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ул. Советская 30,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с. Старая Ладога, ул. Советская 30,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декабре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Старая Ладога, ул. Советская 30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(КВГМ-1,6-95,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0,7–2,1 Гкал/ч (0,8–2,4 МВт) или 33–97 %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1,62–1,17.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95 до 280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(33–97 %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2,1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R92А CIB UNIGAS, при работе на природном газе, установленного в котельной по адресу: с. Старая Ладога, ул. Советская 30,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с. Старая Ладога, ул. Советская 30,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