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13294B"/>
          <w:sz w:val="40"/>
          <w:szCs w:val="40"/>
        </w:rPr>
        <w:t xml:space="preserve">Shivangi Ambardar</w:t>
      </w:r>
    </w:p>
    <w:p>
      <w:pPr>
        <w:spacing w:after="1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Department of Economics, University of Illinois Urbana-Champaign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sambar3@illinois.edu  ·  608-346-5404  ·  </w:t>
      </w:r>
      <w:hyperlink w:history="1" r:id="rIdw-fqm41wqqthm32orc1z5">
        <w:r>
          <w:rPr>
            <w:rFonts w:ascii="Times New Roman" w:cs="Times New Roman" w:eastAsia="Times New Roman" w:hAnsi="Times New Roman"/>
            <w:color w:val="13294B"/>
            <w:sz w:val="20"/>
            <w:szCs w:val="20"/>
            <w:u w:val="single"/>
          </w:rPr>
          <w:t xml:space="preserve">shivangiambardar.com</w:t>
        </w:r>
      </w:hyperlink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Ph.D. in Economics,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University of Illinois Urbana-Champaign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Expected 2027</w:t>
      </w:r>
    </w:p>
    <w:p>
      <w:pPr>
        <w:spacing w:after="30"/>
        <w:ind w:left="24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Dissertation Committee: Dan Bernhardt (Chair), Alexander Bartik, Jorge Lemus, Lena Song.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M.S. in Economics,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University of Illinois Urbana-Champaign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2024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B.A. in Quantitative Economics &amp; Mathematics,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Beloit College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2021</w:t>
      </w:r>
    </w:p>
    <w:p>
      <w:pPr>
        <w:spacing w:after="30"/>
        <w:ind w:left="24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Full Tuition Scholarship ($200,000); Dean’s List (8 semesters).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RESEARCH FIELDS</w:t>
      </w:r>
    </w:p>
    <w:p>
      <w:pPr>
        <w:spacing w:after="3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Applied Microeconomics, Economic History, Media Economics.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JOB MARKET PAPER</w:t>
      </w:r>
    </w:p>
    <w:p>
      <w:pPr>
        <w:spacing w:after="3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“Disruption Without Destruction: Television Entry and the Reorganization of Commercial Radio.”</w:t>
      </w:r>
    </w:p>
    <w:p>
      <w:pPr>
        <w:spacing w:after="60"/>
        <w:ind w:left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 study how the entry of television reorganized the commercial radio industry, using the FCC’s 1948–1952 television licensing freeze as a natural experiment. Exploiting geographic variation in television entry, I document vertical disintegration in radio as national networks migrated to television: network compensation declined while local advertising revenue rose, with effects heterogeneous by market size.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WORK IN PROGRESS</w:t>
      </w:r>
    </w:p>
    <w:p>
      <w:pPr>
        <w:spacing w:after="24"/>
        <w:ind w:left="36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“The Diffusion of Workplace Organization: Evidence from Victorian Railways” (with Keitaro Ninomiya). Examines how new forms of workplace organization spread across Britain’s Victorian railways and shaped firm outcomes.</w:t>
      </w:r>
    </w:p>
    <w:p>
      <w:pPr>
        <w:spacing w:after="24"/>
        <w:ind w:left="36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“Special Economic Zones and Local Development: Evidence from India.” Studies how India’s Special Economic Zones affected economic development in the areas surrounding them.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RESEARCH AND PROFESSIONAL EXPERIENCE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Assistant,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University of Illinois Urbana-Champaign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2024–Present</w:t>
      </w:r>
    </w:p>
    <w:p>
      <w:pPr>
        <w:spacing w:after="30"/>
        <w:ind w:left="24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Built large-scale firm-level panels from unstructured archival records using Python and AI-assisted extraction; conducted econometric analysis in Stata.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Economist / Consultant,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New York State Attorney General’s Office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2025</w:t>
      </w:r>
    </w:p>
    <w:p>
      <w:pPr>
        <w:spacing w:after="30"/>
        <w:ind w:left="24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Built quasi-experimental cost-benefit models estimating the causal impact of algorithmic regulation; findings incorporated into official regulatory documents.</w:t>
      </w:r>
    </w:p>
    <w:p>
      <w:pPr>
        <w:tabs>
          <w:tab w:val="right" w:pos="9026"/>
        </w:tabs>
        <w:spacing w:after="30" w:before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Analytics Intern,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PepsiCo, Consumer Insights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2023</w:t>
      </w:r>
    </w:p>
    <w:p>
      <w:pPr>
        <w:spacing w:after="30"/>
        <w:ind w:left="24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Demand-elasticity and market-share forecasting across a national portfolio.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TEACHING EXPERIENCE</w:t>
      </w:r>
    </w:p>
    <w:p>
      <w:pPr>
        <w:tabs>
          <w:tab w:val="right" w:pos="9026"/>
        </w:tabs>
        <w:spacing w:after="26" w:before="9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University of Illinois Urbana-Champaign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2022–Present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Head Teaching Assistant, Principles of Microeconomics (ECON 102) — Fall 2023–Present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Teaching Assistant, Principles of Microeconomics (ECON 102) — Spring 2023 (head TA in training)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Teaching Assistant, Microeconomics Theory (ECON 500), M.S. in Policy Economics (MSPE) — Fall 2022</w:t>
      </w:r>
    </w:p>
    <w:p>
      <w:pPr>
        <w:spacing w:after="24" w:before="16"/>
        <w:ind w:left="3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Named to the List of Teachers Ranked as Excellent (6 semesters).</w:t>
      </w:r>
      <w:r>
        <w:rPr>
          <w:rStyle w:val="FootnoteReference"/>
        </w:rPr>
        <w:footnoteReference w:id="1"/>
      </w:r>
    </w:p>
    <w:p>
      <w:pPr>
        <w:tabs>
          <w:tab w:val="right" w:pos="9026"/>
        </w:tabs>
        <w:spacing w:after="26" w:before="9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Beloit College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2018–2021</w:t>
      </w:r>
    </w:p>
    <w:p>
      <w:pPr>
        <w:spacing w:after="20"/>
        <w:ind w:left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Teaching Assistant; managed office hours for the following courses: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Principles of Economics — SP2020 (2 sections), FA2019, SP2019, FA2018, SP2018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Economic Theory: Microeconomics — SP2020, FA2019, SP2019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Seminar: Energy and Environmental Economics — SP2020, FA2020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Quantitative Methods — FA2019, FA2020, SP2021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Game Theory — FA2019</w:t>
      </w:r>
    </w:p>
    <w:p>
      <w:pPr>
        <w:spacing w:after="16"/>
        <w:ind w:left="360" w:hanging="1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Sustainable Agricultural Management — SP2019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HONORS, AWARDS, AND FELLOWSHIPS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 Bridge to BCG, Boston Consulting Group (selected)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2026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 Robert E. Demarest Memorial Teaching Award ($5,000)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University of Illinois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 Morris &amp; Sally Kleiner Labor Economics Prize ($3,000)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University of Illinois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 Albert R. Topps Economics Award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Beloit College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 McAllister Award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Beloit College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 Alexander Award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Beloit College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  Full Tuition Scholarship ($200,000); Dean’s List (8 semesters)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Beloit College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PRESENTATIONS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 Applied Microeconomics Research Seminar, University of Illinois (7 presentations).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</w:t>
      </w:r>
    </w:p>
    <w:p>
      <w:pPr>
        <w:tabs>
          <w:tab w:val="right" w:pos="9026"/>
        </w:tabs>
        <w:spacing w:after="24" w:before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 “AI-Assisted Digitization of Archival Records,” lightning talk, University of Illinois workshop (2026).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SERVICE AND LEADERSHIP</w:t>
      </w:r>
    </w:p>
    <w:p>
      <w:pPr>
        <w:spacing w:after="24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Reviewer, Midwest International Economic Development Conference (2025).</w:t>
      </w:r>
    </w:p>
    <w:p>
      <w:pPr>
        <w:spacing w:after="3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Secretary, Illini Glider Club. FAA private glider pilot certificate (in progress).</w:t>
      </w:r>
    </w:p>
    <w:p>
      <w:pPr>
        <w:pBdr>
          <w:bottom w:val="single" w:color="13294B" w:sz="6" w:space="2"/>
        </w:pBdr>
        <w:spacing w:after="60" w:before="220"/>
      </w:pPr>
      <w:r>
        <w:rPr>
          <w:rFonts w:ascii="Times New Roman" w:cs="Times New Roman" w:eastAsia="Times New Roman" w:hAnsi="Times New Roman"/>
          <w:b/>
          <w:bCs/>
          <w:color w:val="13294B"/>
          <w:sz w:val="22"/>
          <w:szCs w:val="22"/>
        </w:rPr>
        <w:t xml:space="preserve">REFERENCES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40"/>
              <w:right w:type="dxa" w:w="140"/>
            </w:tcMar>
          </w:tcPr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Dan Bernhardt (Chair)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IBE Distinguished Professor of Economics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University of Illinois Urbana-Champaign</w:t>
            </w:r>
          </w:p>
          <w:p>
            <w:pPr>
              <w:spacing w:after="8"/>
            </w:pPr>
            <w:hyperlink w:history="1" r:id="rIdeutmoxsrnfw4m7csefmol">
              <w:r>
                <w:rPr>
                  <w:rFonts w:ascii="Times New Roman" w:cs="Times New Roman" w:eastAsia="Times New Roman" w:hAnsi="Times New Roman"/>
                  <w:color w:val="13294B"/>
                  <w:sz w:val="20"/>
                  <w:szCs w:val="20"/>
                  <w:u w:val="single"/>
                </w:rPr>
                <w:t xml:space="preserve">danber@illinois.edu</w:t>
              </w:r>
            </w:hyperlink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40"/>
              <w:right w:type="dxa" w:w="140"/>
            </w:tcMar>
          </w:tcPr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Alexander Bartik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Assistant Professor of Economics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University of Illinois Urbana-Champaign</w:t>
            </w:r>
          </w:p>
          <w:p>
            <w:pPr>
              <w:spacing w:after="8"/>
            </w:pPr>
            <w:hyperlink w:history="1" r:id="rIdop_kubapqa8z1xqbibev0">
              <w:r>
                <w:rPr>
                  <w:rFonts w:ascii="Times New Roman" w:cs="Times New Roman" w:eastAsia="Times New Roman" w:hAnsi="Times New Roman"/>
                  <w:color w:val="13294B"/>
                  <w:sz w:val="20"/>
                  <w:szCs w:val="20"/>
                  <w:u w:val="single"/>
                </w:rPr>
                <w:t xml:space="preserve">abartik@illinois.edu</w:t>
              </w:r>
            </w:hyperlink>
          </w:p>
        </w:tc>
      </w:tr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40"/>
              <w:right w:type="dxa" w:w="140"/>
            </w:tcMar>
          </w:tcPr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Jorge Lemus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Associate Professor of Economics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University of Illinois Urbana-Champaign</w:t>
            </w:r>
          </w:p>
          <w:p>
            <w:pPr>
              <w:spacing w:after="8"/>
            </w:pPr>
            <w:hyperlink w:history="1" r:id="rIdgkkk94ydeo4ttajs0lr_7">
              <w:r>
                <w:rPr>
                  <w:rFonts w:ascii="Times New Roman" w:cs="Times New Roman" w:eastAsia="Times New Roman" w:hAnsi="Times New Roman"/>
                  <w:color w:val="13294B"/>
                  <w:sz w:val="20"/>
                  <w:szCs w:val="20"/>
                  <w:u w:val="single"/>
                </w:rPr>
                <w:t xml:space="preserve">jalemus@illinois.edu</w:t>
              </w:r>
            </w:hyperlink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40"/>
              <w:right w:type="dxa" w:w="140"/>
            </w:tcMar>
          </w:tcPr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Lena Song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Assistant Professor of Economics</w:t>
            </w:r>
          </w:p>
          <w:p>
            <w:pPr>
              <w:spacing w:after="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University of Illinois Urbana-Champaign</w:t>
            </w:r>
          </w:p>
          <w:p>
            <w:pPr>
              <w:spacing w:after="8"/>
            </w:pPr>
            <w:hyperlink w:history="1" r:id="rIdcxtdhsnupflfv8trucf1i">
              <w:r>
                <w:rPr>
                  <w:rFonts w:ascii="Times New Roman" w:cs="Times New Roman" w:eastAsia="Times New Roman" w:hAnsi="Times New Roman"/>
                  <w:color w:val="13294B"/>
                  <w:sz w:val="20"/>
                  <w:szCs w:val="20"/>
                  <w:u w:val="single"/>
                </w:rPr>
                <w:t xml:space="preserve">lenasong@illinois.edu</w:t>
              </w:r>
            </w:hyperlink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The University of Illinois has since discontinued the List of Teachers Ranked as Excellent; the recognition was received in every eligible semester it was offered.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-fqm41wqqthm32orc1z5" Type="http://schemas.openxmlformats.org/officeDocument/2006/relationships/hyperlink" Target="https://shivangiambardar.com" TargetMode="External"/><Relationship Id="rIdeutmoxsrnfw4m7csefmol" Type="http://schemas.openxmlformats.org/officeDocument/2006/relationships/hyperlink" Target="mailto:danber@illinois.edu" TargetMode="External"/><Relationship Id="rIdop_kubapqa8z1xqbibev0" Type="http://schemas.openxmlformats.org/officeDocument/2006/relationships/hyperlink" Target="mailto:abartik@illinois.edu" TargetMode="External"/><Relationship Id="rIdgkkk94ydeo4ttajs0lr_7" Type="http://schemas.openxmlformats.org/officeDocument/2006/relationships/hyperlink" Target="mailto:jalemus@illinois.edu" TargetMode="External"/><Relationship Id="rIdcxtdhsnupflfv8trucf1i" Type="http://schemas.openxmlformats.org/officeDocument/2006/relationships/hyperlink" Target="mailto:lenasong@illinois.edu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2026-06-30T19:02:43.875Z</dcterms:created>
  <dcterms:modified xsi:type="dcterms:W3CDTF">2026-06-30T19:02:43.900Z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