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E3D9" w14:textId="77777777" w:rsidR="00D95FF1" w:rsidRDefault="00D95FF1">
      <w:pPr>
        <w:pStyle w:val="NormalWeb"/>
        <w:spacing w:before="0" w:beforeAutospacing="0" w:after="0" w:afterAutospacing="0"/>
        <w:rPr>
          <w:rFonts w:ascii="Calibri Light" w:hAnsi="Calibri Light" w:cs="Calibri Light"/>
          <w:sz w:val="40"/>
          <w:szCs w:val="40"/>
          <w:lang w:val="en-US"/>
        </w:rPr>
      </w:pPr>
      <w:r>
        <w:rPr>
          <w:rFonts w:ascii="Calibri Light" w:hAnsi="Calibri Light" w:cs="Calibri Light"/>
          <w:sz w:val="40"/>
          <w:szCs w:val="40"/>
          <w:lang w:val="en-US"/>
        </w:rPr>
        <w:t>Day</w:t>
      </w:r>
    </w:p>
    <w:p w14:paraId="7016FB95" w14:textId="77777777" w:rsidR="00D95FF1" w:rsidRDefault="00D95FF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01 December 2023</w:t>
      </w:r>
    </w:p>
    <w:p w14:paraId="3CBE77B8" w14:textId="77777777" w:rsidR="00D95FF1" w:rsidRDefault="00D95FF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09:25</w:t>
      </w:r>
    </w:p>
    <w:p w14:paraId="72039998"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F284E90"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Diff btw </w:t>
      </w:r>
      <w:r>
        <w:rPr>
          <w:rFonts w:ascii="Calibri" w:hAnsi="Calibri" w:cs="Calibri"/>
          <w:sz w:val="22"/>
          <w:szCs w:val="22"/>
        </w:rPr>
        <w:br/>
        <w:t>1)  =, ==, === in JS</w:t>
      </w:r>
      <w:r>
        <w:rPr>
          <w:rFonts w:ascii="Calibri" w:hAnsi="Calibri" w:cs="Calibri"/>
          <w:sz w:val="22"/>
          <w:szCs w:val="22"/>
        </w:rPr>
        <w:br/>
        <w:t>2)  Subscribe Functionality in LWC, why function why not directly variable , is java script  using pass by value or pass by reference</w:t>
      </w:r>
    </w:p>
    <w:p w14:paraId="185AA4FC"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3) What is the </w:t>
      </w:r>
      <w:r>
        <w:rPr>
          <w:rFonts w:ascii="Calibri" w:hAnsi="Calibri" w:cs="Calibri"/>
          <w:sz w:val="22"/>
          <w:szCs w:val="22"/>
        </w:rPr>
        <w:t>purpose of defining Variable inside the method as well, if we already define above to the method in LWC</w:t>
      </w:r>
    </w:p>
    <w:p w14:paraId="687813A3"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19647FA"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543402"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25C2A0A"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C57808"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9A9FCD"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4F16499"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BAD155A"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18FA62"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B4A4F88"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CD9C44A"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4C00FC"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3CE7C92"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8DA947"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CA40A7F"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C336DCC"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0805C6"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AD24E87"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11B6378"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C39E93" w14:textId="77777777" w:rsidR="00D95FF1" w:rsidRDefault="00D95FF1">
      <w:pPr>
        <w:pStyle w:val="NormalWeb"/>
        <w:spacing w:before="0" w:beforeAutospacing="0" w:after="0" w:afterAutospacing="0"/>
        <w:ind w:left="720"/>
        <w:rPr>
          <w:rFonts w:ascii="Calibri" w:hAnsi="Calibri" w:cs="Calibri"/>
          <w:sz w:val="22"/>
          <w:szCs w:val="22"/>
        </w:rPr>
      </w:pPr>
      <w:r>
        <w:rPr>
          <w:rFonts w:ascii="Calibri" w:hAnsi="Calibri" w:cs="Calibri"/>
          <w:sz w:val="22"/>
          <w:szCs w:val="22"/>
        </w:rPr>
        <w:br/>
        <w:t>1)  =, ==, === in JS</w:t>
      </w:r>
      <w:r>
        <w:rPr>
          <w:rFonts w:ascii="Calibri" w:hAnsi="Calibri" w:cs="Calibri"/>
          <w:sz w:val="22"/>
          <w:szCs w:val="22"/>
        </w:rPr>
        <w:br/>
        <w:t> </w:t>
      </w:r>
    </w:p>
    <w:p w14:paraId="05A75F26" w14:textId="77777777" w:rsidR="00D95FF1" w:rsidRDefault="00D95FF1">
      <w:pPr>
        <w:pStyle w:val="NormalWeb"/>
        <w:spacing w:before="0" w:beforeAutospacing="0" w:after="0" w:afterAutospacing="0"/>
        <w:ind w:left="720"/>
        <w:rPr>
          <w:rFonts w:ascii="Calibri" w:hAnsi="Calibri" w:cs="Calibri"/>
          <w:color w:val="374151"/>
        </w:rPr>
      </w:pPr>
      <w:r>
        <w:rPr>
          <w:rFonts w:ascii="Calibri" w:hAnsi="Calibri" w:cs="Calibri"/>
          <w:color w:val="374151"/>
        </w:rPr>
        <w:t> </w:t>
      </w:r>
    </w:p>
    <w:p w14:paraId="00F9DDF2" w14:textId="77777777" w:rsidR="00D95FF1" w:rsidRDefault="00D95FF1">
      <w:pPr>
        <w:pStyle w:val="NormalWeb"/>
        <w:spacing w:before="0" w:beforeAutospacing="0" w:after="0" w:afterAutospacing="0"/>
        <w:ind w:left="720"/>
        <w:rPr>
          <w:rFonts w:ascii="Calibri" w:hAnsi="Calibri" w:cs="Calibri"/>
          <w:color w:val="374151"/>
        </w:rPr>
      </w:pPr>
      <w:r>
        <w:rPr>
          <w:rFonts w:ascii="Söhne" w:hAnsi="Söhne" w:cs="Calibri"/>
          <w:color w:val="374151"/>
        </w:rPr>
        <w:t xml:space="preserve">In JavaScript, </w:t>
      </w:r>
      <w:r>
        <w:rPr>
          <w:rFonts w:ascii="Söhne Mono" w:hAnsi="Söhne Mono" w:cs="Calibri"/>
          <w:color w:val="374151"/>
        </w:rPr>
        <w:t>=</w:t>
      </w:r>
      <w:r>
        <w:rPr>
          <w:rFonts w:ascii="Söhne" w:hAnsi="Söhne" w:cs="Calibri"/>
          <w:color w:val="374151"/>
        </w:rPr>
        <w:t xml:space="preserve">, </w:t>
      </w:r>
      <w:r>
        <w:rPr>
          <w:rFonts w:ascii="Söhne Mono" w:hAnsi="Söhne Mono" w:cs="Calibri"/>
          <w:color w:val="374151"/>
        </w:rPr>
        <w:t>==</w:t>
      </w:r>
      <w:r>
        <w:rPr>
          <w:rFonts w:ascii="Söhne" w:hAnsi="Söhne" w:cs="Calibri"/>
          <w:color w:val="374151"/>
        </w:rPr>
        <w:t xml:space="preserve">, and </w:t>
      </w:r>
      <w:r>
        <w:rPr>
          <w:rFonts w:ascii="Söhne Mono" w:hAnsi="Söhne Mono" w:cs="Calibri"/>
          <w:color w:val="374151"/>
        </w:rPr>
        <w:t>===</w:t>
      </w:r>
      <w:r>
        <w:rPr>
          <w:rFonts w:ascii="Söhne" w:hAnsi="Söhne" w:cs="Calibri"/>
          <w:color w:val="374151"/>
        </w:rPr>
        <w:t xml:space="preserve"> </w:t>
      </w:r>
      <w:r>
        <w:rPr>
          <w:rFonts w:ascii="Söhne" w:hAnsi="Söhne" w:cs="Calibri"/>
          <w:color w:val="374151"/>
        </w:rPr>
        <w:t>serve different purposes and have different behaviours. They are used in assignments and comparisons, and each has its own rules for how it evaluates values.</w:t>
      </w:r>
    </w:p>
    <w:p w14:paraId="0CC435AE" w14:textId="77777777" w:rsidR="00D95FF1" w:rsidRDefault="00D95FF1">
      <w:pPr>
        <w:numPr>
          <w:ilvl w:val="1"/>
          <w:numId w:val="2"/>
        </w:numPr>
        <w:textAlignment w:val="center"/>
        <w:rPr>
          <w:rFonts w:ascii="Calibri" w:eastAsia="Times New Roman" w:hAnsi="Calibri" w:cs="Calibri"/>
          <w:b/>
          <w:bCs/>
          <w:color w:val="374151"/>
        </w:rPr>
      </w:pPr>
      <w:r>
        <w:rPr>
          <w:rFonts w:ascii="Söhne Mono" w:eastAsia="Times New Roman" w:hAnsi="Söhne Mono" w:cs="Calibri"/>
          <w:b/>
          <w:bCs/>
          <w:color w:val="374151"/>
        </w:rPr>
        <w:t>=</w:t>
      </w:r>
      <w:r>
        <w:rPr>
          <w:rFonts w:ascii="Söhne" w:eastAsia="Times New Roman" w:hAnsi="Söhne" w:cs="Calibri"/>
          <w:b/>
          <w:bCs/>
          <w:color w:val="374151"/>
        </w:rPr>
        <w:t xml:space="preserve"> (Assignment Operator):</w:t>
      </w:r>
    </w:p>
    <w:p w14:paraId="5E4C007E" w14:textId="77777777" w:rsidR="00D95FF1" w:rsidRDefault="00D95FF1">
      <w:pPr>
        <w:numPr>
          <w:ilvl w:val="2"/>
          <w:numId w:val="2"/>
        </w:numPr>
        <w:textAlignment w:val="center"/>
        <w:rPr>
          <w:rFonts w:ascii="Calibri" w:eastAsia="Times New Roman" w:hAnsi="Calibri" w:cs="Calibri"/>
          <w:b/>
          <w:bCs/>
          <w:color w:val="374151"/>
        </w:rPr>
      </w:pPr>
      <w:r>
        <w:rPr>
          <w:rFonts w:ascii="Söhne" w:eastAsia="Times New Roman" w:hAnsi="Söhne" w:cs="Calibri"/>
          <w:b/>
          <w:bCs/>
          <w:color w:val="374151"/>
        </w:rPr>
        <w:t xml:space="preserve">The </w:t>
      </w:r>
      <w:r>
        <w:rPr>
          <w:rFonts w:ascii="Söhne Mono" w:eastAsia="Times New Roman" w:hAnsi="Söhne Mono" w:cs="Calibri"/>
          <w:b/>
          <w:bCs/>
          <w:color w:val="374151"/>
        </w:rPr>
        <w:t>=</w:t>
      </w:r>
      <w:r>
        <w:rPr>
          <w:rFonts w:ascii="Söhne" w:eastAsia="Times New Roman" w:hAnsi="Söhne" w:cs="Calibri"/>
          <w:b/>
          <w:bCs/>
          <w:color w:val="374151"/>
        </w:rPr>
        <w:t xml:space="preserve"> operator is used for assignment. It assigns the value on the right to the variable on the left.</w:t>
      </w:r>
      <w:r>
        <w:rPr>
          <w:rFonts w:ascii="Söhne" w:eastAsia="Times New Roman" w:hAnsi="Söhne" w:cs="Calibri"/>
          <w:b/>
          <w:bCs/>
          <w:color w:val="374151"/>
        </w:rPr>
        <w:br/>
      </w:r>
      <w:r>
        <w:rPr>
          <w:rFonts w:ascii="Calibri" w:eastAsia="Times New Roman" w:hAnsi="Calibri" w:cs="Calibri"/>
          <w:b/>
          <w:bCs/>
          <w:color w:val="374151"/>
        </w:rPr>
        <w:br/>
      </w:r>
      <w:r>
        <w:rPr>
          <w:rFonts w:ascii="inherit" w:eastAsia="Times New Roman" w:hAnsi="inherit" w:cs="Calibri"/>
          <w:b/>
          <w:bCs/>
          <w:color w:val="374151"/>
          <w:sz w:val="18"/>
          <w:szCs w:val="18"/>
        </w:rPr>
        <w:br/>
      </w:r>
      <w:r>
        <w:rPr>
          <w:rFonts w:ascii="inherit" w:eastAsia="Times New Roman" w:hAnsi="inherit" w:cs="Calibri"/>
          <w:b/>
          <w:bCs/>
          <w:color w:val="2E95D3"/>
        </w:rPr>
        <w:t xml:space="preserve">Let </w:t>
      </w:r>
      <w:r>
        <w:rPr>
          <w:rFonts w:ascii="inherit" w:eastAsia="Times New Roman" w:hAnsi="inherit" w:cs="Calibri"/>
          <w:b/>
          <w:bCs/>
          <w:color w:val="979797"/>
        </w:rPr>
        <w:t xml:space="preserve">x = </w:t>
      </w:r>
      <w:r>
        <w:rPr>
          <w:rFonts w:ascii="inherit" w:eastAsia="Times New Roman" w:hAnsi="inherit" w:cs="Calibri"/>
          <w:b/>
          <w:bCs/>
          <w:color w:val="DF3079"/>
        </w:rPr>
        <w:t>5</w:t>
      </w:r>
      <w:r>
        <w:rPr>
          <w:rFonts w:ascii="inherit" w:eastAsia="Times New Roman" w:hAnsi="inherit" w:cs="Calibri"/>
          <w:b/>
          <w:bCs/>
          <w:color w:val="979797"/>
        </w:rPr>
        <w:t>; // Assigns the value 5 to the variable x</w:t>
      </w:r>
    </w:p>
    <w:p w14:paraId="24BBD487" w14:textId="77777777" w:rsidR="00D95FF1" w:rsidRDefault="00D95FF1">
      <w:pPr>
        <w:pStyle w:val="NormalWeb"/>
        <w:spacing w:before="0" w:beforeAutospacing="0" w:after="0" w:afterAutospacing="0"/>
        <w:ind w:left="720"/>
        <w:rPr>
          <w:rFonts w:ascii="Calibri" w:hAnsi="Calibri" w:cs="Calibri"/>
          <w:color w:val="979797"/>
        </w:rPr>
      </w:pPr>
      <w:r>
        <w:rPr>
          <w:rFonts w:ascii="Calibri" w:hAnsi="Calibri" w:cs="Calibri"/>
          <w:color w:val="979797"/>
        </w:rPr>
        <w:t> </w:t>
      </w:r>
    </w:p>
    <w:p w14:paraId="54D50CAB" w14:textId="77777777" w:rsidR="00D95FF1" w:rsidRDefault="00D95FF1">
      <w:pPr>
        <w:pStyle w:val="NormalWeb"/>
        <w:spacing w:before="0" w:beforeAutospacing="0" w:after="0" w:afterAutospacing="0"/>
        <w:ind w:left="720"/>
        <w:rPr>
          <w:rFonts w:ascii="Calibri" w:hAnsi="Calibri" w:cs="Calibri"/>
          <w:color w:val="979797"/>
        </w:rPr>
      </w:pPr>
      <w:r>
        <w:rPr>
          <w:rFonts w:ascii="Calibri" w:hAnsi="Calibri" w:cs="Calibri"/>
          <w:color w:val="979797"/>
        </w:rPr>
        <w:t> </w:t>
      </w:r>
    </w:p>
    <w:p w14:paraId="0C53DCDB" w14:textId="77777777" w:rsidR="00D95FF1" w:rsidRDefault="00D95FF1">
      <w:pPr>
        <w:numPr>
          <w:ilvl w:val="1"/>
          <w:numId w:val="3"/>
        </w:numPr>
        <w:textAlignment w:val="center"/>
        <w:rPr>
          <w:rFonts w:ascii="Calibri" w:eastAsia="Times New Roman" w:hAnsi="Calibri" w:cs="Calibri"/>
          <w:b/>
          <w:bCs/>
          <w:color w:val="374151"/>
        </w:rPr>
      </w:pPr>
      <w:r>
        <w:rPr>
          <w:rFonts w:ascii="Söhne Mono" w:eastAsia="Times New Roman" w:hAnsi="Söhne Mono" w:cs="Calibri"/>
          <w:b/>
          <w:bCs/>
          <w:color w:val="374151"/>
        </w:rPr>
        <w:t>==</w:t>
      </w:r>
      <w:r>
        <w:rPr>
          <w:rFonts w:ascii="Söhne" w:eastAsia="Times New Roman" w:hAnsi="Söhne" w:cs="Calibri"/>
          <w:b/>
          <w:bCs/>
          <w:color w:val="374151"/>
        </w:rPr>
        <w:t xml:space="preserve"> (Equality Operator):</w:t>
      </w:r>
    </w:p>
    <w:p w14:paraId="084C8425" w14:textId="77777777" w:rsidR="00D95FF1" w:rsidRDefault="00D95FF1">
      <w:pPr>
        <w:numPr>
          <w:ilvl w:val="2"/>
          <w:numId w:val="3"/>
        </w:numPr>
        <w:textAlignment w:val="center"/>
        <w:rPr>
          <w:rFonts w:ascii="Calibri" w:eastAsia="Times New Roman" w:hAnsi="Calibri" w:cs="Calibri"/>
          <w:b/>
          <w:bCs/>
          <w:color w:val="374151"/>
        </w:rPr>
      </w:pPr>
      <w:r>
        <w:rPr>
          <w:rFonts w:ascii="Söhne" w:eastAsia="Times New Roman" w:hAnsi="Söhne" w:cs="Calibri"/>
          <w:b/>
          <w:bCs/>
          <w:color w:val="374151"/>
        </w:rPr>
        <w:t xml:space="preserve">The </w:t>
      </w:r>
      <w:r>
        <w:rPr>
          <w:rFonts w:ascii="Söhne Mono" w:eastAsia="Times New Roman" w:hAnsi="Söhne Mono" w:cs="Calibri"/>
          <w:b/>
          <w:bCs/>
          <w:color w:val="374151"/>
        </w:rPr>
        <w:t>==</w:t>
      </w:r>
      <w:r>
        <w:rPr>
          <w:rFonts w:ascii="Söhne" w:eastAsia="Times New Roman" w:hAnsi="Söhne" w:cs="Calibri"/>
          <w:b/>
          <w:bCs/>
          <w:color w:val="374151"/>
        </w:rPr>
        <w:t xml:space="preserve"> operator is </w:t>
      </w:r>
      <w:r>
        <w:rPr>
          <w:rFonts w:ascii="Söhne" w:eastAsia="Times New Roman" w:hAnsi="Söhne" w:cs="Calibri"/>
          <w:b/>
          <w:bCs/>
          <w:color w:val="374151"/>
        </w:rPr>
        <w:t>the equality operator. It compares values for equality after performing type coercion (type conversion).</w:t>
      </w:r>
      <w:r>
        <w:rPr>
          <w:rFonts w:ascii="Söhne" w:eastAsia="Times New Roman" w:hAnsi="Söhne" w:cs="Calibri"/>
          <w:b/>
          <w:bCs/>
          <w:color w:val="374151"/>
        </w:rPr>
        <w:br/>
      </w:r>
      <w:r>
        <w:rPr>
          <w:rFonts w:ascii="Calibri" w:eastAsia="Times New Roman" w:hAnsi="Calibri" w:cs="Calibri"/>
          <w:b/>
          <w:bCs/>
          <w:color w:val="374151"/>
        </w:rPr>
        <w:br/>
      </w:r>
      <w:r>
        <w:rPr>
          <w:rFonts w:ascii="inherit" w:eastAsia="Times New Roman" w:hAnsi="inherit" w:cs="Calibri"/>
          <w:b/>
          <w:bCs/>
          <w:color w:val="374151"/>
          <w:sz w:val="18"/>
          <w:szCs w:val="18"/>
        </w:rPr>
        <w:br/>
      </w:r>
      <w:r>
        <w:rPr>
          <w:rFonts w:ascii="inherit" w:eastAsia="Times New Roman" w:hAnsi="inherit" w:cs="Calibri"/>
          <w:b/>
          <w:bCs/>
          <w:color w:val="DF3079"/>
        </w:rPr>
        <w:lastRenderedPageBreak/>
        <w:t>console</w:t>
      </w:r>
      <w:r>
        <w:rPr>
          <w:rFonts w:ascii="inherit" w:eastAsia="Times New Roman" w:hAnsi="inherit" w:cs="Calibri"/>
          <w:b/>
          <w:bCs/>
          <w:color w:val="979797"/>
        </w:rPr>
        <w:t>.</w:t>
      </w:r>
      <w:r>
        <w:rPr>
          <w:rFonts w:ascii="inherit" w:eastAsia="Times New Roman" w:hAnsi="inherit" w:cs="Calibri"/>
          <w:b/>
          <w:bCs/>
          <w:color w:val="F22C3D"/>
        </w:rPr>
        <w:t>log</w:t>
      </w:r>
      <w:r>
        <w:rPr>
          <w:rFonts w:ascii="inherit" w:eastAsia="Times New Roman" w:hAnsi="inherit" w:cs="Calibri"/>
          <w:b/>
          <w:bCs/>
          <w:color w:val="979797"/>
        </w:rPr>
        <w:t>(</w:t>
      </w:r>
      <w:r>
        <w:rPr>
          <w:rFonts w:ascii="inherit" w:eastAsia="Times New Roman" w:hAnsi="inherit" w:cs="Calibri"/>
          <w:b/>
          <w:bCs/>
          <w:color w:val="DF3079"/>
        </w:rPr>
        <w:t>5</w:t>
      </w:r>
      <w:r>
        <w:rPr>
          <w:rFonts w:ascii="inherit" w:eastAsia="Times New Roman" w:hAnsi="inherit" w:cs="Calibri"/>
          <w:b/>
          <w:bCs/>
          <w:color w:val="979797"/>
        </w:rPr>
        <w:t xml:space="preserve">== </w:t>
      </w:r>
      <w:r>
        <w:rPr>
          <w:rFonts w:ascii="inherit" w:eastAsia="Times New Roman" w:hAnsi="inherit" w:cs="Calibri"/>
          <w:b/>
          <w:bCs/>
          <w:color w:val="00A67D"/>
        </w:rPr>
        <w:t>'5'</w:t>
      </w:r>
      <w:r>
        <w:rPr>
          <w:rFonts w:ascii="inherit" w:eastAsia="Times New Roman" w:hAnsi="inherit" w:cs="Calibri"/>
          <w:b/>
          <w:bCs/>
          <w:color w:val="979797"/>
        </w:rPr>
        <w:t>); // true, because the string '5' is coerced to a number for comparison</w:t>
      </w:r>
    </w:p>
    <w:p w14:paraId="7A7636F6" w14:textId="77777777" w:rsidR="00D95FF1" w:rsidRDefault="00D95FF1">
      <w:pPr>
        <w:pStyle w:val="NormalWeb"/>
        <w:spacing w:before="0" w:beforeAutospacing="0" w:after="0" w:afterAutospacing="0"/>
        <w:ind w:left="1260"/>
        <w:rPr>
          <w:rFonts w:ascii="Calibri" w:hAnsi="Calibri" w:cs="Calibri"/>
          <w:color w:val="374151"/>
        </w:rPr>
      </w:pPr>
      <w:r>
        <w:rPr>
          <w:rFonts w:ascii="Calibri" w:hAnsi="Calibri" w:cs="Calibri"/>
          <w:color w:val="374151"/>
        </w:rPr>
        <w:t> </w:t>
      </w:r>
    </w:p>
    <w:p w14:paraId="24276C10" w14:textId="77777777" w:rsidR="00D95FF1" w:rsidRDefault="00D95FF1">
      <w:pPr>
        <w:pStyle w:val="NormalWeb"/>
        <w:spacing w:before="0" w:beforeAutospacing="0" w:after="0" w:afterAutospacing="0"/>
        <w:ind w:left="1260"/>
        <w:rPr>
          <w:rFonts w:ascii="Calibri" w:hAnsi="Calibri" w:cs="Calibri"/>
          <w:color w:val="374151"/>
        </w:rPr>
      </w:pPr>
      <w:r>
        <w:rPr>
          <w:rFonts w:ascii="Söhne" w:hAnsi="Söhne" w:cs="Calibri"/>
          <w:color w:val="374151"/>
        </w:rPr>
        <w:t xml:space="preserve">Type coercion can sometimes lead to unexpected results, so it's generally recommended to avoid using </w:t>
      </w:r>
      <w:r>
        <w:rPr>
          <w:rFonts w:ascii="Söhne Mono" w:hAnsi="Söhne Mono" w:cs="Calibri"/>
          <w:color w:val="374151"/>
        </w:rPr>
        <w:t>==</w:t>
      </w:r>
      <w:r>
        <w:rPr>
          <w:rFonts w:ascii="Söhne" w:hAnsi="Söhne" w:cs="Calibri"/>
          <w:color w:val="374151"/>
        </w:rPr>
        <w:t xml:space="preserve"> for strict equality checks.</w:t>
      </w:r>
    </w:p>
    <w:p w14:paraId="17695C7C" w14:textId="77777777" w:rsidR="00D95FF1" w:rsidRDefault="00D95FF1">
      <w:pPr>
        <w:pStyle w:val="NormalWeb"/>
        <w:spacing w:before="0" w:beforeAutospacing="0" w:after="0" w:afterAutospacing="0"/>
        <w:ind w:left="1260"/>
        <w:rPr>
          <w:rFonts w:ascii="Calibri" w:hAnsi="Calibri" w:cs="Calibri"/>
          <w:color w:val="374151"/>
        </w:rPr>
      </w:pPr>
      <w:r>
        <w:rPr>
          <w:rFonts w:ascii="Calibri" w:hAnsi="Calibri" w:cs="Calibri"/>
          <w:color w:val="374151"/>
        </w:rPr>
        <w:t> </w:t>
      </w:r>
    </w:p>
    <w:p w14:paraId="400DBD24" w14:textId="77777777" w:rsidR="00D95FF1" w:rsidRDefault="00D95FF1">
      <w:pPr>
        <w:numPr>
          <w:ilvl w:val="1"/>
          <w:numId w:val="4"/>
        </w:numPr>
        <w:textAlignment w:val="center"/>
        <w:rPr>
          <w:rFonts w:ascii="Calibri" w:eastAsia="Times New Roman" w:hAnsi="Calibri" w:cs="Calibri"/>
          <w:b/>
          <w:bCs/>
          <w:color w:val="374151"/>
        </w:rPr>
      </w:pPr>
      <w:r>
        <w:rPr>
          <w:rFonts w:ascii="Söhne Mono" w:eastAsia="Times New Roman" w:hAnsi="Söhne Mono" w:cs="Calibri"/>
          <w:b/>
          <w:bCs/>
          <w:color w:val="374151"/>
        </w:rPr>
        <w:t>===</w:t>
      </w:r>
      <w:r>
        <w:rPr>
          <w:rFonts w:ascii="Söhne" w:eastAsia="Times New Roman" w:hAnsi="Söhne" w:cs="Calibri"/>
          <w:b/>
          <w:bCs/>
          <w:color w:val="374151"/>
        </w:rPr>
        <w:t xml:space="preserve"> (Strict Equality Operator):</w:t>
      </w:r>
    </w:p>
    <w:p w14:paraId="6A1DDB7A" w14:textId="77777777" w:rsidR="00D95FF1" w:rsidRDefault="00D95FF1">
      <w:pPr>
        <w:numPr>
          <w:ilvl w:val="2"/>
          <w:numId w:val="4"/>
        </w:numPr>
        <w:textAlignment w:val="center"/>
        <w:rPr>
          <w:rFonts w:ascii="Calibri" w:eastAsia="Times New Roman" w:hAnsi="Calibri" w:cs="Calibri"/>
          <w:b/>
          <w:bCs/>
          <w:color w:val="374151"/>
        </w:rPr>
      </w:pPr>
      <w:r>
        <w:rPr>
          <w:rFonts w:ascii="Söhne" w:eastAsia="Times New Roman" w:hAnsi="Söhne" w:cs="Calibri"/>
          <w:b/>
          <w:bCs/>
          <w:color w:val="374151"/>
        </w:rPr>
        <w:t xml:space="preserve">The </w:t>
      </w:r>
      <w:r>
        <w:rPr>
          <w:rFonts w:ascii="Söhne Mono" w:eastAsia="Times New Roman" w:hAnsi="Söhne Mono" w:cs="Calibri"/>
          <w:b/>
          <w:bCs/>
          <w:color w:val="374151"/>
        </w:rPr>
        <w:t>===</w:t>
      </w:r>
      <w:r>
        <w:rPr>
          <w:rFonts w:ascii="Söhne" w:eastAsia="Times New Roman" w:hAnsi="Söhne" w:cs="Calibri"/>
          <w:b/>
          <w:bCs/>
          <w:color w:val="374151"/>
        </w:rPr>
        <w:t xml:space="preserve"> operator is </w:t>
      </w:r>
      <w:r>
        <w:rPr>
          <w:rFonts w:ascii="Söhne" w:eastAsia="Times New Roman" w:hAnsi="Söhne" w:cs="Calibri"/>
          <w:b/>
          <w:bCs/>
          <w:color w:val="374151"/>
        </w:rPr>
        <w:t>the strict equality operator. It compares both the value and the type of the operands without performing type coercion.</w:t>
      </w:r>
      <w:r>
        <w:rPr>
          <w:rFonts w:ascii="Söhne" w:eastAsia="Times New Roman" w:hAnsi="Söhne" w:cs="Calibri"/>
          <w:b/>
          <w:bCs/>
          <w:color w:val="374151"/>
        </w:rPr>
        <w:br/>
      </w:r>
      <w:r>
        <w:rPr>
          <w:rFonts w:ascii="Calibri" w:eastAsia="Times New Roman" w:hAnsi="Calibri" w:cs="Calibri"/>
          <w:b/>
          <w:bCs/>
          <w:color w:val="374151"/>
        </w:rPr>
        <w:br/>
      </w:r>
      <w:r>
        <w:rPr>
          <w:rFonts w:ascii="inherit" w:eastAsia="Times New Roman" w:hAnsi="inherit" w:cs="Calibri"/>
          <w:b/>
          <w:bCs/>
          <w:color w:val="374151"/>
          <w:sz w:val="18"/>
          <w:szCs w:val="18"/>
        </w:rPr>
        <w:br/>
      </w:r>
      <w:r>
        <w:rPr>
          <w:rFonts w:ascii="inherit" w:eastAsia="Times New Roman" w:hAnsi="inherit" w:cs="Calibri"/>
          <w:b/>
          <w:bCs/>
          <w:color w:val="DF3079"/>
        </w:rPr>
        <w:t>console</w:t>
      </w:r>
      <w:r>
        <w:rPr>
          <w:rFonts w:ascii="inherit" w:eastAsia="Times New Roman" w:hAnsi="inherit" w:cs="Calibri"/>
          <w:b/>
          <w:bCs/>
          <w:color w:val="979797"/>
        </w:rPr>
        <w:t>.</w:t>
      </w:r>
      <w:r>
        <w:rPr>
          <w:rFonts w:ascii="inherit" w:eastAsia="Times New Roman" w:hAnsi="inherit" w:cs="Calibri"/>
          <w:b/>
          <w:bCs/>
          <w:color w:val="F22C3D"/>
        </w:rPr>
        <w:t>log</w:t>
      </w:r>
      <w:r>
        <w:rPr>
          <w:rFonts w:ascii="inherit" w:eastAsia="Times New Roman" w:hAnsi="inherit" w:cs="Calibri"/>
          <w:b/>
          <w:bCs/>
          <w:color w:val="979797"/>
        </w:rPr>
        <w:t>(</w:t>
      </w:r>
      <w:r>
        <w:rPr>
          <w:rFonts w:ascii="inherit" w:eastAsia="Times New Roman" w:hAnsi="inherit" w:cs="Calibri"/>
          <w:b/>
          <w:bCs/>
          <w:color w:val="DF3079"/>
        </w:rPr>
        <w:t>5</w:t>
      </w:r>
      <w:r>
        <w:rPr>
          <w:rFonts w:ascii="inherit" w:eastAsia="Times New Roman" w:hAnsi="inherit" w:cs="Calibri"/>
          <w:b/>
          <w:bCs/>
          <w:color w:val="979797"/>
        </w:rPr>
        <w:t xml:space="preserve">=== </w:t>
      </w:r>
      <w:r>
        <w:rPr>
          <w:rFonts w:ascii="inherit" w:eastAsia="Times New Roman" w:hAnsi="inherit" w:cs="Calibri"/>
          <w:b/>
          <w:bCs/>
          <w:color w:val="00A67D"/>
        </w:rPr>
        <w:t>'5'</w:t>
      </w:r>
      <w:r>
        <w:rPr>
          <w:rFonts w:ascii="inherit" w:eastAsia="Times New Roman" w:hAnsi="inherit" w:cs="Calibri"/>
          <w:b/>
          <w:bCs/>
          <w:color w:val="979797"/>
        </w:rPr>
        <w:t>); // false, because the values are not of the same type</w:t>
      </w:r>
    </w:p>
    <w:p w14:paraId="1679C984" w14:textId="77777777" w:rsidR="00D95FF1" w:rsidRDefault="00D95FF1">
      <w:pPr>
        <w:pStyle w:val="NormalWeb"/>
        <w:spacing w:before="0" w:beforeAutospacing="0" w:after="0" w:afterAutospacing="0"/>
        <w:ind w:left="1260"/>
        <w:rPr>
          <w:rFonts w:ascii="Calibri" w:hAnsi="Calibri" w:cs="Calibri"/>
          <w:color w:val="374151"/>
        </w:rPr>
      </w:pPr>
      <w:r>
        <w:rPr>
          <w:rFonts w:ascii="Calibri" w:hAnsi="Calibri" w:cs="Calibri"/>
          <w:color w:val="374151"/>
        </w:rPr>
        <w:t> </w:t>
      </w:r>
    </w:p>
    <w:p w14:paraId="59347989" w14:textId="77777777" w:rsidR="00D95FF1" w:rsidRDefault="00D95FF1">
      <w:pPr>
        <w:pStyle w:val="NormalWeb"/>
        <w:spacing w:before="0" w:beforeAutospacing="0" w:after="0" w:afterAutospacing="0"/>
        <w:ind w:left="1260"/>
        <w:rPr>
          <w:rFonts w:ascii="Calibri" w:hAnsi="Calibri" w:cs="Calibri"/>
          <w:color w:val="374151"/>
        </w:rPr>
      </w:pPr>
      <w:r>
        <w:rPr>
          <w:rFonts w:ascii="Calibri" w:hAnsi="Calibri" w:cs="Calibri"/>
          <w:color w:val="374151"/>
        </w:rPr>
        <w:t> </w:t>
      </w:r>
    </w:p>
    <w:p w14:paraId="4D275988" w14:textId="77777777" w:rsidR="00D95FF1" w:rsidRDefault="00D95FF1">
      <w:pPr>
        <w:pStyle w:val="NormalWeb"/>
        <w:spacing w:before="0" w:beforeAutospacing="0" w:after="0" w:afterAutospacing="0"/>
        <w:ind w:left="1260"/>
        <w:rPr>
          <w:rFonts w:ascii="Calibri" w:hAnsi="Calibri" w:cs="Calibri"/>
          <w:color w:val="374151"/>
        </w:rPr>
      </w:pPr>
      <w:r>
        <w:rPr>
          <w:rFonts w:ascii="Söhne" w:hAnsi="Söhne" w:cs="Calibri"/>
          <w:color w:val="374151"/>
        </w:rPr>
        <w:t xml:space="preserve">Using </w:t>
      </w:r>
      <w:r>
        <w:rPr>
          <w:rFonts w:ascii="Söhne Mono" w:hAnsi="Söhne Mono" w:cs="Calibri"/>
          <w:color w:val="374151"/>
        </w:rPr>
        <w:t>===</w:t>
      </w:r>
      <w:r>
        <w:rPr>
          <w:rFonts w:ascii="Söhne" w:hAnsi="Söhne" w:cs="Calibri"/>
          <w:color w:val="374151"/>
        </w:rPr>
        <w:t xml:space="preserve"> is often preferred when you want to ensure both value and type are identical. It avoids unexpected type coercion and leads to more predictable code.</w:t>
      </w:r>
    </w:p>
    <w:p w14:paraId="79A28B4C"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C6DB17" w14:textId="77777777" w:rsidR="00D95FF1" w:rsidRDefault="00D95FF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46D0048E" w14:textId="77777777" w:rsidR="00D95FF1" w:rsidRDefault="00D95FF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354B9786" w14:textId="77777777" w:rsidR="00D95FF1" w:rsidRDefault="00D95FF1">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2)  Subscribe Functionality in LWC, why function why not directly variable , is java script  using pass by value or pass by reference</w:t>
      </w:r>
    </w:p>
    <w:p w14:paraId="3000C4A6" w14:textId="77777777" w:rsidR="00D95FF1" w:rsidRDefault="00D95FF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2884ED65" w14:textId="77777777" w:rsidR="00D95FF1" w:rsidRDefault="00D95FF1">
      <w:pPr>
        <w:pStyle w:val="NormalWeb"/>
        <w:spacing w:before="0" w:beforeAutospacing="0" w:after="0" w:afterAutospacing="0"/>
        <w:ind w:left="720"/>
        <w:rPr>
          <w:rFonts w:ascii="Söhne" w:hAnsi="Söhne" w:cs="Calibri"/>
          <w:color w:val="374151"/>
        </w:rPr>
      </w:pPr>
      <w:r>
        <w:rPr>
          <w:rFonts w:ascii="Söhne" w:hAnsi="Söhne" w:cs="Calibri"/>
          <w:color w:val="374151"/>
        </w:rPr>
        <w:t xml:space="preserve">In </w:t>
      </w:r>
      <w:r>
        <w:rPr>
          <w:rFonts w:ascii="Söhne" w:hAnsi="Söhne" w:cs="Calibri"/>
          <w:color w:val="374151"/>
        </w:rPr>
        <w:t>Lightning Web Components (LWC) and JavaScript in general, the subscription functionality is often implemented using functions rather than directly passing variables. This is related to how JavaScript handles data and the principles of pass by value and pass by reference.</w:t>
      </w:r>
    </w:p>
    <w:p w14:paraId="0E941469" w14:textId="77777777" w:rsidR="00D95FF1" w:rsidRDefault="00D95FF1">
      <w:pPr>
        <w:pStyle w:val="NormalWeb"/>
        <w:spacing w:before="0" w:beforeAutospacing="0" w:after="0" w:afterAutospacing="0"/>
        <w:ind w:left="720"/>
        <w:rPr>
          <w:rFonts w:ascii="Söhne" w:hAnsi="Söhne" w:cs="Calibri"/>
          <w:color w:val="374151"/>
        </w:rPr>
      </w:pPr>
      <w:r>
        <w:rPr>
          <w:rFonts w:ascii="Söhne" w:hAnsi="Söhne" w:cs="Calibri"/>
          <w:color w:val="374151"/>
        </w:rPr>
        <w:t>JavaScript is a "pass by value" language, but when it comes to objects (which includes arrays), what gets passed is a reference to the object's location in memory. This can sometimes lead to confusion because it may seem like JavaScript is passing by reference, but it's technically passing a reference by value.</w:t>
      </w:r>
    </w:p>
    <w:p w14:paraId="61DFB604" w14:textId="77777777" w:rsidR="00D95FF1" w:rsidRDefault="00D95FF1">
      <w:pPr>
        <w:pStyle w:val="NormalWeb"/>
        <w:spacing w:before="0" w:beforeAutospacing="0" w:after="0" w:afterAutospacing="0"/>
        <w:ind w:left="720"/>
        <w:rPr>
          <w:rFonts w:ascii="Söhne" w:hAnsi="Söhne" w:cs="Calibri"/>
          <w:color w:val="374151"/>
        </w:rPr>
      </w:pPr>
      <w:r>
        <w:rPr>
          <w:rFonts w:ascii="Söhne" w:hAnsi="Söhne" w:cs="Calibri"/>
          <w:color w:val="374151"/>
        </w:rPr>
        <w:t>Here's a brief explanation:</w:t>
      </w:r>
    </w:p>
    <w:p w14:paraId="5E56A84B" w14:textId="77777777" w:rsidR="00D95FF1" w:rsidRDefault="00D95FF1">
      <w:pPr>
        <w:numPr>
          <w:ilvl w:val="1"/>
          <w:numId w:val="6"/>
        </w:numPr>
        <w:textAlignment w:val="center"/>
        <w:rPr>
          <w:rFonts w:ascii="Calibri" w:eastAsia="Times New Roman" w:hAnsi="Calibri" w:cs="Calibri"/>
          <w:b/>
          <w:bCs/>
          <w:color w:val="374151"/>
        </w:rPr>
      </w:pPr>
      <w:r>
        <w:rPr>
          <w:rFonts w:ascii="Söhne" w:eastAsia="Times New Roman" w:hAnsi="Söhne" w:cs="Calibri"/>
          <w:b/>
          <w:bCs/>
          <w:color w:val="374151"/>
        </w:rPr>
        <w:t>Pass by Value:</w:t>
      </w:r>
    </w:p>
    <w:p w14:paraId="3D833437" w14:textId="77777777" w:rsidR="00D95FF1" w:rsidRDefault="00D95FF1">
      <w:pPr>
        <w:numPr>
          <w:ilvl w:val="2"/>
          <w:numId w:val="6"/>
        </w:numPr>
        <w:textAlignment w:val="center"/>
        <w:rPr>
          <w:rFonts w:ascii="Calibri" w:eastAsia="Times New Roman" w:hAnsi="Calibri" w:cs="Calibri"/>
          <w:b/>
          <w:bCs/>
          <w:color w:val="374151"/>
        </w:rPr>
      </w:pPr>
      <w:r>
        <w:rPr>
          <w:rFonts w:ascii="Söhne" w:eastAsia="Times New Roman" w:hAnsi="Söhne" w:cs="Calibri"/>
          <w:b/>
          <w:bCs/>
          <w:color w:val="374151"/>
        </w:rPr>
        <w:t>For primitive data types (like numbers, strings, booleans), JavaScript passes the actual value. When you pass a variable with a primitive value to a function, a copy of the value is passed.</w:t>
      </w:r>
    </w:p>
    <w:p w14:paraId="6D76FC31" w14:textId="77777777" w:rsidR="00D95FF1" w:rsidRDefault="00D95FF1">
      <w:pPr>
        <w:pStyle w:val="NormalWeb"/>
        <w:spacing w:before="0" w:beforeAutospacing="0" w:after="0" w:afterAutospacing="0"/>
        <w:ind w:left="1260"/>
        <w:rPr>
          <w:rFonts w:ascii="inherit" w:hAnsi="inherit" w:cs="Calibri"/>
        </w:rPr>
      </w:pPr>
      <w:r>
        <w:rPr>
          <w:rFonts w:ascii="inherit" w:hAnsi="inherit" w:cs="Calibri"/>
          <w:color w:val="374151"/>
        </w:rPr>
        <w:t xml:space="preserve">Let </w:t>
      </w:r>
      <w:r>
        <w:rPr>
          <w:rFonts w:ascii="inherit" w:hAnsi="inherit" w:cs="Calibri"/>
          <w:color w:val="979797"/>
        </w:rPr>
        <w:t xml:space="preserve">x = </w:t>
      </w:r>
      <w:r>
        <w:rPr>
          <w:rFonts w:ascii="inherit" w:hAnsi="inherit" w:cs="Calibri"/>
          <w:color w:val="DF3079"/>
        </w:rPr>
        <w:t>10</w:t>
      </w:r>
      <w:r>
        <w:rPr>
          <w:rFonts w:ascii="inherit" w:hAnsi="inherit" w:cs="Calibri"/>
          <w:color w:val="979797"/>
        </w:rPr>
        <w:t>;</w:t>
      </w:r>
    </w:p>
    <w:p w14:paraId="08B5D851" w14:textId="77777777" w:rsidR="00D95FF1" w:rsidRDefault="00D95FF1">
      <w:pPr>
        <w:pStyle w:val="NormalWeb"/>
        <w:spacing w:before="0" w:beforeAutospacing="0" w:after="0" w:afterAutospacing="0"/>
        <w:ind w:left="1260"/>
        <w:rPr>
          <w:rFonts w:ascii="inherit" w:hAnsi="inherit" w:cs="Calibri"/>
        </w:rPr>
      </w:pPr>
      <w:r>
        <w:rPr>
          <w:rFonts w:ascii="inherit" w:hAnsi="inherit" w:cs="Calibri"/>
          <w:color w:val="979797"/>
        </w:rPr>
        <w:t xml:space="preserve"> </w:t>
      </w:r>
      <w:r>
        <w:rPr>
          <w:rFonts w:ascii="inherit" w:hAnsi="inherit" w:cs="Calibri"/>
          <w:color w:val="2E95D3"/>
        </w:rPr>
        <w:t xml:space="preserve">function </w:t>
      </w:r>
      <w:r>
        <w:rPr>
          <w:rFonts w:ascii="inherit" w:hAnsi="inherit" w:cs="Calibri"/>
          <w:color w:val="F22C3D"/>
        </w:rPr>
        <w:t>updateValue</w:t>
      </w:r>
      <w:r>
        <w:rPr>
          <w:rFonts w:ascii="inherit" w:hAnsi="inherit" w:cs="Calibri"/>
          <w:color w:val="979797"/>
        </w:rPr>
        <w:t xml:space="preserve">(val) { </w:t>
      </w:r>
    </w:p>
    <w:p w14:paraId="43386049" w14:textId="77777777" w:rsidR="00D95FF1" w:rsidRDefault="00D95FF1">
      <w:pPr>
        <w:pStyle w:val="NormalWeb"/>
        <w:spacing w:before="0" w:beforeAutospacing="0" w:after="0" w:afterAutospacing="0"/>
        <w:ind w:left="1800"/>
        <w:rPr>
          <w:rFonts w:ascii="inherit" w:hAnsi="inherit" w:cs="Calibri"/>
        </w:rPr>
      </w:pPr>
      <w:r>
        <w:rPr>
          <w:rFonts w:ascii="inherit" w:hAnsi="inherit" w:cs="Calibri"/>
          <w:color w:val="979797"/>
        </w:rPr>
        <w:t xml:space="preserve">val = </w:t>
      </w:r>
      <w:r>
        <w:rPr>
          <w:rFonts w:ascii="inherit" w:hAnsi="inherit" w:cs="Calibri"/>
          <w:color w:val="DF3079"/>
        </w:rPr>
        <w:t>20</w:t>
      </w:r>
      <w:r>
        <w:rPr>
          <w:rFonts w:ascii="inherit" w:hAnsi="inherit" w:cs="Calibri"/>
          <w:color w:val="979797"/>
        </w:rPr>
        <w:t>;</w:t>
      </w:r>
    </w:p>
    <w:p w14:paraId="64D2A796" w14:textId="77777777" w:rsidR="00D95FF1" w:rsidRDefault="00D95FF1">
      <w:pPr>
        <w:pStyle w:val="NormalWeb"/>
        <w:spacing w:before="0" w:beforeAutospacing="0" w:after="0" w:afterAutospacing="0"/>
        <w:ind w:left="1260"/>
        <w:rPr>
          <w:rFonts w:ascii="inherit" w:hAnsi="inherit" w:cs="Calibri"/>
          <w:color w:val="979797"/>
        </w:rPr>
      </w:pPr>
      <w:r>
        <w:rPr>
          <w:rFonts w:ascii="inherit" w:hAnsi="inherit" w:cs="Calibri"/>
          <w:color w:val="979797"/>
        </w:rPr>
        <w:t xml:space="preserve"> }</w:t>
      </w:r>
    </w:p>
    <w:p w14:paraId="007401E2" w14:textId="77777777" w:rsidR="00D95FF1" w:rsidRDefault="00D95FF1">
      <w:pPr>
        <w:pStyle w:val="NormalWeb"/>
        <w:spacing w:before="0" w:beforeAutospacing="0" w:after="0" w:afterAutospacing="0"/>
        <w:ind w:left="1260"/>
        <w:rPr>
          <w:rFonts w:ascii="inherit" w:hAnsi="inherit" w:cs="Calibri"/>
        </w:rPr>
      </w:pPr>
      <w:r>
        <w:rPr>
          <w:rFonts w:ascii="inherit" w:hAnsi="inherit" w:cs="Calibri"/>
          <w:color w:val="979797"/>
        </w:rPr>
        <w:t xml:space="preserve"> </w:t>
      </w:r>
      <w:r>
        <w:rPr>
          <w:rFonts w:ascii="inherit" w:hAnsi="inherit" w:cs="Calibri"/>
          <w:color w:val="F22C3D"/>
        </w:rPr>
        <w:t>updateValue</w:t>
      </w:r>
      <w:r>
        <w:rPr>
          <w:rFonts w:ascii="inherit" w:hAnsi="inherit" w:cs="Calibri"/>
          <w:color w:val="979797"/>
        </w:rPr>
        <w:t>(x);</w:t>
      </w:r>
    </w:p>
    <w:p w14:paraId="7D78ED26" w14:textId="77777777" w:rsidR="00D95FF1" w:rsidRDefault="00D95FF1">
      <w:pPr>
        <w:pStyle w:val="NormalWeb"/>
        <w:spacing w:before="0" w:beforeAutospacing="0" w:after="0" w:afterAutospacing="0"/>
        <w:ind w:left="1260"/>
        <w:rPr>
          <w:rFonts w:ascii="inherit" w:hAnsi="inherit" w:cs="Calibri"/>
        </w:rPr>
      </w:pPr>
      <w:r>
        <w:rPr>
          <w:rFonts w:ascii="inherit" w:hAnsi="inherit" w:cs="Calibri"/>
          <w:color w:val="979797"/>
        </w:rPr>
        <w:t xml:space="preserve"> </w:t>
      </w:r>
      <w:r>
        <w:rPr>
          <w:rFonts w:ascii="inherit" w:hAnsi="inherit" w:cs="Calibri"/>
          <w:color w:val="DF3079"/>
        </w:rPr>
        <w:t>console</w:t>
      </w:r>
      <w:r>
        <w:rPr>
          <w:rFonts w:ascii="inherit" w:hAnsi="inherit" w:cs="Calibri"/>
          <w:color w:val="979797"/>
        </w:rPr>
        <w:t>.</w:t>
      </w:r>
      <w:r>
        <w:rPr>
          <w:rFonts w:ascii="inherit" w:hAnsi="inherit" w:cs="Calibri"/>
          <w:color w:val="F22C3D"/>
        </w:rPr>
        <w:t>log</w:t>
      </w:r>
      <w:r>
        <w:rPr>
          <w:rFonts w:ascii="inherit" w:hAnsi="inherit" w:cs="Calibri"/>
          <w:color w:val="979797"/>
        </w:rPr>
        <w:t>(x); // Output: 10</w:t>
      </w:r>
    </w:p>
    <w:p w14:paraId="232ED7E6" w14:textId="77777777" w:rsidR="00D95FF1" w:rsidRDefault="00D95FF1">
      <w:pPr>
        <w:pStyle w:val="NormalWeb"/>
        <w:spacing w:before="0" w:beforeAutospacing="0" w:after="0" w:afterAutospacing="0"/>
        <w:ind w:left="1260"/>
        <w:rPr>
          <w:rFonts w:ascii="Calibri" w:hAnsi="Calibri" w:cs="Calibri"/>
          <w:color w:val="374151"/>
        </w:rPr>
      </w:pPr>
      <w:r>
        <w:rPr>
          <w:rFonts w:ascii="Calibri" w:hAnsi="Calibri" w:cs="Calibri"/>
          <w:color w:val="374151"/>
        </w:rPr>
        <w:t> </w:t>
      </w:r>
    </w:p>
    <w:p w14:paraId="571D52C4" w14:textId="77777777" w:rsidR="00D95FF1" w:rsidRDefault="00D95FF1">
      <w:pPr>
        <w:pStyle w:val="NormalWeb"/>
        <w:spacing w:before="0" w:beforeAutospacing="0" w:after="0" w:afterAutospacing="0"/>
        <w:ind w:left="1260"/>
        <w:rPr>
          <w:rFonts w:ascii="Calibri" w:hAnsi="Calibri" w:cs="Calibri"/>
          <w:color w:val="374151"/>
        </w:rPr>
      </w:pPr>
      <w:r>
        <w:rPr>
          <w:rFonts w:ascii="Calibri" w:hAnsi="Calibri" w:cs="Calibri"/>
          <w:color w:val="374151"/>
        </w:rPr>
        <w:t> </w:t>
      </w:r>
    </w:p>
    <w:p w14:paraId="1AFD1C98" w14:textId="77777777" w:rsidR="00D95FF1" w:rsidRDefault="00D95FF1">
      <w:pPr>
        <w:pStyle w:val="NormalWeb"/>
        <w:spacing w:before="0" w:beforeAutospacing="0" w:after="0" w:afterAutospacing="0"/>
        <w:ind w:left="1260"/>
        <w:rPr>
          <w:rFonts w:ascii="Söhne" w:hAnsi="Söhne" w:cs="Calibri"/>
          <w:color w:val="374151"/>
        </w:rPr>
      </w:pPr>
      <w:r>
        <w:rPr>
          <w:rFonts w:ascii="Söhne" w:hAnsi="Söhne" w:cs="Calibri"/>
          <w:color w:val="374151"/>
        </w:rPr>
        <w:lastRenderedPageBreak/>
        <w:t>In this case, changing the value inside the function doesn't affect the original variable.</w:t>
      </w:r>
    </w:p>
    <w:p w14:paraId="7B3EC291" w14:textId="77777777" w:rsidR="00D95FF1" w:rsidRDefault="00D95FF1">
      <w:pPr>
        <w:numPr>
          <w:ilvl w:val="1"/>
          <w:numId w:val="7"/>
        </w:numPr>
        <w:textAlignment w:val="center"/>
        <w:rPr>
          <w:rFonts w:ascii="Calibri" w:eastAsia="Times New Roman" w:hAnsi="Calibri" w:cs="Calibri"/>
          <w:b/>
          <w:bCs/>
          <w:color w:val="374151"/>
        </w:rPr>
      </w:pPr>
      <w:r>
        <w:rPr>
          <w:rFonts w:ascii="Söhne" w:eastAsia="Times New Roman" w:hAnsi="Söhne" w:cs="Calibri"/>
          <w:b/>
          <w:bCs/>
          <w:color w:val="374151"/>
        </w:rPr>
        <w:t>Pass by Reference (Reference to Object):</w:t>
      </w:r>
    </w:p>
    <w:p w14:paraId="31BB1C3A" w14:textId="77777777" w:rsidR="00D95FF1" w:rsidRDefault="00D95FF1">
      <w:pPr>
        <w:numPr>
          <w:ilvl w:val="2"/>
          <w:numId w:val="7"/>
        </w:numPr>
        <w:textAlignment w:val="center"/>
        <w:rPr>
          <w:rFonts w:ascii="Calibri" w:eastAsia="Times New Roman" w:hAnsi="Calibri" w:cs="Calibri"/>
          <w:b/>
          <w:bCs/>
          <w:color w:val="374151"/>
        </w:rPr>
      </w:pPr>
      <w:r>
        <w:rPr>
          <w:rFonts w:ascii="Söhne" w:eastAsia="Times New Roman" w:hAnsi="Söhne" w:cs="Calibri"/>
          <w:b/>
          <w:bCs/>
          <w:color w:val="374151"/>
        </w:rPr>
        <w:t>For objects (including arrays), what gets passed is a reference to the object's memory location. If you modify the object inside the function, it affects the original object because both the original and the copy point to the same memory location.</w:t>
      </w:r>
      <w:r>
        <w:rPr>
          <w:rFonts w:ascii="Söhne" w:eastAsia="Times New Roman" w:hAnsi="Söhne" w:cs="Calibri"/>
          <w:b/>
          <w:bCs/>
          <w:color w:val="374151"/>
        </w:rPr>
        <w:br/>
      </w:r>
      <w:r>
        <w:rPr>
          <w:rFonts w:ascii="Calibri" w:eastAsia="Times New Roman" w:hAnsi="Calibri" w:cs="Calibri"/>
          <w:b/>
          <w:bCs/>
          <w:color w:val="374151"/>
        </w:rPr>
        <w:br/>
      </w:r>
      <w:r>
        <w:rPr>
          <w:rFonts w:ascii="inherit" w:eastAsia="Times New Roman" w:hAnsi="inherit" w:cs="Calibri"/>
          <w:b/>
          <w:bCs/>
          <w:color w:val="374151"/>
          <w:sz w:val="18"/>
          <w:szCs w:val="18"/>
        </w:rPr>
        <w:br/>
      </w:r>
      <w:r>
        <w:rPr>
          <w:rFonts w:ascii="inherit" w:eastAsia="Times New Roman" w:hAnsi="inherit" w:cs="Calibri"/>
          <w:b/>
          <w:bCs/>
          <w:color w:val="2E95D3"/>
        </w:rPr>
        <w:t xml:space="preserve">Let </w:t>
      </w:r>
      <w:r>
        <w:rPr>
          <w:rFonts w:ascii="inherit" w:eastAsia="Times New Roman" w:hAnsi="inherit" w:cs="Calibri"/>
          <w:b/>
          <w:bCs/>
          <w:color w:val="979797"/>
        </w:rPr>
        <w:t>arr = [</w:t>
      </w:r>
      <w:r>
        <w:rPr>
          <w:rFonts w:ascii="inherit" w:eastAsia="Times New Roman" w:hAnsi="inherit" w:cs="Calibri"/>
          <w:b/>
          <w:bCs/>
          <w:color w:val="DF3079"/>
        </w:rPr>
        <w:t>1</w:t>
      </w:r>
      <w:r>
        <w:rPr>
          <w:rFonts w:ascii="inherit" w:eastAsia="Times New Roman" w:hAnsi="inherit" w:cs="Calibri"/>
          <w:b/>
          <w:bCs/>
          <w:color w:val="979797"/>
        </w:rPr>
        <w:t xml:space="preserve">, </w:t>
      </w:r>
      <w:r>
        <w:rPr>
          <w:rFonts w:ascii="inherit" w:eastAsia="Times New Roman" w:hAnsi="inherit" w:cs="Calibri"/>
          <w:b/>
          <w:bCs/>
          <w:color w:val="DF3079"/>
        </w:rPr>
        <w:t>2</w:t>
      </w:r>
      <w:r>
        <w:rPr>
          <w:rFonts w:ascii="inherit" w:eastAsia="Times New Roman" w:hAnsi="inherit" w:cs="Calibri"/>
          <w:b/>
          <w:bCs/>
          <w:color w:val="979797"/>
        </w:rPr>
        <w:t xml:space="preserve">, </w:t>
      </w:r>
      <w:r>
        <w:rPr>
          <w:rFonts w:ascii="inherit" w:eastAsia="Times New Roman" w:hAnsi="inherit" w:cs="Calibri"/>
          <w:b/>
          <w:bCs/>
          <w:color w:val="DF3079"/>
        </w:rPr>
        <w:t>3</w:t>
      </w:r>
      <w:r>
        <w:rPr>
          <w:rFonts w:ascii="inherit" w:eastAsia="Times New Roman" w:hAnsi="inherit" w:cs="Calibri"/>
          <w:b/>
          <w:bCs/>
          <w:color w:val="979797"/>
        </w:rPr>
        <w:t xml:space="preserve">]; </w:t>
      </w:r>
    </w:p>
    <w:p w14:paraId="7236B81B" w14:textId="77777777" w:rsidR="00D95FF1" w:rsidRDefault="00D95FF1">
      <w:pPr>
        <w:pStyle w:val="NormalWeb"/>
        <w:spacing w:before="0" w:beforeAutospacing="0" w:after="0" w:afterAutospacing="0"/>
        <w:ind w:left="1260"/>
        <w:rPr>
          <w:rFonts w:ascii="inherit" w:hAnsi="inherit" w:cs="Calibri"/>
        </w:rPr>
      </w:pPr>
      <w:r>
        <w:rPr>
          <w:rFonts w:ascii="inherit" w:hAnsi="inherit" w:cs="Calibri"/>
          <w:color w:val="2E95D3"/>
        </w:rPr>
        <w:t xml:space="preserve">Function </w:t>
      </w:r>
      <w:r>
        <w:rPr>
          <w:rFonts w:ascii="inherit" w:hAnsi="inherit" w:cs="Calibri"/>
          <w:color w:val="F22C3D"/>
        </w:rPr>
        <w:t>updateArray</w:t>
      </w:r>
      <w:r>
        <w:rPr>
          <w:rFonts w:ascii="inherit" w:hAnsi="inherit" w:cs="Calibri"/>
          <w:color w:val="979797"/>
        </w:rPr>
        <w:t xml:space="preserve">(myArray) { </w:t>
      </w:r>
    </w:p>
    <w:p w14:paraId="3841D83F" w14:textId="77777777" w:rsidR="00D95FF1" w:rsidRDefault="00D95FF1">
      <w:pPr>
        <w:pStyle w:val="NormalWeb"/>
        <w:spacing w:before="0" w:beforeAutospacing="0" w:after="0" w:afterAutospacing="0"/>
        <w:ind w:left="1260"/>
        <w:rPr>
          <w:rFonts w:ascii="inherit" w:hAnsi="inherit" w:cs="Calibri"/>
        </w:rPr>
      </w:pPr>
      <w:r>
        <w:rPr>
          <w:rFonts w:ascii="inherit" w:hAnsi="inherit" w:cs="Calibri"/>
          <w:color w:val="979797"/>
        </w:rPr>
        <w:t>myArray.</w:t>
      </w:r>
      <w:r>
        <w:rPr>
          <w:rFonts w:ascii="inherit" w:hAnsi="inherit" w:cs="Calibri"/>
          <w:color w:val="F22C3D"/>
        </w:rPr>
        <w:t>push</w:t>
      </w:r>
      <w:r>
        <w:rPr>
          <w:rFonts w:ascii="inherit" w:hAnsi="inherit" w:cs="Calibri"/>
          <w:color w:val="979797"/>
        </w:rPr>
        <w:t>(</w:t>
      </w:r>
      <w:r>
        <w:rPr>
          <w:rFonts w:ascii="inherit" w:hAnsi="inherit" w:cs="Calibri"/>
          <w:color w:val="DF3079"/>
        </w:rPr>
        <w:t>4</w:t>
      </w:r>
      <w:r>
        <w:rPr>
          <w:rFonts w:ascii="inherit" w:hAnsi="inherit" w:cs="Calibri"/>
          <w:color w:val="979797"/>
        </w:rPr>
        <w:t>);</w:t>
      </w:r>
    </w:p>
    <w:p w14:paraId="5111CD37" w14:textId="77777777" w:rsidR="00D95FF1" w:rsidRDefault="00D95FF1">
      <w:pPr>
        <w:pStyle w:val="NormalWeb"/>
        <w:spacing w:before="0" w:beforeAutospacing="0" w:after="0" w:afterAutospacing="0"/>
        <w:ind w:left="1260"/>
        <w:rPr>
          <w:rFonts w:ascii="inherit" w:hAnsi="inherit" w:cs="Calibri"/>
          <w:color w:val="979797"/>
        </w:rPr>
      </w:pPr>
      <w:r>
        <w:rPr>
          <w:rFonts w:ascii="inherit" w:hAnsi="inherit" w:cs="Calibri"/>
          <w:color w:val="979797"/>
        </w:rPr>
        <w:t xml:space="preserve"> }</w:t>
      </w:r>
    </w:p>
    <w:p w14:paraId="32FA9923" w14:textId="77777777" w:rsidR="00D95FF1" w:rsidRDefault="00D95FF1">
      <w:pPr>
        <w:pStyle w:val="NormalWeb"/>
        <w:spacing w:before="0" w:beforeAutospacing="0" w:after="0" w:afterAutospacing="0"/>
        <w:ind w:left="1260"/>
        <w:rPr>
          <w:rFonts w:ascii="inherit" w:hAnsi="inherit" w:cs="Calibri"/>
        </w:rPr>
      </w:pPr>
      <w:r>
        <w:rPr>
          <w:rFonts w:ascii="inherit" w:hAnsi="inherit" w:cs="Calibri"/>
          <w:color w:val="979797"/>
        </w:rPr>
        <w:t xml:space="preserve"> </w:t>
      </w:r>
      <w:r>
        <w:rPr>
          <w:rFonts w:ascii="inherit" w:hAnsi="inherit" w:cs="Calibri"/>
          <w:color w:val="F22C3D"/>
        </w:rPr>
        <w:t>updateArray</w:t>
      </w:r>
      <w:r>
        <w:rPr>
          <w:rFonts w:ascii="inherit" w:hAnsi="inherit" w:cs="Calibri"/>
          <w:color w:val="979797"/>
        </w:rPr>
        <w:t>(arr);</w:t>
      </w:r>
    </w:p>
    <w:p w14:paraId="52D1AB9B" w14:textId="77777777" w:rsidR="00D95FF1" w:rsidRDefault="00D95FF1">
      <w:pPr>
        <w:pStyle w:val="NormalWeb"/>
        <w:spacing w:before="0" w:beforeAutospacing="0" w:after="0" w:afterAutospacing="0"/>
        <w:ind w:left="1260"/>
        <w:rPr>
          <w:rFonts w:ascii="inherit" w:hAnsi="inherit" w:cs="Calibri"/>
        </w:rPr>
      </w:pPr>
      <w:r>
        <w:rPr>
          <w:rFonts w:ascii="inherit" w:hAnsi="inherit" w:cs="Calibri"/>
          <w:color w:val="979797"/>
        </w:rPr>
        <w:t xml:space="preserve"> </w:t>
      </w:r>
      <w:r>
        <w:rPr>
          <w:rFonts w:ascii="inherit" w:hAnsi="inherit" w:cs="Calibri"/>
          <w:color w:val="DF3079"/>
        </w:rPr>
        <w:t>console</w:t>
      </w:r>
      <w:r>
        <w:rPr>
          <w:rFonts w:ascii="inherit" w:hAnsi="inherit" w:cs="Calibri"/>
          <w:color w:val="979797"/>
        </w:rPr>
        <w:t>.</w:t>
      </w:r>
      <w:r>
        <w:rPr>
          <w:rFonts w:ascii="inherit" w:hAnsi="inherit" w:cs="Calibri"/>
          <w:color w:val="F22C3D"/>
        </w:rPr>
        <w:t>log</w:t>
      </w:r>
      <w:r>
        <w:rPr>
          <w:rFonts w:ascii="inherit" w:hAnsi="inherit" w:cs="Calibri"/>
          <w:color w:val="979797"/>
        </w:rPr>
        <w:t>(arr); // Output: [1, 2, 3, 4]</w:t>
      </w:r>
    </w:p>
    <w:p w14:paraId="50B1359F" w14:textId="77777777" w:rsidR="00D95FF1" w:rsidRDefault="00D95FF1">
      <w:pPr>
        <w:pStyle w:val="NormalWeb"/>
        <w:spacing w:before="0" w:beforeAutospacing="0" w:after="0" w:afterAutospacing="0"/>
        <w:ind w:left="1260"/>
        <w:rPr>
          <w:rFonts w:ascii="Calibri" w:hAnsi="Calibri" w:cs="Calibri"/>
          <w:color w:val="374151"/>
        </w:rPr>
      </w:pPr>
      <w:r>
        <w:rPr>
          <w:rFonts w:ascii="Calibri" w:hAnsi="Calibri" w:cs="Calibri"/>
          <w:color w:val="374151"/>
        </w:rPr>
        <w:t> </w:t>
      </w:r>
    </w:p>
    <w:p w14:paraId="3962E636" w14:textId="77777777" w:rsidR="00D95FF1" w:rsidRDefault="00D95FF1">
      <w:pPr>
        <w:pStyle w:val="NormalWeb"/>
        <w:spacing w:before="0" w:beforeAutospacing="0" w:after="0" w:afterAutospacing="0"/>
        <w:ind w:left="1260"/>
        <w:rPr>
          <w:rFonts w:ascii="Calibri" w:hAnsi="Calibri" w:cs="Calibri"/>
          <w:color w:val="374151"/>
        </w:rPr>
      </w:pPr>
      <w:r>
        <w:rPr>
          <w:rFonts w:ascii="Söhne" w:hAnsi="Söhne" w:cs="Calibri"/>
          <w:color w:val="374151"/>
        </w:rPr>
        <w:t xml:space="preserve">In this case, the original array is modified because both </w:t>
      </w:r>
      <w:r>
        <w:rPr>
          <w:rFonts w:ascii="Söhne Mono" w:hAnsi="Söhne Mono" w:cs="Calibri"/>
          <w:color w:val="374151"/>
        </w:rPr>
        <w:t>arr</w:t>
      </w:r>
      <w:r>
        <w:rPr>
          <w:rFonts w:ascii="Söhne" w:hAnsi="Söhne" w:cs="Calibri"/>
          <w:color w:val="374151"/>
        </w:rPr>
        <w:t xml:space="preserve"> and </w:t>
      </w:r>
      <w:r>
        <w:rPr>
          <w:rFonts w:ascii="Söhne Mono" w:hAnsi="Söhne Mono" w:cs="Calibri"/>
          <w:color w:val="374151"/>
        </w:rPr>
        <w:t>myArray</w:t>
      </w:r>
      <w:r>
        <w:rPr>
          <w:rFonts w:ascii="Söhne" w:hAnsi="Söhne" w:cs="Calibri"/>
          <w:color w:val="374151"/>
        </w:rPr>
        <w:t xml:space="preserve"> reference the same array in memory.</w:t>
      </w:r>
    </w:p>
    <w:p w14:paraId="22266A1B" w14:textId="77777777" w:rsidR="00D95FF1" w:rsidRDefault="00D95FF1">
      <w:pPr>
        <w:pStyle w:val="NormalWeb"/>
        <w:spacing w:before="0" w:beforeAutospacing="0" w:after="0" w:afterAutospacing="0"/>
        <w:ind w:left="1260"/>
        <w:rPr>
          <w:rFonts w:ascii="Calibri" w:hAnsi="Calibri" w:cs="Calibri"/>
          <w:color w:val="374151"/>
        </w:rPr>
      </w:pPr>
      <w:r>
        <w:rPr>
          <w:rFonts w:ascii="Calibri" w:hAnsi="Calibri" w:cs="Calibri"/>
          <w:color w:val="374151"/>
        </w:rPr>
        <w:t> </w:t>
      </w:r>
    </w:p>
    <w:p w14:paraId="36C14209" w14:textId="77777777" w:rsidR="00D95FF1" w:rsidRDefault="00D95FF1">
      <w:pPr>
        <w:pStyle w:val="NormalWeb"/>
        <w:spacing w:before="0" w:beforeAutospacing="0" w:after="0" w:afterAutospacing="0"/>
        <w:ind w:left="1260"/>
        <w:rPr>
          <w:rFonts w:ascii="Calibri" w:hAnsi="Calibri" w:cs="Calibri"/>
          <w:color w:val="374151"/>
        </w:rPr>
      </w:pPr>
      <w:r>
        <w:rPr>
          <w:rFonts w:ascii="Calibri" w:hAnsi="Calibri" w:cs="Calibri"/>
          <w:color w:val="374151"/>
        </w:rPr>
        <w:t> </w:t>
      </w:r>
    </w:p>
    <w:p w14:paraId="2F0F1DE6" w14:textId="77777777" w:rsidR="00D95FF1" w:rsidRDefault="00D95FF1">
      <w:pPr>
        <w:pStyle w:val="NormalWeb"/>
        <w:spacing w:before="0" w:beforeAutospacing="0" w:after="0" w:afterAutospacing="0"/>
        <w:ind w:left="1260"/>
        <w:rPr>
          <w:rFonts w:ascii="Calibri" w:hAnsi="Calibri" w:cs="Calibri"/>
          <w:color w:val="374151"/>
        </w:rPr>
      </w:pPr>
      <w:r>
        <w:rPr>
          <w:rFonts w:ascii="Calibri" w:hAnsi="Calibri" w:cs="Calibri"/>
          <w:color w:val="374151"/>
        </w:rPr>
        <w:t> </w:t>
      </w:r>
    </w:p>
    <w:p w14:paraId="71FAD718" w14:textId="77777777" w:rsidR="00D95FF1" w:rsidRDefault="00D95FF1">
      <w:pPr>
        <w:pStyle w:val="NormalWeb"/>
        <w:spacing w:before="0" w:beforeAutospacing="0" w:after="0" w:afterAutospacing="0"/>
        <w:ind w:left="1260"/>
        <w:rPr>
          <w:rFonts w:ascii="Söhne" w:hAnsi="Söhne" w:cs="Calibri"/>
          <w:color w:val="374151"/>
        </w:rPr>
      </w:pPr>
      <w:r>
        <w:rPr>
          <w:rFonts w:ascii="Söhne" w:hAnsi="Söhne" w:cs="Calibri"/>
          <w:color w:val="374151"/>
        </w:rPr>
        <w:t>Why a Function for Subscription:</w:t>
      </w:r>
    </w:p>
    <w:p w14:paraId="3F1AAC0E" w14:textId="77777777" w:rsidR="00D95FF1" w:rsidRDefault="00D95FF1">
      <w:pPr>
        <w:numPr>
          <w:ilvl w:val="1"/>
          <w:numId w:val="8"/>
        </w:numPr>
        <w:textAlignment w:val="center"/>
        <w:rPr>
          <w:rFonts w:ascii="Calibri" w:eastAsia="Times New Roman" w:hAnsi="Calibri" w:cs="Calibri"/>
          <w:color w:val="374151"/>
          <w:sz w:val="22"/>
          <w:szCs w:val="22"/>
        </w:rPr>
      </w:pPr>
      <w:r>
        <w:rPr>
          <w:rFonts w:ascii="Söhne" w:eastAsia="Times New Roman" w:hAnsi="Söhne" w:cs="Calibri"/>
          <w:color w:val="374151"/>
        </w:rPr>
        <w:t xml:space="preserve">A function is used for </w:t>
      </w:r>
      <w:r>
        <w:rPr>
          <w:rFonts w:ascii="Söhne" w:eastAsia="Times New Roman" w:hAnsi="Söhne" w:cs="Calibri"/>
          <w:color w:val="374151"/>
        </w:rPr>
        <w:t>subscription because it allows components to respond dynamically to incoming messages. The callback function can execute logic within the context of the subscribing component, making it versatile and allowing for dynamic handling of messages.</w:t>
      </w:r>
    </w:p>
    <w:p w14:paraId="7D476422" w14:textId="77777777" w:rsidR="00D95FF1" w:rsidRDefault="00D95FF1">
      <w:pPr>
        <w:numPr>
          <w:ilvl w:val="1"/>
          <w:numId w:val="8"/>
        </w:numPr>
        <w:textAlignment w:val="center"/>
        <w:rPr>
          <w:rFonts w:ascii="Calibri" w:eastAsia="Times New Roman" w:hAnsi="Calibri" w:cs="Calibri"/>
          <w:color w:val="374151"/>
          <w:sz w:val="22"/>
          <w:szCs w:val="22"/>
        </w:rPr>
      </w:pPr>
      <w:r>
        <w:rPr>
          <w:rFonts w:ascii="Söhne" w:eastAsia="Times New Roman" w:hAnsi="Söhne" w:cs="Calibri"/>
          <w:color w:val="374151"/>
        </w:rPr>
        <w:t>This approach aligns with JavaScript's event-driven and asynchronous nature. Components can register interest in a message channel and specify how they want to handle incoming messages.</w:t>
      </w:r>
    </w:p>
    <w:p w14:paraId="36D95E65" w14:textId="77777777" w:rsidR="00D95FF1" w:rsidRDefault="00D95FF1">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4C070DDA" w14:textId="77777777" w:rsidR="00D95FF1" w:rsidRDefault="00D95FF1">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45AB30C6" w14:textId="77777777" w:rsidR="00D95FF1" w:rsidRDefault="00D95FF1">
      <w:pPr>
        <w:pStyle w:val="NormalWeb"/>
        <w:spacing w:before="0" w:beforeAutospacing="0" w:after="0" w:afterAutospacing="0"/>
        <w:ind w:left="1260"/>
        <w:rPr>
          <w:rFonts w:ascii="Calibri" w:hAnsi="Calibri" w:cs="Calibri"/>
          <w:color w:val="374151"/>
        </w:rPr>
      </w:pPr>
      <w:r>
        <w:rPr>
          <w:rFonts w:ascii="Calibri" w:hAnsi="Calibri" w:cs="Calibri"/>
          <w:color w:val="374151"/>
        </w:rPr>
        <w:t> </w:t>
      </w:r>
    </w:p>
    <w:p w14:paraId="537AE7D5" w14:textId="77777777" w:rsidR="00D95FF1" w:rsidRDefault="00D95FF1">
      <w:pPr>
        <w:pStyle w:val="NormalWeb"/>
        <w:spacing w:before="0" w:beforeAutospacing="0" w:after="0" w:afterAutospacing="0"/>
        <w:ind w:left="1260"/>
        <w:rPr>
          <w:rFonts w:ascii="Calibri" w:hAnsi="Calibri" w:cs="Calibri"/>
          <w:color w:val="374151"/>
        </w:rPr>
      </w:pPr>
      <w:r>
        <w:rPr>
          <w:rFonts w:ascii="Calibri" w:hAnsi="Calibri" w:cs="Calibri"/>
          <w:color w:val="374151"/>
        </w:rPr>
        <w:t> </w:t>
      </w:r>
    </w:p>
    <w:p w14:paraId="2D1CB04B" w14:textId="77777777" w:rsidR="00D95FF1" w:rsidRDefault="00D95FF1">
      <w:pPr>
        <w:pStyle w:val="NormalWeb"/>
        <w:spacing w:before="0" w:beforeAutospacing="0" w:after="0" w:afterAutospacing="0"/>
        <w:ind w:left="1260"/>
        <w:rPr>
          <w:rFonts w:ascii="Calibri" w:hAnsi="Calibri" w:cs="Calibri"/>
          <w:color w:val="374151"/>
        </w:rPr>
      </w:pPr>
      <w:r>
        <w:rPr>
          <w:rFonts w:ascii="Calibri" w:hAnsi="Calibri" w:cs="Calibri"/>
          <w:color w:val="374151"/>
        </w:rPr>
        <w:t> </w:t>
      </w:r>
    </w:p>
    <w:p w14:paraId="40A405E3" w14:textId="77777777" w:rsidR="00D95FF1" w:rsidRDefault="00D95FF1">
      <w:pPr>
        <w:pStyle w:val="NormalWeb"/>
        <w:spacing w:before="0" w:beforeAutospacing="0" w:after="0" w:afterAutospacing="0"/>
        <w:ind w:left="1260"/>
        <w:rPr>
          <w:rFonts w:ascii="Calibri" w:hAnsi="Calibri" w:cs="Calibri"/>
          <w:color w:val="374151"/>
        </w:rPr>
      </w:pPr>
      <w:r>
        <w:rPr>
          <w:rFonts w:ascii="Calibri" w:hAnsi="Calibri" w:cs="Calibri"/>
          <w:color w:val="374151"/>
        </w:rPr>
        <w:t> </w:t>
      </w:r>
    </w:p>
    <w:p w14:paraId="6F82AABB" w14:textId="77777777" w:rsidR="00D95FF1" w:rsidRDefault="00D95FF1">
      <w:pPr>
        <w:pStyle w:val="NormalWeb"/>
        <w:spacing w:before="0" w:beforeAutospacing="0" w:after="0" w:afterAutospacing="0"/>
        <w:ind w:left="1260"/>
        <w:rPr>
          <w:rFonts w:ascii="Calibri" w:hAnsi="Calibri" w:cs="Calibri"/>
          <w:color w:val="374151"/>
        </w:rPr>
      </w:pPr>
      <w:r>
        <w:rPr>
          <w:rFonts w:ascii="Calibri" w:hAnsi="Calibri" w:cs="Calibri"/>
          <w:color w:val="374151"/>
        </w:rPr>
        <w:t> </w:t>
      </w:r>
    </w:p>
    <w:p w14:paraId="02DCBCE7"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478BDC"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3) What is the purpose of defining Variable inside the method as well, if we already define above to the method in LW</w:t>
      </w:r>
      <w:r>
        <w:rPr>
          <w:rFonts w:ascii="Calibri" w:hAnsi="Calibri" w:cs="Calibri"/>
          <w:sz w:val="22"/>
          <w:szCs w:val="22"/>
        </w:rPr>
        <w:br/>
      </w:r>
      <w:r>
        <w:rPr>
          <w:rFonts w:ascii="Calibri" w:hAnsi="Calibri" w:cs="Calibri"/>
          <w:sz w:val="22"/>
          <w:szCs w:val="22"/>
        </w:rPr>
        <w:br/>
      </w:r>
      <w:r>
        <w:rPr>
          <w:rFonts w:ascii="Calibri" w:hAnsi="Calibri" w:cs="Calibri"/>
          <w:i/>
          <w:iCs/>
          <w:sz w:val="22"/>
          <w:szCs w:val="22"/>
        </w:rPr>
        <w:t xml:space="preserve">searchDetail is array , when you push data to the array , it is not considered reactive, so array value will be changed but the html will not render because the array is considered  to be not changed. </w:t>
      </w:r>
    </w:p>
    <w:p w14:paraId="78CD5BA0"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40FEC2"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i/>
          <w:iCs/>
          <w:sz w:val="22"/>
          <w:szCs w:val="22"/>
        </w:rPr>
        <w:t>Thus when we assign the value to the array inside  the handleCustomer function, the engine will considered the array variable is changed and will render the component again.</w:t>
      </w:r>
      <w:r>
        <w:rPr>
          <w:rFonts w:ascii="Calibri" w:hAnsi="Calibri" w:cs="Calibri"/>
          <w:sz w:val="22"/>
          <w:szCs w:val="22"/>
        </w:rPr>
        <w:br/>
        <w:t> </w:t>
      </w:r>
    </w:p>
    <w:p w14:paraId="4D7A5F92"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For this reason we will be able to see the changed data in the component. </w:t>
      </w:r>
      <w:r>
        <w:rPr>
          <w:rFonts w:ascii="Calibri" w:hAnsi="Calibri" w:cs="Calibri"/>
          <w:sz w:val="22"/>
          <w:szCs w:val="22"/>
        </w:rPr>
        <w:br/>
      </w:r>
      <w:r>
        <w:rPr>
          <w:rFonts w:ascii="Calibri" w:hAnsi="Calibri" w:cs="Calibri"/>
          <w:sz w:val="22"/>
          <w:szCs w:val="22"/>
        </w:rPr>
        <w:br/>
        <w:t> </w:t>
      </w:r>
    </w:p>
    <w:p w14:paraId="6AB1510F"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F7F914E"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b/>
          <w:bCs/>
          <w:sz w:val="22"/>
          <w:szCs w:val="22"/>
        </w:rPr>
        <w:t>import { LightningElement, track } from 'lwc';</w:t>
      </w:r>
    </w:p>
    <w:p w14:paraId="4BF6238B"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BE6CE7"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b/>
          <w:bCs/>
          <w:sz w:val="22"/>
          <w:szCs w:val="22"/>
        </w:rPr>
        <w:t>export default class Parentcustomer extends LightningElement {</w:t>
      </w:r>
    </w:p>
    <w:p w14:paraId="7064B8D9"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searchDetail=[];</w:t>
      </w:r>
    </w:p>
    <w:p w14:paraId="6314625A"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00E0AE9"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C55BEB"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handleCustomer(event){</w:t>
      </w:r>
    </w:p>
    <w:p w14:paraId="0F6426F5"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this.searchDetail=[];</w:t>
      </w:r>
    </w:p>
    <w:p w14:paraId="10373DA7"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w:t>
      </w:r>
    </w:p>
    <w:p w14:paraId="3244EF6F"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try{</w:t>
      </w:r>
    </w:p>
    <w:p w14:paraId="19A23EE8"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w:t>
      </w:r>
      <w:r>
        <w:rPr>
          <w:rFonts w:ascii="Calibri" w:hAnsi="Calibri" w:cs="Calibri"/>
          <w:b/>
          <w:bCs/>
          <w:sz w:val="22"/>
          <w:szCs w:val="22"/>
        </w:rPr>
        <w:t>event.detail.forEach(element =&gt; {</w:t>
      </w:r>
    </w:p>
    <w:p w14:paraId="00540BFF"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var custData={</w:t>
      </w:r>
    </w:p>
    <w:p w14:paraId="335CF494"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id:element.Id,</w:t>
      </w:r>
    </w:p>
    <w:p w14:paraId="101F9B6D"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name:element.Name,</w:t>
      </w:r>
    </w:p>
    <w:p w14:paraId="279A554E"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email:element.Email__c,</w:t>
      </w:r>
    </w:p>
    <w:p w14:paraId="66C7475B"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status:element.Status__c</w:t>
      </w:r>
    </w:p>
    <w:p w14:paraId="06096CD7"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w:t>
      </w:r>
    </w:p>
    <w:p w14:paraId="32A13478"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this.searchDetail.push(custData);</w:t>
      </w:r>
    </w:p>
    <w:p w14:paraId="6D66BA8E"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w:t>
      </w:r>
    </w:p>
    <w:p w14:paraId="190FC70F"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544C77"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w:t>
      </w:r>
    </w:p>
    <w:p w14:paraId="760625AD"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E063BE"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}catch(e){</w:t>
      </w:r>
    </w:p>
    <w:p w14:paraId="0F5F60A5"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console.log(e);</w:t>
      </w:r>
    </w:p>
    <w:p w14:paraId="590B4DA4"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w:t>
      </w:r>
    </w:p>
    <w:p w14:paraId="21AE7328"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84928F"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w:t>
      </w:r>
    </w:p>
    <w:p w14:paraId="44F7474C"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771629"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handleClear () {</w:t>
      </w:r>
    </w:p>
    <w:p w14:paraId="3C99FDC8"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this.searchDetail = [];</w:t>
      </w:r>
    </w:p>
    <w:p w14:paraId="7AA9C828"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w:t>
      </w:r>
    </w:p>
    <w:p w14:paraId="5E7092F3"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b/>
          <w:bCs/>
          <w:sz w:val="22"/>
          <w:szCs w:val="22"/>
        </w:rPr>
        <w:t>}</w:t>
      </w:r>
    </w:p>
    <w:p w14:paraId="1FC26E30"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09EF39"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52B11A1"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05048F9"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0C44A8" w14:textId="77777777" w:rsidR="00D95FF1" w:rsidRDefault="00D95FF1">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öhne">
    <w:altName w:val="Cambria"/>
    <w:panose1 w:val="00000000000000000000"/>
    <w:charset w:val="00"/>
    <w:family w:val="roman"/>
    <w:notTrueType/>
    <w:pitch w:val="default"/>
  </w:font>
  <w:font w:name="Söhne 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E1625"/>
    <w:multiLevelType w:val="multilevel"/>
    <w:tmpl w:val="867CA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011AD6"/>
    <w:multiLevelType w:val="multilevel"/>
    <w:tmpl w:val="6F1E5F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727801">
    <w:abstractNumId w:val="1"/>
  </w:num>
  <w:num w:numId="2" w16cid:durableId="642661570">
    <w:abstractNumId w:val="1"/>
    <w:lvlOverride w:ilvl="1">
      <w:startOverride w:val="1"/>
    </w:lvlOverride>
  </w:num>
  <w:num w:numId="3" w16cid:durableId="66999801">
    <w:abstractNumId w:val="1"/>
    <w:lvlOverride w:ilvl="1">
      <w:startOverride w:val="2"/>
    </w:lvlOverride>
  </w:num>
  <w:num w:numId="4" w16cid:durableId="2120833320">
    <w:abstractNumId w:val="1"/>
    <w:lvlOverride w:ilvl="1">
      <w:startOverride w:val="3"/>
    </w:lvlOverride>
  </w:num>
  <w:num w:numId="5" w16cid:durableId="1047334675">
    <w:abstractNumId w:val="0"/>
  </w:num>
  <w:num w:numId="6" w16cid:durableId="750390346">
    <w:abstractNumId w:val="0"/>
    <w:lvlOverride w:ilvl="1">
      <w:startOverride w:val="1"/>
    </w:lvlOverride>
  </w:num>
  <w:num w:numId="7" w16cid:durableId="800924992">
    <w:abstractNumId w:val="0"/>
    <w:lvlOverride w:ilvl="1">
      <w:startOverride w:val="2"/>
    </w:lvlOverride>
  </w:num>
  <w:num w:numId="8" w16cid:durableId="89694232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95FF1"/>
    <w:rsid w:val="00D95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19322E"/>
  <w15:chartTrackingRefBased/>
  <w15:docId w15:val="{17E1E6FA-02CF-49D9-BC09-5235E764E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Ambarish Bhagawati</dc:creator>
  <cp:keywords/>
  <dc:description/>
  <cp:lastModifiedBy>Ambarish Bhagawati</cp:lastModifiedBy>
  <cp:revision>2</cp:revision>
  <dcterms:created xsi:type="dcterms:W3CDTF">2023-12-07T17:25:00Z</dcterms:created>
  <dcterms:modified xsi:type="dcterms:W3CDTF">2023-12-07T17:25:00Z</dcterms:modified>
</cp:coreProperties>
</file>