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5B0" w:rsidRDefault="00B015B0">
      <w:pPr>
        <w:ind w:left="-360" w:right="-360"/>
        <w:rPr>
          <w:rFonts w:ascii="Times New Roman" w:eastAsia="Times New Roman" w:hAnsi="Times New Roman" w:cs="Times New Roman"/>
          <w:sz w:val="23"/>
          <w:szCs w:val="23"/>
        </w:rPr>
      </w:pPr>
    </w:p>
    <w:p w:rsidR="00B015B0" w:rsidRDefault="00B015B0">
      <w:pPr>
        <w:spacing w:line="480" w:lineRule="auto"/>
        <w:ind w:left="-360" w:right="-360"/>
        <w:jc w:val="center"/>
        <w:rPr>
          <w:rFonts w:ascii="Times New Roman" w:eastAsia="Times New Roman" w:hAnsi="Times New Roman" w:cs="Times New Roman"/>
          <w:b/>
          <w:sz w:val="23"/>
          <w:szCs w:val="23"/>
        </w:rPr>
        <w:sectPr w:rsidR="00B015B0">
          <w:headerReference w:type="even" r:id="rId8"/>
          <w:headerReference w:type="default" r:id="rId9"/>
          <w:headerReference w:type="first" r:id="rId10"/>
          <w:pgSz w:w="12240" w:h="15840"/>
          <w:pgMar w:top="1440" w:right="1440" w:bottom="1440" w:left="1440" w:header="720" w:footer="720" w:gutter="0"/>
          <w:pgNumType w:start="0"/>
          <w:cols w:space="720" w:equalWidth="0">
            <w:col w:w="9360"/>
          </w:cols>
          <w:titlePg/>
        </w:sectPr>
      </w:pPr>
    </w:p>
    <w:p w:rsidR="00B015B0" w:rsidRDefault="00B015B0">
      <w:pPr>
        <w:spacing w:line="480" w:lineRule="auto"/>
        <w:ind w:left="-360" w:right="-360"/>
        <w:jc w:val="center"/>
        <w:rPr>
          <w:rFonts w:ascii="Times New Roman" w:eastAsia="Times New Roman" w:hAnsi="Times New Roman" w:cs="Times New Roman"/>
          <w:b/>
          <w:sz w:val="23"/>
          <w:szCs w:val="23"/>
        </w:rPr>
      </w:pPr>
    </w:p>
    <w:p w:rsidR="00B015B0" w:rsidRDefault="00466399">
      <w:pPr>
        <w:spacing w:line="480" w:lineRule="auto"/>
        <w:ind w:left="-360" w:righ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Final Project Report:</w:t>
      </w:r>
    </w:p>
    <w:p w:rsidR="00B015B0" w:rsidRDefault="00466399">
      <w:pPr>
        <w:spacing w:line="480" w:lineRule="auto"/>
        <w:ind w:left="-360" w:right="-36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“Guess U Like”</w:t>
      </w: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rPr>
          <w:rFonts w:ascii="Times New Roman" w:eastAsia="Times New Roman" w:hAnsi="Times New Roman" w:cs="Times New Roman"/>
          <w:sz w:val="20"/>
          <w:szCs w:val="20"/>
        </w:rPr>
      </w:pPr>
    </w:p>
    <w:p w:rsidR="00B015B0" w:rsidRDefault="00466399">
      <w:pPr>
        <w:spacing w:line="480" w:lineRule="auto"/>
        <w:ind w:left="-360" w:right="-36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Xiangyun</w:t>
      </w:r>
      <w:proofErr w:type="spellEnd"/>
      <w:r>
        <w:rPr>
          <w:rFonts w:ascii="Times New Roman" w:eastAsia="Times New Roman" w:hAnsi="Times New Roman" w:cs="Times New Roman"/>
          <w:sz w:val="20"/>
          <w:szCs w:val="20"/>
        </w:rPr>
        <w:t xml:space="preserve"> Chu (xc1511)</w:t>
      </w:r>
    </w:p>
    <w:p w:rsidR="00B015B0" w:rsidRDefault="00466399">
      <w:pPr>
        <w:spacing w:line="480" w:lineRule="auto"/>
        <w:ind w:left="-360"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Elizabeth Combs (eac721)</w:t>
      </w:r>
    </w:p>
    <w:p w:rsidR="00B015B0" w:rsidRDefault="00466399">
      <w:pPr>
        <w:spacing w:line="480" w:lineRule="auto"/>
        <w:ind w:left="-360"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Amber Wang (yw2115)</w:t>
      </w: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jc w:val="center"/>
        <w:rPr>
          <w:rFonts w:ascii="Times New Roman" w:eastAsia="Times New Roman" w:hAnsi="Times New Roman" w:cs="Times New Roman"/>
          <w:sz w:val="20"/>
          <w:szCs w:val="20"/>
        </w:rPr>
      </w:pPr>
    </w:p>
    <w:p w:rsidR="00B015B0" w:rsidRDefault="00466399">
      <w:pPr>
        <w:spacing w:line="480" w:lineRule="auto"/>
        <w:ind w:left="-360"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New York University</w:t>
      </w:r>
    </w:p>
    <w:p w:rsidR="00B015B0" w:rsidRDefault="00466399">
      <w:pPr>
        <w:spacing w:line="480" w:lineRule="auto"/>
        <w:ind w:left="-360"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DSGA-1004: Big Data</w:t>
      </w:r>
    </w:p>
    <w:p w:rsidR="00B015B0" w:rsidRDefault="00466399">
      <w:pPr>
        <w:spacing w:line="480" w:lineRule="auto"/>
        <w:ind w:left="-360"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Professor Brian McFee</w:t>
      </w:r>
    </w:p>
    <w:p w:rsidR="00B015B0" w:rsidRDefault="00466399">
      <w:pPr>
        <w:spacing w:line="480" w:lineRule="auto"/>
        <w:ind w:left="-360" w:right="-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May 11, 2020</w:t>
      </w: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hd w:val="clear" w:color="auto" w:fill="FFFFFF"/>
        <w:spacing w:line="480" w:lineRule="auto"/>
        <w:ind w:left="-360" w:right="-360"/>
        <w:jc w:val="center"/>
        <w:rPr>
          <w:rFonts w:ascii="Times New Roman" w:eastAsia="Times New Roman" w:hAnsi="Times New Roman" w:cs="Times New Roman"/>
          <w:sz w:val="23"/>
          <w:szCs w:val="23"/>
        </w:rPr>
      </w:pPr>
    </w:p>
    <w:p w:rsidR="00B015B0" w:rsidRDefault="00B015B0">
      <w:pPr>
        <w:spacing w:line="480" w:lineRule="auto"/>
        <w:ind w:left="-360" w:right="-360"/>
        <w:rPr>
          <w:rFonts w:ascii="Times New Roman" w:eastAsia="Times New Roman" w:hAnsi="Times New Roman" w:cs="Times New Roman"/>
          <w:sz w:val="20"/>
          <w:szCs w:val="20"/>
        </w:rPr>
      </w:pPr>
    </w:p>
    <w:p w:rsidR="00B015B0" w:rsidRDefault="00B015B0">
      <w:pPr>
        <w:spacing w:line="480" w:lineRule="auto"/>
        <w:ind w:left="-360" w:right="-360"/>
        <w:rPr>
          <w:rFonts w:ascii="Times New Roman" w:eastAsia="Times New Roman" w:hAnsi="Times New Roman" w:cs="Times New Roman"/>
          <w:b/>
          <w:color w:val="000000"/>
          <w:sz w:val="23"/>
          <w:szCs w:val="23"/>
          <w:u w:val="single"/>
        </w:rPr>
        <w:sectPr w:rsidR="00B015B0">
          <w:type w:val="continuous"/>
          <w:pgSz w:w="12240" w:h="15840"/>
          <w:pgMar w:top="1440" w:right="1440" w:bottom="1440" w:left="1440" w:header="720" w:footer="720" w:gutter="0"/>
          <w:cols w:space="720" w:equalWidth="0">
            <w:col w:w="9360" w:space="0"/>
          </w:cols>
        </w:sectPr>
      </w:pPr>
    </w:p>
    <w:p w:rsidR="00FE5244" w:rsidRDefault="00FE5244">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br w:type="page"/>
      </w:r>
    </w:p>
    <w:p w:rsidR="00B015B0" w:rsidRPr="00FE5244" w:rsidRDefault="00466399">
      <w:pPr>
        <w:spacing w:line="480"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b/>
          <w:sz w:val="20"/>
          <w:szCs w:val="20"/>
          <w:u w:val="single"/>
        </w:rPr>
        <w:lastRenderedPageBreak/>
        <w:t>Overview</w:t>
      </w:r>
      <w:r w:rsidRPr="00FE5244">
        <w:rPr>
          <w:rFonts w:ascii="Times New Roman" w:eastAsia="Times New Roman" w:hAnsi="Times New Roman" w:cs="Times New Roman"/>
          <w:sz w:val="20"/>
          <w:szCs w:val="20"/>
        </w:rPr>
        <w:tab/>
      </w:r>
    </w:p>
    <w:p w:rsidR="00B015B0" w:rsidRPr="00FE5244" w:rsidRDefault="00466399">
      <w:pPr>
        <w:widowControl w:val="0"/>
        <w:spacing w:line="480" w:lineRule="auto"/>
        <w:ind w:left="-360" w:right="-360" w:firstLine="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In the 21st century, many brick and mortar stores with limited inventory have been replaced by digital retailers with seemingly endless products and user-bases. Where physical retailers could only store popular items based on average user preferences, digi</w:t>
      </w:r>
      <w:r w:rsidRPr="00FE5244">
        <w:rPr>
          <w:rFonts w:ascii="Times New Roman" w:eastAsia="Times New Roman" w:hAnsi="Times New Roman" w:cs="Times New Roman"/>
          <w:sz w:val="20"/>
          <w:szCs w:val="20"/>
        </w:rPr>
        <w:t>tal platforms have built recommender systems, which have become the primary way to interact with these large collections. The Goodreads dataset is one of these large datasets, containing over 800k users with 2.3M possible books to recommend. On average, us</w:t>
      </w:r>
      <w:r w:rsidRPr="00FE5244">
        <w:rPr>
          <w:rFonts w:ascii="Times New Roman" w:eastAsia="Times New Roman" w:hAnsi="Times New Roman" w:cs="Times New Roman"/>
          <w:sz w:val="20"/>
          <w:szCs w:val="20"/>
        </w:rPr>
        <w:t xml:space="preserve">ers are associated with ~260 books, making selecting the next recommended book out of the remaining inventory a daunting task. This project seeks to build and evaluate a recommender system using explicit user feedback, in the form of a rating from zero to </w:t>
      </w:r>
      <w:r w:rsidRPr="00FE5244">
        <w:rPr>
          <w:rFonts w:ascii="Times New Roman" w:eastAsia="Times New Roman" w:hAnsi="Times New Roman" w:cs="Times New Roman"/>
          <w:sz w:val="20"/>
          <w:szCs w:val="20"/>
        </w:rPr>
        <w:t>five, to recommend up to 500 books to users based on their preferences.</w:t>
      </w:r>
    </w:p>
    <w:sdt>
      <w:sdtPr>
        <w:rPr>
          <w:sz w:val="20"/>
          <w:szCs w:val="20"/>
        </w:rPr>
        <w:tag w:val="goog_rdk_0"/>
        <w:id w:val="1721321640"/>
      </w:sdtPr>
      <w:sdtEndPr/>
      <w:sdtContent>
        <w:p w:rsidR="00B015B0" w:rsidRPr="00FE5244" w:rsidRDefault="00466399">
          <w:pPr>
            <w:spacing w:line="480" w:lineRule="auto"/>
            <w:ind w:left="-360" w:right="-360"/>
            <w:rPr>
              <w:rFonts w:ascii="Times New Roman" w:eastAsia="Times New Roman" w:hAnsi="Times New Roman" w:cs="Times New Roman"/>
              <w:color w:val="FF00FF"/>
              <w:sz w:val="20"/>
              <w:szCs w:val="20"/>
            </w:rPr>
          </w:pPr>
          <w:r w:rsidRPr="00FE5244">
            <w:rPr>
              <w:rFonts w:ascii="Times New Roman" w:eastAsia="Times New Roman" w:hAnsi="Times New Roman" w:cs="Times New Roman"/>
              <w:b/>
              <w:sz w:val="20"/>
              <w:szCs w:val="20"/>
              <w:u w:val="single"/>
            </w:rPr>
            <w:t>Data Processing</w:t>
          </w:r>
        </w:p>
      </w:sdtContent>
    </w:sdt>
    <w:p w:rsidR="00B015B0" w:rsidRPr="00FE5244" w:rsidRDefault="00466399">
      <w:pPr>
        <w:spacing w:line="480"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ab/>
        <w:t xml:space="preserve">With such a large file, data preparation needed to be performed to build the baseline recommendation model. First, the full, raw, csv-format dataset of interactions </w:t>
      </w:r>
      <w:r w:rsidRPr="00FE5244">
        <w:rPr>
          <w:rFonts w:ascii="Times New Roman" w:eastAsia="Times New Roman" w:hAnsi="Times New Roman" w:cs="Times New Roman"/>
          <w:sz w:val="20"/>
          <w:szCs w:val="20"/>
        </w:rPr>
        <w:t>was read into memory. It was subsampled to 1% of users based on their user id. Since it can be difficult to recommend to users without a robust history of interactions, users with fewer than 10 interactions were removed. Then, this subset of data was sorte</w:t>
      </w:r>
      <w:r w:rsidRPr="00FE5244">
        <w:rPr>
          <w:rFonts w:ascii="Times New Roman" w:eastAsia="Times New Roman" w:hAnsi="Times New Roman" w:cs="Times New Roman"/>
          <w:sz w:val="20"/>
          <w:szCs w:val="20"/>
        </w:rPr>
        <w:t xml:space="preserve">d by user id and converted and saved to parquet format for improved storage. Later, we also </w:t>
      </w:r>
      <w:proofErr w:type="gramStart"/>
      <w:r w:rsidRPr="00FE5244">
        <w:rPr>
          <w:rFonts w:ascii="Times New Roman" w:eastAsia="Times New Roman" w:hAnsi="Times New Roman" w:cs="Times New Roman"/>
          <w:sz w:val="20"/>
          <w:szCs w:val="20"/>
        </w:rPr>
        <w:t>down</w:t>
      </w:r>
      <w:r w:rsidR="00FE5244">
        <w:rPr>
          <w:rFonts w:ascii="Times New Roman" w:eastAsia="Times New Roman" w:hAnsi="Times New Roman" w:cs="Times New Roman"/>
          <w:sz w:val="20"/>
          <w:szCs w:val="20"/>
        </w:rPr>
        <w:t>-</w:t>
      </w:r>
      <w:r w:rsidRPr="00FE5244">
        <w:rPr>
          <w:rFonts w:ascii="Times New Roman" w:eastAsia="Times New Roman" w:hAnsi="Times New Roman" w:cs="Times New Roman"/>
          <w:sz w:val="20"/>
          <w:szCs w:val="20"/>
        </w:rPr>
        <w:t>sampled</w:t>
      </w:r>
      <w:proofErr w:type="gramEnd"/>
      <w:r w:rsidRPr="00FE5244">
        <w:rPr>
          <w:rFonts w:ascii="Times New Roman" w:eastAsia="Times New Roman" w:hAnsi="Times New Roman" w:cs="Times New Roman"/>
          <w:sz w:val="20"/>
          <w:szCs w:val="20"/>
        </w:rPr>
        <w:t xml:space="preserve"> 5% and 25% of the full dataset using the same methodology.</w:t>
      </w:r>
    </w:p>
    <w:p w:rsidR="00B015B0" w:rsidRPr="00FE5244" w:rsidRDefault="00466399">
      <w:pPr>
        <w:spacing w:line="480"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ab/>
        <w:t>Next, the data was split into training, validation, and test (60/20/20) sets with a user-bas</w:t>
      </w:r>
      <w:r w:rsidRPr="00FE5244">
        <w:rPr>
          <w:rFonts w:ascii="Times New Roman" w:eastAsia="Times New Roman" w:hAnsi="Times New Roman" w:cs="Times New Roman"/>
          <w:sz w:val="20"/>
          <w:szCs w:val="20"/>
        </w:rPr>
        <w:t xml:space="preserve">ed approach. First, the dataset was split by user id into 60% (training) and 40% (test-validation) sets. For each user in the test-validation set, half of their interactions were portioned off into a true test-validation set, while the other half were put </w:t>
      </w:r>
      <w:r w:rsidRPr="00FE5244">
        <w:rPr>
          <w:rFonts w:ascii="Times New Roman" w:eastAsia="Times New Roman" w:hAnsi="Times New Roman" w:cs="Times New Roman"/>
          <w:sz w:val="20"/>
          <w:szCs w:val="20"/>
        </w:rPr>
        <w:t>back into the training set. This way, regardless of splitting, the training set still contained all possible users so that we could make predictions on the users in the test and validation sets for evaluation purposes. Finally, the remaining interactions i</w:t>
      </w:r>
      <w:r w:rsidRPr="00FE5244">
        <w:rPr>
          <w:rFonts w:ascii="Times New Roman" w:eastAsia="Times New Roman" w:hAnsi="Times New Roman" w:cs="Times New Roman"/>
          <w:sz w:val="20"/>
          <w:szCs w:val="20"/>
        </w:rPr>
        <w:t>n the test-validation set were split in half by the user into separate test and validation sets.</w:t>
      </w:r>
    </w:p>
    <w:p w:rsidR="00B015B0" w:rsidRPr="00FE5244" w:rsidRDefault="00466399">
      <w:pPr>
        <w:spacing w:line="480"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ab/>
        <w:t>The last step of processing was to remove items that were contained in the test and/or validation sets, but not present in the training set for the baseline m</w:t>
      </w:r>
      <w:r w:rsidRPr="00FE5244">
        <w:rPr>
          <w:rFonts w:ascii="Times New Roman" w:eastAsia="Times New Roman" w:hAnsi="Times New Roman" w:cs="Times New Roman"/>
          <w:sz w:val="20"/>
          <w:szCs w:val="20"/>
        </w:rPr>
        <w:t xml:space="preserve">odel; later, we implemented a </w:t>
      </w:r>
      <w:proofErr w:type="gramStart"/>
      <w:r w:rsidRPr="00FE5244">
        <w:rPr>
          <w:rFonts w:ascii="Times New Roman" w:eastAsia="Times New Roman" w:hAnsi="Times New Roman" w:cs="Times New Roman"/>
          <w:sz w:val="20"/>
          <w:szCs w:val="20"/>
        </w:rPr>
        <w:t>cold-start</w:t>
      </w:r>
      <w:proofErr w:type="gramEnd"/>
      <w:r w:rsidRPr="00FE5244">
        <w:rPr>
          <w:rFonts w:ascii="Times New Roman" w:eastAsia="Times New Roman" w:hAnsi="Times New Roman" w:cs="Times New Roman"/>
          <w:sz w:val="20"/>
          <w:szCs w:val="20"/>
        </w:rPr>
        <w:t xml:space="preserve"> to account for these items. Finally, we dropped unnecessary columns, leaving user id, book id, and rating to build the ALS model.</w:t>
      </w:r>
    </w:p>
    <w:sdt>
      <w:sdtPr>
        <w:rPr>
          <w:sz w:val="20"/>
          <w:szCs w:val="20"/>
        </w:rPr>
        <w:tag w:val="goog_rdk_1"/>
        <w:id w:val="-1149889010"/>
      </w:sdtPr>
      <w:sdtEndPr/>
      <w:sdtContent>
        <w:p w:rsidR="00B015B0" w:rsidRPr="00FE5244" w:rsidRDefault="00466399">
          <w:pPr>
            <w:spacing w:line="480" w:lineRule="auto"/>
            <w:ind w:left="-360" w:right="-360"/>
            <w:rPr>
              <w:rFonts w:ascii="Times New Roman" w:eastAsia="Times New Roman" w:hAnsi="Times New Roman" w:cs="Times New Roman"/>
              <w:color w:val="FF00FF"/>
              <w:sz w:val="20"/>
              <w:szCs w:val="20"/>
            </w:rPr>
          </w:pPr>
          <w:r w:rsidRPr="00FE5244">
            <w:rPr>
              <w:rFonts w:ascii="Times New Roman" w:eastAsia="Times New Roman" w:hAnsi="Times New Roman" w:cs="Times New Roman"/>
              <w:b/>
              <w:sz w:val="20"/>
              <w:szCs w:val="20"/>
              <w:u w:val="single"/>
            </w:rPr>
            <w:t>Model and Experiments</w:t>
          </w:r>
          <w:r w:rsidRPr="00FE5244">
            <w:rPr>
              <w:rFonts w:ascii="Times New Roman" w:eastAsia="Times New Roman" w:hAnsi="Times New Roman" w:cs="Times New Roman"/>
              <w:b/>
              <w:color w:val="000000"/>
              <w:sz w:val="20"/>
              <w:szCs w:val="20"/>
              <w:u w:val="single"/>
            </w:rPr>
            <w:t>:</w:t>
          </w:r>
        </w:p>
      </w:sdtContent>
    </w:sdt>
    <w:p w:rsidR="00B015B0" w:rsidRPr="00FE5244" w:rsidRDefault="00466399">
      <w:pPr>
        <w:spacing w:line="480" w:lineRule="auto"/>
        <w:ind w:left="-360" w:right="-360" w:firstLine="360"/>
        <w:rPr>
          <w:rFonts w:ascii="Times New Roman" w:eastAsia="Times New Roman" w:hAnsi="Times New Roman" w:cs="Times New Roman"/>
          <w:color w:val="FF0000"/>
          <w:sz w:val="20"/>
          <w:szCs w:val="20"/>
        </w:rPr>
      </w:pPr>
      <w:r w:rsidRPr="00FE5244">
        <w:rPr>
          <w:rFonts w:ascii="Times New Roman" w:eastAsia="Times New Roman" w:hAnsi="Times New Roman" w:cs="Times New Roman"/>
          <w:sz w:val="20"/>
          <w:szCs w:val="20"/>
        </w:rPr>
        <w:t>The model method selected for this project was Spark’s Alter</w:t>
      </w:r>
      <w:r w:rsidRPr="00FE5244">
        <w:rPr>
          <w:rFonts w:ascii="Times New Roman" w:eastAsia="Times New Roman" w:hAnsi="Times New Roman" w:cs="Times New Roman"/>
          <w:sz w:val="20"/>
          <w:szCs w:val="20"/>
        </w:rPr>
        <w:t>nating Least Squares (ALS</w:t>
      </w:r>
      <w:proofErr w:type="gramStart"/>
      <w:r w:rsidRPr="00FE5244">
        <w:rPr>
          <w:rFonts w:ascii="Times New Roman" w:eastAsia="Times New Roman" w:hAnsi="Times New Roman" w:cs="Times New Roman"/>
          <w:sz w:val="20"/>
          <w:szCs w:val="20"/>
        </w:rPr>
        <w:t>) ,</w:t>
      </w:r>
      <w:proofErr w:type="gramEnd"/>
      <w:r w:rsidRPr="00FE5244">
        <w:rPr>
          <w:rFonts w:ascii="Times New Roman" w:eastAsia="Times New Roman" w:hAnsi="Times New Roman" w:cs="Times New Roman"/>
          <w:sz w:val="20"/>
          <w:szCs w:val="20"/>
        </w:rPr>
        <w:t xml:space="preserve"> which learns latent factor representations for users and items simultaneously (</w:t>
      </w:r>
      <w:r w:rsidRPr="00FE5244">
        <w:rPr>
          <w:rFonts w:ascii="Times New Roman" w:eastAsia="Times New Roman" w:hAnsi="Times New Roman" w:cs="Times New Roman"/>
          <w:i/>
          <w:sz w:val="20"/>
          <w:szCs w:val="20"/>
        </w:rPr>
        <w:t>Pyspark.ml Package</w:t>
      </w:r>
      <w:r w:rsidRPr="00FE5244">
        <w:rPr>
          <w:rFonts w:ascii="Times New Roman" w:eastAsia="Times New Roman" w:hAnsi="Times New Roman" w:cs="Times New Roman"/>
          <w:sz w:val="20"/>
          <w:szCs w:val="20"/>
        </w:rPr>
        <w:t xml:space="preserve">). This model has a few important hyper-parameters to tune which helps to optimize performance on the validation set: </w:t>
      </w:r>
      <w:proofErr w:type="spellStart"/>
      <w:r w:rsidRPr="00FE5244">
        <w:rPr>
          <w:rFonts w:ascii="Times New Roman" w:eastAsia="Times New Roman" w:hAnsi="Times New Roman" w:cs="Times New Roman"/>
          <w:sz w:val="20"/>
          <w:szCs w:val="20"/>
        </w:rPr>
        <w:t>maxIter</w:t>
      </w:r>
      <w:proofErr w:type="spellEnd"/>
      <w:r w:rsidRPr="00FE5244">
        <w:rPr>
          <w:rFonts w:ascii="Times New Roman" w:eastAsia="Times New Roman" w:hAnsi="Times New Roman" w:cs="Times New Roman"/>
          <w:sz w:val="20"/>
          <w:szCs w:val="20"/>
        </w:rPr>
        <w:t>, ran</w:t>
      </w:r>
      <w:r w:rsidRPr="00FE5244">
        <w:rPr>
          <w:rFonts w:ascii="Times New Roman" w:eastAsia="Times New Roman" w:hAnsi="Times New Roman" w:cs="Times New Roman"/>
          <w:sz w:val="20"/>
          <w:szCs w:val="20"/>
        </w:rPr>
        <w:t xml:space="preserve">k, and </w:t>
      </w:r>
      <w:proofErr w:type="spellStart"/>
      <w:r w:rsidRPr="00FE5244">
        <w:rPr>
          <w:rFonts w:ascii="Times New Roman" w:eastAsia="Times New Roman" w:hAnsi="Times New Roman" w:cs="Times New Roman"/>
          <w:sz w:val="20"/>
          <w:szCs w:val="20"/>
        </w:rPr>
        <w:t>regParam</w:t>
      </w:r>
      <w:proofErr w:type="spellEnd"/>
      <w:r w:rsidRPr="00FE5244">
        <w:rPr>
          <w:rFonts w:ascii="Times New Roman" w:eastAsia="Times New Roman" w:hAnsi="Times New Roman" w:cs="Times New Roman"/>
          <w:sz w:val="20"/>
          <w:szCs w:val="20"/>
        </w:rPr>
        <w:t xml:space="preserve">. </w:t>
      </w:r>
      <w:proofErr w:type="spellStart"/>
      <w:r w:rsidRPr="00FE5244">
        <w:rPr>
          <w:rFonts w:ascii="Times New Roman" w:eastAsia="Times New Roman" w:hAnsi="Times New Roman" w:cs="Times New Roman"/>
          <w:sz w:val="20"/>
          <w:szCs w:val="20"/>
        </w:rPr>
        <w:t>MaxIter</w:t>
      </w:r>
      <w:proofErr w:type="spellEnd"/>
      <w:r w:rsidRPr="00FE5244">
        <w:rPr>
          <w:rFonts w:ascii="Times New Roman" w:eastAsia="Times New Roman" w:hAnsi="Times New Roman" w:cs="Times New Roman"/>
          <w:sz w:val="20"/>
          <w:szCs w:val="20"/>
        </w:rPr>
        <w:t xml:space="preserve"> controls the number </w:t>
      </w:r>
      <w:r w:rsidRPr="00FE5244">
        <w:rPr>
          <w:rFonts w:ascii="Times New Roman" w:eastAsia="Times New Roman" w:hAnsi="Times New Roman" w:cs="Times New Roman"/>
          <w:sz w:val="20"/>
          <w:szCs w:val="20"/>
        </w:rPr>
        <w:lastRenderedPageBreak/>
        <w:t xml:space="preserve">of iterations; rank represents the number of dimensions of latent factors; and </w:t>
      </w:r>
      <w:proofErr w:type="spellStart"/>
      <w:r w:rsidRPr="00FE5244">
        <w:rPr>
          <w:rFonts w:ascii="Times New Roman" w:eastAsia="Times New Roman" w:hAnsi="Times New Roman" w:cs="Times New Roman"/>
          <w:sz w:val="20"/>
          <w:szCs w:val="20"/>
        </w:rPr>
        <w:t>regParam</w:t>
      </w:r>
      <w:proofErr w:type="spellEnd"/>
      <w:r w:rsidRPr="00FE5244">
        <w:rPr>
          <w:rFonts w:ascii="Times New Roman" w:eastAsia="Times New Roman" w:hAnsi="Times New Roman" w:cs="Times New Roman"/>
          <w:sz w:val="20"/>
          <w:szCs w:val="20"/>
        </w:rPr>
        <w:t xml:space="preserve"> is the regularization parameter. These parameters help control the complexity of the model to find the right balance betwee</w:t>
      </w:r>
      <w:r w:rsidRPr="00FE5244">
        <w:rPr>
          <w:rFonts w:ascii="Times New Roman" w:eastAsia="Times New Roman" w:hAnsi="Times New Roman" w:cs="Times New Roman"/>
          <w:sz w:val="20"/>
          <w:szCs w:val="20"/>
        </w:rPr>
        <w:t xml:space="preserve">n under- and over-fitting. </w:t>
      </w:r>
    </w:p>
    <w:p w:rsidR="00FE5244" w:rsidRDefault="00466399" w:rsidP="00FE5244">
      <w:pPr>
        <w:spacing w:line="523"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 xml:space="preserve"> </w:t>
      </w:r>
      <w:r w:rsidRPr="00FE5244">
        <w:rPr>
          <w:rFonts w:ascii="Times New Roman" w:eastAsia="Times New Roman" w:hAnsi="Times New Roman" w:cs="Times New Roman"/>
          <w:sz w:val="20"/>
          <w:szCs w:val="20"/>
        </w:rPr>
        <w:tab/>
        <w:t>In the model-tuning process, we explored the impact of all three hyper-parameters on the performance. RMSE and three ranking metrics computed on top 500 recommendations were implemented to evaluate the relevance of our recomme</w:t>
      </w:r>
      <w:r w:rsidRPr="00FE5244">
        <w:rPr>
          <w:rFonts w:ascii="Times New Roman" w:eastAsia="Times New Roman" w:hAnsi="Times New Roman" w:cs="Times New Roman"/>
          <w:sz w:val="20"/>
          <w:szCs w:val="20"/>
        </w:rPr>
        <w:t>ndations. We focused on Mean Average Precision (MAP) in choosing the optimal model because it accounts for both the recommendation accuracy and the order of the relevant items (</w:t>
      </w:r>
      <w:r w:rsidRPr="00FE5244">
        <w:rPr>
          <w:rFonts w:ascii="Times New Roman" w:eastAsia="Times New Roman" w:hAnsi="Times New Roman" w:cs="Times New Roman"/>
          <w:i/>
          <w:sz w:val="20"/>
          <w:szCs w:val="20"/>
        </w:rPr>
        <w:t>Evaluation Metrics - Spark 2.4.5 Documentation</w:t>
      </w:r>
      <w:r w:rsidRPr="00FE5244">
        <w:rPr>
          <w:rFonts w:ascii="Times New Roman" w:eastAsia="Times New Roman" w:hAnsi="Times New Roman" w:cs="Times New Roman"/>
          <w:sz w:val="20"/>
          <w:szCs w:val="20"/>
        </w:rPr>
        <w:t>). We derived the recommendation’</w:t>
      </w:r>
      <w:r w:rsidRPr="00FE5244">
        <w:rPr>
          <w:rFonts w:ascii="Times New Roman" w:eastAsia="Times New Roman" w:hAnsi="Times New Roman" w:cs="Times New Roman"/>
          <w:sz w:val="20"/>
          <w:szCs w:val="20"/>
        </w:rPr>
        <w:t>s ranking and true ranking from the data set then outputted the MAP score using the built-in ranking metrics function, which computes the MAP over all validation users.</w:t>
      </w:r>
    </w:p>
    <w:p w:rsidR="00B015B0" w:rsidRPr="00FE5244" w:rsidRDefault="00FE5244" w:rsidP="00FE5244">
      <w:pPr>
        <w:spacing w:line="523" w:lineRule="auto"/>
        <w:ind w:left="-360" w:right="-36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466399" w:rsidRPr="00FE5244">
        <w:rPr>
          <w:rFonts w:ascii="Times New Roman" w:eastAsia="Times New Roman" w:hAnsi="Times New Roman" w:cs="Times New Roman"/>
          <w:sz w:val="20"/>
          <w:szCs w:val="20"/>
        </w:rPr>
        <w:t xml:space="preserve">On 1% data, we are able to train the model with multiple ranks and regularizations </w:t>
      </w:r>
      <w:r w:rsidR="00466399" w:rsidRPr="00FE5244">
        <w:rPr>
          <w:rFonts w:ascii="Times New Roman" w:eastAsia="Times New Roman" w:hAnsi="Times New Roman" w:cs="Times New Roman"/>
          <w:sz w:val="20"/>
          <w:szCs w:val="20"/>
        </w:rPr>
        <w:t>to explore their effect on all evaluation metrics. The table below shows the results of hyperparameter tuning on the validation set:</w:t>
      </w:r>
    </w:p>
    <w:tbl>
      <w:tblPr>
        <w:tblStyle w:val="a"/>
        <w:tblW w:w="67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00"/>
        <w:gridCol w:w="1500"/>
        <w:gridCol w:w="1560"/>
        <w:gridCol w:w="1440"/>
        <w:gridCol w:w="1395"/>
      </w:tblGrid>
      <w:tr w:rsidR="00B015B0" w:rsidRPr="00FE5244">
        <w:trPr>
          <w:jc w:val="center"/>
        </w:trPr>
        <w:tc>
          <w:tcPr>
            <w:tcW w:w="90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1% Data</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maxIter</w:t>
            </w:r>
            <w:proofErr w:type="spellEnd"/>
            <w:r w:rsidRPr="00FE5244">
              <w:rPr>
                <w:rFonts w:ascii="Times New Roman" w:eastAsia="Times New Roman" w:hAnsi="Times New Roman" w:cs="Times New Roman"/>
                <w:sz w:val="16"/>
                <w:szCs w:val="16"/>
              </w:rPr>
              <w:t xml:space="preserve"> = 10</w:t>
            </w:r>
          </w:p>
        </w:tc>
        <w:tc>
          <w:tcPr>
            <w:tcW w:w="150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regParam</w:t>
            </w:r>
            <w:proofErr w:type="spellEnd"/>
            <w:r w:rsidRPr="00FE5244">
              <w:rPr>
                <w:rFonts w:ascii="Times New Roman" w:eastAsia="Times New Roman" w:hAnsi="Times New Roman" w:cs="Times New Roman"/>
                <w:sz w:val="16"/>
                <w:szCs w:val="16"/>
              </w:rPr>
              <w:t>= 0.005</w:t>
            </w:r>
          </w:p>
        </w:tc>
        <w:tc>
          <w:tcPr>
            <w:tcW w:w="156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regParam</w:t>
            </w:r>
            <w:proofErr w:type="spellEnd"/>
            <w:r w:rsidRPr="00FE5244">
              <w:rPr>
                <w:rFonts w:ascii="Times New Roman" w:eastAsia="Times New Roman" w:hAnsi="Times New Roman" w:cs="Times New Roman"/>
                <w:sz w:val="16"/>
                <w:szCs w:val="16"/>
              </w:rPr>
              <w:t xml:space="preserve"> = 0.01</w:t>
            </w:r>
          </w:p>
        </w:tc>
        <w:tc>
          <w:tcPr>
            <w:tcW w:w="144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regParam</w:t>
            </w:r>
            <w:proofErr w:type="spellEnd"/>
            <w:r w:rsidRPr="00FE5244">
              <w:rPr>
                <w:rFonts w:ascii="Times New Roman" w:eastAsia="Times New Roman" w:hAnsi="Times New Roman" w:cs="Times New Roman"/>
                <w:sz w:val="16"/>
                <w:szCs w:val="16"/>
              </w:rPr>
              <w:t xml:space="preserve"> = 0.1</w:t>
            </w:r>
          </w:p>
        </w:tc>
        <w:tc>
          <w:tcPr>
            <w:tcW w:w="1395"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regParam</w:t>
            </w:r>
            <w:proofErr w:type="spellEnd"/>
            <w:r w:rsidRPr="00FE5244">
              <w:rPr>
                <w:rFonts w:ascii="Times New Roman" w:eastAsia="Times New Roman" w:hAnsi="Times New Roman" w:cs="Times New Roman"/>
                <w:sz w:val="16"/>
                <w:szCs w:val="16"/>
              </w:rPr>
              <w:t xml:space="preserve"> = 1</w:t>
            </w:r>
          </w:p>
        </w:tc>
      </w:tr>
      <w:tr w:rsidR="00B015B0" w:rsidRPr="00FE5244">
        <w:trPr>
          <w:jc w:val="center"/>
        </w:trPr>
        <w:tc>
          <w:tcPr>
            <w:tcW w:w="90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Rank = 5</w:t>
            </w:r>
          </w:p>
        </w:tc>
        <w:tc>
          <w:tcPr>
            <w:tcW w:w="150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2.33415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1.103 e-05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0.00021</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0.00064</w:t>
            </w:r>
          </w:p>
        </w:tc>
        <w:tc>
          <w:tcPr>
            <w:tcW w:w="156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2.22377</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1.071 e-05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0.00021</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0.00058</w:t>
            </w:r>
          </w:p>
        </w:tc>
        <w:tc>
          <w:tcPr>
            <w:tcW w:w="144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1.94205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1.085 e-05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0.00015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0.00052</w:t>
            </w:r>
          </w:p>
        </w:tc>
        <w:tc>
          <w:tcPr>
            <w:tcW w:w="1395"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2.0258</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3.088 e-05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0.00012</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0.00057</w:t>
            </w:r>
          </w:p>
        </w:tc>
      </w:tr>
      <w:tr w:rsidR="00B015B0" w:rsidRPr="00FE5244">
        <w:trPr>
          <w:jc w:val="center"/>
        </w:trPr>
        <w:tc>
          <w:tcPr>
            <w:tcW w:w="90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Rank = 10</w:t>
            </w:r>
          </w:p>
        </w:tc>
        <w:tc>
          <w:tcPr>
            <w:tcW w:w="150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2.38184</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3.347 e-05</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0.00055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0.00139</w:t>
            </w:r>
          </w:p>
        </w:tc>
        <w:tc>
          <w:tcPr>
            <w:tcW w:w="15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2.26834</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 xml:space="preserve">MAP = 2.118 e-05      </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0.00057</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0.00132</w:t>
            </w:r>
          </w:p>
        </w:tc>
        <w:tc>
          <w:tcPr>
            <w:tcW w:w="144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1.92439</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2.529 e-05</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0.00051</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0.00136</w:t>
            </w:r>
          </w:p>
        </w:tc>
        <w:tc>
          <w:tcPr>
            <w:tcW w:w="1395"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2.02567</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3.62 e-05</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0.00026</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0.00088</w:t>
            </w:r>
          </w:p>
        </w:tc>
      </w:tr>
      <w:tr w:rsidR="00B015B0" w:rsidRPr="00FE5244">
        <w:trPr>
          <w:jc w:val="center"/>
        </w:trPr>
        <w:tc>
          <w:tcPr>
            <w:tcW w:w="900" w:type="dxa"/>
            <w:shd w:val="clear" w:color="auto" w:fill="auto"/>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Rank = 15</w:t>
            </w:r>
          </w:p>
        </w:tc>
        <w:tc>
          <w:tcPr>
            <w:tcW w:w="150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2.42475</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4.709 e-05</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0.00121</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0.00262</w:t>
            </w:r>
          </w:p>
        </w:tc>
        <w:tc>
          <w:tcPr>
            <w:tcW w:w="156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2.30419</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5.335 e-05</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0.00121</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0.00275</w:t>
            </w:r>
          </w:p>
        </w:tc>
        <w:tc>
          <w:tcPr>
            <w:tcW w:w="144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1.91677</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6.873 e-05</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0.00119</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0.00332</w:t>
            </w:r>
          </w:p>
        </w:tc>
        <w:tc>
          <w:tcPr>
            <w:tcW w:w="1395"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2.02550</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5.889 e-05</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0.00028</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0.00104</w:t>
            </w:r>
          </w:p>
        </w:tc>
      </w:tr>
    </w:tbl>
    <w:p w:rsidR="00B015B0" w:rsidRPr="00FE5244" w:rsidRDefault="00B015B0">
      <w:pPr>
        <w:spacing w:line="523" w:lineRule="auto"/>
        <w:ind w:left="-360" w:right="-360"/>
        <w:rPr>
          <w:rFonts w:ascii="Times New Roman" w:eastAsia="Times New Roman" w:hAnsi="Times New Roman" w:cs="Times New Roman"/>
          <w:sz w:val="20"/>
          <w:szCs w:val="20"/>
        </w:rPr>
      </w:pPr>
    </w:p>
    <w:p w:rsidR="00B015B0" w:rsidRPr="00FE5244" w:rsidRDefault="00466399">
      <w:pPr>
        <w:spacing w:line="523" w:lineRule="auto"/>
        <w:ind w:left="-360" w:right="-360" w:firstLine="360"/>
        <w:rPr>
          <w:sz w:val="20"/>
          <w:szCs w:val="20"/>
        </w:rPr>
      </w:pPr>
      <w:r w:rsidRPr="00FE5244">
        <w:rPr>
          <w:rFonts w:ascii="Times New Roman" w:eastAsia="Times New Roman" w:hAnsi="Times New Roman" w:cs="Times New Roman"/>
          <w:sz w:val="20"/>
          <w:szCs w:val="20"/>
        </w:rPr>
        <w:t xml:space="preserve">Based on the results above, we observed that large rank leads to the biggest improvement in ranking metrics, while different settings of </w:t>
      </w:r>
      <w:proofErr w:type="spellStart"/>
      <w:r w:rsidRPr="00FE5244">
        <w:rPr>
          <w:rFonts w:ascii="Times New Roman" w:eastAsia="Times New Roman" w:hAnsi="Times New Roman" w:cs="Times New Roman"/>
          <w:sz w:val="20"/>
          <w:szCs w:val="20"/>
        </w:rPr>
        <w:t>regParam</w:t>
      </w:r>
      <w:proofErr w:type="spellEnd"/>
      <w:r w:rsidRPr="00FE5244">
        <w:rPr>
          <w:rFonts w:ascii="Times New Roman" w:eastAsia="Times New Roman" w:hAnsi="Times New Roman" w:cs="Times New Roman"/>
          <w:sz w:val="20"/>
          <w:szCs w:val="20"/>
        </w:rPr>
        <w:t xml:space="preserve"> had an unstable impact on performance. Further experiments indicated that larger </w:t>
      </w:r>
      <w:proofErr w:type="spellStart"/>
      <w:r w:rsidRPr="00FE5244">
        <w:rPr>
          <w:rFonts w:ascii="Times New Roman" w:eastAsia="Times New Roman" w:hAnsi="Times New Roman" w:cs="Times New Roman"/>
          <w:sz w:val="20"/>
          <w:szCs w:val="20"/>
        </w:rPr>
        <w:t>maxIter</w:t>
      </w:r>
      <w:proofErr w:type="spellEnd"/>
      <w:r w:rsidRPr="00FE5244">
        <w:rPr>
          <w:rFonts w:ascii="Times New Roman" w:eastAsia="Times New Roman" w:hAnsi="Times New Roman" w:cs="Times New Roman"/>
          <w:sz w:val="20"/>
          <w:szCs w:val="20"/>
        </w:rPr>
        <w:t xml:space="preserve"> also increases the pe</w:t>
      </w:r>
      <w:r w:rsidRPr="00FE5244">
        <w:rPr>
          <w:rFonts w:ascii="Times New Roman" w:eastAsia="Times New Roman" w:hAnsi="Times New Roman" w:cs="Times New Roman"/>
          <w:sz w:val="20"/>
          <w:szCs w:val="20"/>
        </w:rPr>
        <w:t xml:space="preserve">rformance, but the benefit is less obvious compared to rank. Due to limited computation capacity, we focused on rank in tuning the model, and we were able to get our highest validation MAP of 0.0096 on 1% with Rank=200, </w:t>
      </w:r>
      <w:proofErr w:type="spellStart"/>
      <w:r w:rsidRPr="00FE5244">
        <w:rPr>
          <w:rFonts w:ascii="Times New Roman" w:eastAsia="Times New Roman" w:hAnsi="Times New Roman" w:cs="Times New Roman"/>
          <w:sz w:val="20"/>
          <w:szCs w:val="20"/>
        </w:rPr>
        <w:t>regParam</w:t>
      </w:r>
      <w:proofErr w:type="spellEnd"/>
      <w:r w:rsidRPr="00FE5244">
        <w:rPr>
          <w:rFonts w:ascii="Times New Roman" w:eastAsia="Times New Roman" w:hAnsi="Times New Roman" w:cs="Times New Roman"/>
          <w:sz w:val="20"/>
          <w:szCs w:val="20"/>
        </w:rPr>
        <w:t xml:space="preserve">=0.015, </w:t>
      </w:r>
      <w:proofErr w:type="spellStart"/>
      <w:r w:rsidRPr="00FE5244">
        <w:rPr>
          <w:rFonts w:ascii="Times New Roman" w:eastAsia="Times New Roman" w:hAnsi="Times New Roman" w:cs="Times New Roman"/>
          <w:sz w:val="20"/>
          <w:szCs w:val="20"/>
        </w:rPr>
        <w:t>maxIter</w:t>
      </w:r>
      <w:proofErr w:type="spellEnd"/>
      <w:r w:rsidRPr="00FE5244">
        <w:rPr>
          <w:rFonts w:ascii="Times New Roman" w:eastAsia="Times New Roman" w:hAnsi="Times New Roman" w:cs="Times New Roman"/>
          <w:sz w:val="20"/>
          <w:szCs w:val="20"/>
        </w:rPr>
        <w:t xml:space="preserve">=10. We also </w:t>
      </w:r>
      <w:r w:rsidRPr="00FE5244">
        <w:rPr>
          <w:rFonts w:ascii="Times New Roman" w:eastAsia="Times New Roman" w:hAnsi="Times New Roman" w:cs="Times New Roman"/>
          <w:sz w:val="20"/>
          <w:szCs w:val="20"/>
        </w:rPr>
        <w:t>used these metrics when training the model on larger subsamples of the dataset. Considering the limited capacity of the Dumbo cluster, we chose a single, relatively high rank for training and limited our maximum training set to a 25% subsample of the data.</w:t>
      </w:r>
      <w:r w:rsidRPr="00FE5244">
        <w:rPr>
          <w:rFonts w:ascii="Times New Roman" w:eastAsia="Times New Roman" w:hAnsi="Times New Roman" w:cs="Times New Roman"/>
          <w:sz w:val="20"/>
          <w:szCs w:val="20"/>
        </w:rPr>
        <w:t xml:space="preserve"> With the same hyper-parameter setting, the values of all ranking </w:t>
      </w:r>
      <w:r w:rsidRPr="00FE5244">
        <w:rPr>
          <w:rFonts w:ascii="Times New Roman" w:eastAsia="Times New Roman" w:hAnsi="Times New Roman" w:cs="Times New Roman"/>
          <w:sz w:val="20"/>
          <w:szCs w:val="20"/>
        </w:rPr>
        <w:lastRenderedPageBreak/>
        <w:t>metrics significantly decreased as the size of the data increased. This implies that more complex models may be needed to achieve high expression power on larger user groups.</w:t>
      </w:r>
    </w:p>
    <w:tbl>
      <w:tblPr>
        <w:tblStyle w:val="a0"/>
        <w:tblW w:w="5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2"/>
        <w:gridCol w:w="1342"/>
        <w:gridCol w:w="1343"/>
        <w:gridCol w:w="1343"/>
      </w:tblGrid>
      <w:tr w:rsidR="00B015B0" w:rsidRPr="00FE5244">
        <w:trPr>
          <w:trHeight w:val="285"/>
          <w:jc w:val="center"/>
        </w:trPr>
        <w:tc>
          <w:tcPr>
            <w:tcW w:w="1342"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 xml:space="preserve"> </w:t>
            </w:r>
          </w:p>
        </w:tc>
        <w:tc>
          <w:tcPr>
            <w:tcW w:w="1342" w:type="dxa"/>
            <w:tcBorders>
              <w:top w:val="single" w:sz="4" w:space="0" w:color="000000"/>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1% data</w:t>
            </w:r>
          </w:p>
        </w:tc>
        <w:tc>
          <w:tcPr>
            <w:tcW w:w="1342" w:type="dxa"/>
            <w:tcBorders>
              <w:top w:val="single" w:sz="4" w:space="0" w:color="000000"/>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5% data</w:t>
            </w:r>
          </w:p>
        </w:tc>
        <w:tc>
          <w:tcPr>
            <w:tcW w:w="1342" w:type="dxa"/>
            <w:tcBorders>
              <w:top w:val="single" w:sz="4" w:space="0" w:color="000000"/>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25% data</w:t>
            </w:r>
          </w:p>
        </w:tc>
      </w:tr>
      <w:tr w:rsidR="00B015B0" w:rsidRPr="00FE5244">
        <w:trPr>
          <w:trHeight w:val="690"/>
          <w:jc w:val="center"/>
        </w:trPr>
        <w:tc>
          <w:tcPr>
            <w:tcW w:w="1342" w:type="dxa"/>
            <w:tcBorders>
              <w:left w:val="single" w:sz="4" w:space="0" w:color="000000"/>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Rank = 30</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regParam</w:t>
            </w:r>
            <w:proofErr w:type="spellEnd"/>
            <w:r w:rsidRPr="00FE5244">
              <w:rPr>
                <w:rFonts w:ascii="Times New Roman" w:eastAsia="Times New Roman" w:hAnsi="Times New Roman" w:cs="Times New Roman"/>
                <w:sz w:val="16"/>
                <w:szCs w:val="16"/>
              </w:rPr>
              <w:t xml:space="preserve"> = 0.015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maxIter</w:t>
            </w:r>
            <w:proofErr w:type="spellEnd"/>
            <w:r w:rsidRPr="00FE5244">
              <w:rPr>
                <w:rFonts w:ascii="Times New Roman" w:eastAsia="Times New Roman" w:hAnsi="Times New Roman" w:cs="Times New Roman"/>
                <w:sz w:val="16"/>
                <w:szCs w:val="16"/>
              </w:rPr>
              <w:t xml:space="preserve"> = 10</w:t>
            </w:r>
          </w:p>
        </w:tc>
        <w:tc>
          <w:tcPr>
            <w:tcW w:w="1342" w:type="dxa"/>
            <w:tcBorders>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0.00038</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0.00335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0.00933</w:t>
            </w:r>
          </w:p>
        </w:tc>
        <w:tc>
          <w:tcPr>
            <w:tcW w:w="1342" w:type="dxa"/>
            <w:tcBorders>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3.927 e-05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0.00063</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0.00174</w:t>
            </w:r>
          </w:p>
        </w:tc>
        <w:tc>
          <w:tcPr>
            <w:tcW w:w="1342" w:type="dxa"/>
            <w:tcBorders>
              <w:bottom w:val="single" w:sz="4" w:space="0" w:color="000000"/>
              <w:right w:val="single" w:sz="4" w:space="0" w:color="000000"/>
            </w:tcBorders>
            <w:tcMar>
              <w:top w:w="43" w:type="dxa"/>
              <w:left w:w="43" w:type="dxa"/>
              <w:bottom w:w="43" w:type="dxa"/>
              <w:right w:w="43" w:type="dxa"/>
            </w:tcMar>
          </w:tcPr>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1.184 e-05</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Precision = 0.00011</w:t>
            </w:r>
          </w:p>
          <w:p w:rsidR="00B015B0" w:rsidRPr="00FE5244" w:rsidRDefault="00466399">
            <w:pPr>
              <w:widowControl w:val="0"/>
              <w:pBdr>
                <w:top w:val="nil"/>
                <w:left w:val="nil"/>
                <w:bottom w:val="nil"/>
                <w:right w:val="nil"/>
                <w:between w:val="nil"/>
              </w:pBdr>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NDCG = 0.00038</w:t>
            </w:r>
          </w:p>
        </w:tc>
      </w:tr>
    </w:tbl>
    <w:p w:rsidR="00B015B0" w:rsidRPr="00FE5244" w:rsidRDefault="00B015B0">
      <w:pPr>
        <w:spacing w:line="523" w:lineRule="auto"/>
        <w:ind w:left="-360"/>
        <w:rPr>
          <w:rFonts w:ascii="Times New Roman" w:eastAsia="Times New Roman" w:hAnsi="Times New Roman" w:cs="Times New Roman"/>
          <w:sz w:val="20"/>
          <w:szCs w:val="20"/>
        </w:rPr>
      </w:pPr>
    </w:p>
    <w:p w:rsidR="00B015B0" w:rsidRPr="00FE5244" w:rsidRDefault="00466399">
      <w:pPr>
        <w:spacing w:line="523" w:lineRule="auto"/>
        <w:ind w:lef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While we were not successful in training the model using the full dataset on the Dumbo cluster due to limited capacity, we were able to find optimal models through raising the rank for each data subset and measured performance on their corresponding test s</w:t>
      </w:r>
      <w:r w:rsidRPr="00FE5244">
        <w:rPr>
          <w:rFonts w:ascii="Times New Roman" w:eastAsia="Times New Roman" w:hAnsi="Times New Roman" w:cs="Times New Roman"/>
          <w:sz w:val="20"/>
          <w:szCs w:val="20"/>
        </w:rPr>
        <w:t>et:</w:t>
      </w:r>
    </w:p>
    <w:tbl>
      <w:tblPr>
        <w:tblStyle w:val="a1"/>
        <w:tblW w:w="6525" w:type="dxa"/>
        <w:tblInd w:w="1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0"/>
        <w:gridCol w:w="1530"/>
        <w:gridCol w:w="1545"/>
        <w:gridCol w:w="1710"/>
      </w:tblGrid>
      <w:tr w:rsidR="00B015B0" w:rsidRPr="00FE5244">
        <w:trPr>
          <w:trHeight w:val="255"/>
        </w:trPr>
        <w:tc>
          <w:tcPr>
            <w:tcW w:w="1740" w:type="dxa"/>
            <w:shd w:val="clear" w:color="auto" w:fill="auto"/>
            <w:tcMar>
              <w:top w:w="43" w:type="dxa"/>
              <w:left w:w="43" w:type="dxa"/>
              <w:bottom w:w="43" w:type="dxa"/>
              <w:right w:w="43" w:type="dxa"/>
            </w:tcMar>
          </w:tcPr>
          <w:p w:rsidR="00B015B0" w:rsidRPr="00FE5244" w:rsidRDefault="00B015B0">
            <w:pPr>
              <w:widowControl w:val="0"/>
              <w:pBdr>
                <w:top w:val="nil"/>
                <w:left w:val="nil"/>
                <w:bottom w:val="nil"/>
                <w:right w:val="nil"/>
                <w:between w:val="nil"/>
              </w:pBdr>
              <w:rPr>
                <w:rFonts w:ascii="Times New Roman" w:eastAsia="Times New Roman" w:hAnsi="Times New Roman" w:cs="Times New Roman"/>
                <w:sz w:val="16"/>
                <w:szCs w:val="16"/>
              </w:rPr>
            </w:pPr>
          </w:p>
        </w:tc>
        <w:tc>
          <w:tcPr>
            <w:tcW w:w="153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1% Data</w:t>
            </w:r>
          </w:p>
        </w:tc>
        <w:tc>
          <w:tcPr>
            <w:tcW w:w="1545"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5% Data</w:t>
            </w:r>
          </w:p>
        </w:tc>
        <w:tc>
          <w:tcPr>
            <w:tcW w:w="171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25% Data</w:t>
            </w:r>
          </w:p>
        </w:tc>
      </w:tr>
      <w:tr w:rsidR="00B015B0" w:rsidRPr="00FE5244">
        <w:trPr>
          <w:trHeight w:val="705"/>
        </w:trPr>
        <w:tc>
          <w:tcPr>
            <w:tcW w:w="1740" w:type="dxa"/>
            <w:shd w:val="clear" w:color="auto" w:fill="auto"/>
            <w:tcMar>
              <w:top w:w="43" w:type="dxa"/>
              <w:left w:w="43" w:type="dxa"/>
              <w:bottom w:w="43" w:type="dxa"/>
              <w:right w:w="43" w:type="dxa"/>
            </w:tcMar>
            <w:vAlign w:val="cente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Best Setting on Training</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and Validation Sets</w:t>
            </w:r>
          </w:p>
        </w:tc>
        <w:tc>
          <w:tcPr>
            <w:tcW w:w="153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Rank = 200</w:t>
            </w:r>
          </w:p>
          <w:p w:rsidR="00B015B0" w:rsidRPr="00FE5244" w:rsidRDefault="00466399">
            <w:pPr>
              <w:widowControl w:val="0"/>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regParam</w:t>
            </w:r>
            <w:proofErr w:type="spellEnd"/>
            <w:r w:rsidRPr="00FE5244">
              <w:rPr>
                <w:rFonts w:ascii="Times New Roman" w:eastAsia="Times New Roman" w:hAnsi="Times New Roman" w:cs="Times New Roman"/>
                <w:sz w:val="16"/>
                <w:szCs w:val="16"/>
              </w:rPr>
              <w:t xml:space="preserve"> = 0.015</w:t>
            </w:r>
          </w:p>
          <w:p w:rsidR="00B015B0" w:rsidRPr="00FE5244" w:rsidRDefault="00466399">
            <w:pPr>
              <w:widowControl w:val="0"/>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maxIter</w:t>
            </w:r>
            <w:proofErr w:type="spellEnd"/>
            <w:r w:rsidRPr="00FE5244">
              <w:rPr>
                <w:rFonts w:ascii="Times New Roman" w:eastAsia="Times New Roman" w:hAnsi="Times New Roman" w:cs="Times New Roman"/>
                <w:sz w:val="16"/>
                <w:szCs w:val="16"/>
              </w:rPr>
              <w:t xml:space="preserve"> = 10</w:t>
            </w:r>
          </w:p>
        </w:tc>
        <w:tc>
          <w:tcPr>
            <w:tcW w:w="1545"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Rank = 50</w:t>
            </w:r>
          </w:p>
          <w:p w:rsidR="00B015B0" w:rsidRPr="00FE5244" w:rsidRDefault="00466399">
            <w:pPr>
              <w:widowControl w:val="0"/>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regParam</w:t>
            </w:r>
            <w:proofErr w:type="spellEnd"/>
            <w:r w:rsidRPr="00FE5244">
              <w:rPr>
                <w:rFonts w:ascii="Times New Roman" w:eastAsia="Times New Roman" w:hAnsi="Times New Roman" w:cs="Times New Roman"/>
                <w:sz w:val="16"/>
                <w:szCs w:val="16"/>
              </w:rPr>
              <w:t xml:space="preserve"> = 0.015</w:t>
            </w:r>
          </w:p>
          <w:p w:rsidR="00B015B0" w:rsidRPr="00FE5244" w:rsidRDefault="00466399">
            <w:pPr>
              <w:widowControl w:val="0"/>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maxIter</w:t>
            </w:r>
            <w:proofErr w:type="spellEnd"/>
            <w:r w:rsidRPr="00FE5244">
              <w:rPr>
                <w:rFonts w:ascii="Times New Roman" w:eastAsia="Times New Roman" w:hAnsi="Times New Roman" w:cs="Times New Roman"/>
                <w:sz w:val="16"/>
                <w:szCs w:val="16"/>
              </w:rPr>
              <w:t xml:space="preserve"> = 10</w:t>
            </w:r>
          </w:p>
        </w:tc>
        <w:tc>
          <w:tcPr>
            <w:tcW w:w="171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Rank = 30</w:t>
            </w:r>
          </w:p>
          <w:p w:rsidR="00B015B0" w:rsidRPr="00FE5244" w:rsidRDefault="00466399">
            <w:pPr>
              <w:widowControl w:val="0"/>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regParam</w:t>
            </w:r>
            <w:proofErr w:type="spellEnd"/>
            <w:r w:rsidRPr="00FE5244">
              <w:rPr>
                <w:rFonts w:ascii="Times New Roman" w:eastAsia="Times New Roman" w:hAnsi="Times New Roman" w:cs="Times New Roman"/>
                <w:sz w:val="16"/>
                <w:szCs w:val="16"/>
              </w:rPr>
              <w:t xml:space="preserve"> = 0.015</w:t>
            </w:r>
          </w:p>
          <w:p w:rsidR="00B015B0" w:rsidRPr="00FE5244" w:rsidRDefault="00466399">
            <w:pPr>
              <w:widowControl w:val="0"/>
              <w:ind w:left="-360" w:right="-360"/>
              <w:jc w:val="center"/>
              <w:rPr>
                <w:rFonts w:ascii="Times New Roman" w:eastAsia="Times New Roman" w:hAnsi="Times New Roman" w:cs="Times New Roman"/>
                <w:sz w:val="16"/>
                <w:szCs w:val="16"/>
              </w:rPr>
            </w:pPr>
            <w:proofErr w:type="spellStart"/>
            <w:r w:rsidRPr="00FE5244">
              <w:rPr>
                <w:rFonts w:ascii="Times New Roman" w:eastAsia="Times New Roman" w:hAnsi="Times New Roman" w:cs="Times New Roman"/>
                <w:sz w:val="16"/>
                <w:szCs w:val="16"/>
              </w:rPr>
              <w:t>maxIter</w:t>
            </w:r>
            <w:proofErr w:type="spellEnd"/>
            <w:r w:rsidRPr="00FE5244">
              <w:rPr>
                <w:rFonts w:ascii="Times New Roman" w:eastAsia="Times New Roman" w:hAnsi="Times New Roman" w:cs="Times New Roman"/>
                <w:sz w:val="16"/>
                <w:szCs w:val="16"/>
              </w:rPr>
              <w:t xml:space="preserve"> = 10</w:t>
            </w:r>
          </w:p>
        </w:tc>
      </w:tr>
      <w:tr w:rsidR="00B015B0" w:rsidRPr="00FE5244">
        <w:trPr>
          <w:trHeight w:val="390"/>
        </w:trPr>
        <w:tc>
          <w:tcPr>
            <w:tcW w:w="1740" w:type="dxa"/>
            <w:shd w:val="clear" w:color="auto" w:fill="auto"/>
            <w:tcMar>
              <w:top w:w="43" w:type="dxa"/>
              <w:left w:w="43" w:type="dxa"/>
              <w:bottom w:w="43" w:type="dxa"/>
              <w:right w:w="43" w:type="dxa"/>
            </w:tcMar>
            <w:vAlign w:val="cente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Evaluation on Test Set</w:t>
            </w:r>
          </w:p>
        </w:tc>
        <w:tc>
          <w:tcPr>
            <w:tcW w:w="153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1.90764</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0.00836</w:t>
            </w:r>
          </w:p>
        </w:tc>
        <w:tc>
          <w:tcPr>
            <w:tcW w:w="1545"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2.04944</w:t>
            </w:r>
          </w:p>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MAP = 0.00027</w:t>
            </w:r>
          </w:p>
        </w:tc>
        <w:tc>
          <w:tcPr>
            <w:tcW w:w="1710" w:type="dxa"/>
            <w:shd w:val="clear" w:color="auto" w:fill="auto"/>
            <w:tcMar>
              <w:top w:w="43" w:type="dxa"/>
              <w:left w:w="43" w:type="dxa"/>
              <w:bottom w:w="43" w:type="dxa"/>
              <w:right w:w="43" w:type="dxa"/>
            </w:tcMar>
          </w:tcPr>
          <w:p w:rsidR="00B015B0" w:rsidRPr="00FE5244" w:rsidRDefault="00466399">
            <w:pPr>
              <w:widowControl w:val="0"/>
              <w:ind w:left="-360" w:right="-360"/>
              <w:jc w:val="center"/>
              <w:rPr>
                <w:rFonts w:ascii="Times New Roman" w:eastAsia="Times New Roman" w:hAnsi="Times New Roman" w:cs="Times New Roman"/>
                <w:sz w:val="16"/>
                <w:szCs w:val="16"/>
              </w:rPr>
            </w:pPr>
            <w:r w:rsidRPr="00FE5244">
              <w:rPr>
                <w:rFonts w:ascii="Times New Roman" w:eastAsia="Times New Roman" w:hAnsi="Times New Roman" w:cs="Times New Roman"/>
                <w:sz w:val="16"/>
                <w:szCs w:val="16"/>
              </w:rPr>
              <w:t>RMSE = 1.86474</w:t>
            </w:r>
          </w:p>
          <w:p w:rsidR="00B015B0" w:rsidRPr="00FE5244" w:rsidRDefault="00466399">
            <w:pPr>
              <w:widowControl w:val="0"/>
              <w:ind w:left="-360" w:right="-360"/>
              <w:jc w:val="center"/>
              <w:rPr>
                <w:rFonts w:ascii="Times New Roman" w:eastAsia="Times New Roman" w:hAnsi="Times New Roman" w:cs="Times New Roman"/>
                <w:color w:val="FF0000"/>
                <w:sz w:val="16"/>
                <w:szCs w:val="16"/>
              </w:rPr>
            </w:pPr>
            <w:r w:rsidRPr="00FE5244">
              <w:rPr>
                <w:rFonts w:ascii="Times New Roman" w:eastAsia="Times New Roman" w:hAnsi="Times New Roman" w:cs="Times New Roman"/>
                <w:sz w:val="16"/>
                <w:szCs w:val="16"/>
              </w:rPr>
              <w:t xml:space="preserve">MAP = </w:t>
            </w:r>
            <w:r w:rsidRPr="00FE5244">
              <w:rPr>
                <w:rFonts w:ascii="Times New Roman" w:eastAsia="Times New Roman" w:hAnsi="Times New Roman" w:cs="Times New Roman"/>
                <w:color w:val="FF0000"/>
                <w:sz w:val="16"/>
                <w:szCs w:val="16"/>
              </w:rPr>
              <w:t>XX</w:t>
            </w:r>
          </w:p>
        </w:tc>
      </w:tr>
    </w:tbl>
    <w:p w:rsidR="00B015B0" w:rsidRPr="00FE5244" w:rsidRDefault="00466399">
      <w:pPr>
        <w:spacing w:line="523" w:lineRule="auto"/>
        <w:ind w:left="-360"/>
        <w:rPr>
          <w:rFonts w:ascii="Times New Roman" w:eastAsia="Times New Roman" w:hAnsi="Times New Roman" w:cs="Times New Roman"/>
          <w:color w:val="FF00FF"/>
          <w:sz w:val="20"/>
          <w:szCs w:val="20"/>
        </w:rPr>
        <w:sectPr w:rsidR="00B015B0" w:rsidRPr="00FE5244">
          <w:type w:val="continuous"/>
          <w:pgSz w:w="12240" w:h="15840"/>
          <w:pgMar w:top="1440" w:right="1440" w:bottom="1440" w:left="1440" w:header="720" w:footer="720" w:gutter="0"/>
          <w:cols w:space="720" w:equalWidth="0">
            <w:col w:w="9360" w:space="0"/>
          </w:cols>
        </w:sectPr>
      </w:pPr>
      <w:r w:rsidRPr="00FE5244">
        <w:rPr>
          <w:rFonts w:ascii="Times New Roman" w:eastAsia="Times New Roman" w:hAnsi="Times New Roman" w:cs="Times New Roman"/>
          <w:b/>
          <w:sz w:val="20"/>
          <w:szCs w:val="20"/>
          <w:u w:val="single"/>
        </w:rPr>
        <w:t>Extensions</w:t>
      </w:r>
      <w:r w:rsidRPr="00FE5244">
        <w:rPr>
          <w:rFonts w:ascii="Times New Roman" w:eastAsia="Times New Roman" w:hAnsi="Times New Roman" w:cs="Times New Roman"/>
          <w:b/>
          <w:color w:val="000000"/>
          <w:sz w:val="20"/>
          <w:szCs w:val="20"/>
          <w:u w:val="single"/>
        </w:rPr>
        <w:t>: </w:t>
      </w:r>
    </w:p>
    <w:p w:rsidR="00B015B0" w:rsidRPr="00FE5244" w:rsidRDefault="00466399">
      <w:pPr>
        <w:spacing w:line="480" w:lineRule="auto"/>
        <w:ind w:left="-360" w:right="-360" w:firstLine="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u w:val="single"/>
        </w:rPr>
        <w:t>Cold-start:</w:t>
      </w:r>
      <w:r w:rsidRPr="00FE5244">
        <w:rPr>
          <w:rFonts w:ascii="Times New Roman" w:eastAsia="Times New Roman" w:hAnsi="Times New Roman" w:cs="Times New Roman"/>
          <w:sz w:val="20"/>
          <w:szCs w:val="20"/>
        </w:rPr>
        <w:t xml:space="preserve"> </w:t>
      </w:r>
      <w:r w:rsidRPr="00FE5244">
        <w:rPr>
          <w:rFonts w:ascii="Times New Roman" w:eastAsia="Times New Roman" w:hAnsi="Times New Roman" w:cs="Times New Roman"/>
          <w:i/>
          <w:sz w:val="20"/>
          <w:szCs w:val="20"/>
        </w:rPr>
        <w:t xml:space="preserve"> </w:t>
      </w:r>
      <w:r w:rsidRPr="00FE5244">
        <w:rPr>
          <w:rFonts w:ascii="Times New Roman" w:eastAsia="Times New Roman" w:hAnsi="Times New Roman" w:cs="Times New Roman"/>
          <w:sz w:val="20"/>
          <w:szCs w:val="20"/>
        </w:rPr>
        <w:t>The first extension chosen was the cold-start implementation. The process can be summarized in four phases: 1. Built an attribute matrix for all books; 2. Extracted the latent factor matrix from our model; 3. Built an attribute to latent factor mapping fun</w:t>
      </w:r>
      <w:r w:rsidRPr="00FE5244">
        <w:rPr>
          <w:rFonts w:ascii="Times New Roman" w:eastAsia="Times New Roman" w:hAnsi="Times New Roman" w:cs="Times New Roman"/>
          <w:sz w:val="20"/>
          <w:szCs w:val="20"/>
        </w:rPr>
        <w:t>ction; 4. Compared performance of cold-start prediction to a full collaborative filter model.</w:t>
      </w:r>
    </w:p>
    <w:p w:rsidR="00B015B0" w:rsidRPr="00FE5244" w:rsidRDefault="00466399">
      <w:pPr>
        <w:spacing w:line="480" w:lineRule="auto"/>
        <w:ind w:left="-360" w:right="-360" w:firstLine="360"/>
        <w:rPr>
          <w:rFonts w:ascii="Times New Roman" w:eastAsia="Times New Roman" w:hAnsi="Times New Roman" w:cs="Times New Roman"/>
          <w:sz w:val="20"/>
          <w:szCs w:val="20"/>
        </w:rPr>
      </w:pPr>
      <w:r w:rsidRPr="00FE5244">
        <w:rPr>
          <w:rFonts w:ascii="Times New Roman" w:eastAsia="Times New Roman" w:hAnsi="Times New Roman" w:cs="Times New Roman"/>
          <w:i/>
          <w:sz w:val="20"/>
          <w:szCs w:val="20"/>
        </w:rPr>
        <w:t>Phase 1:</w:t>
      </w:r>
      <w:r w:rsidRPr="00FE5244">
        <w:rPr>
          <w:rFonts w:ascii="Times New Roman" w:eastAsia="Times New Roman" w:hAnsi="Times New Roman" w:cs="Times New Roman"/>
          <w:sz w:val="20"/>
          <w:szCs w:val="20"/>
        </w:rPr>
        <w:t xml:space="preserve"> We used the content-based metadata from three supplement book datasets to build an I*N attribute matrix, where I is the total number of books and N is th</w:t>
      </w:r>
      <w:r w:rsidRPr="00FE5244">
        <w:rPr>
          <w:rFonts w:ascii="Times New Roman" w:eastAsia="Times New Roman" w:hAnsi="Times New Roman" w:cs="Times New Roman"/>
          <w:sz w:val="20"/>
          <w:szCs w:val="20"/>
        </w:rPr>
        <w:t xml:space="preserve">e number of features. The genres were one-hot encoded, where 1 indicated a positive count each genre-shelf, and 0 otherwise. The author ID was used to retrieve the average author rating as another feature. In total, there are N = 11 features. </w:t>
      </w:r>
      <w:r w:rsidRPr="00FE5244">
        <w:rPr>
          <w:rFonts w:ascii="Times New Roman" w:eastAsia="Times New Roman" w:hAnsi="Times New Roman" w:cs="Times New Roman"/>
          <w:i/>
          <w:sz w:val="20"/>
          <w:szCs w:val="20"/>
        </w:rPr>
        <w:t>Phase 2:</w:t>
      </w:r>
      <w:r w:rsidRPr="00FE5244">
        <w:rPr>
          <w:rFonts w:ascii="Times New Roman" w:eastAsia="Times New Roman" w:hAnsi="Times New Roman" w:cs="Times New Roman"/>
          <w:sz w:val="20"/>
          <w:szCs w:val="20"/>
        </w:rPr>
        <w:t xml:space="preserve"> We e</w:t>
      </w:r>
      <w:r w:rsidRPr="00FE5244">
        <w:rPr>
          <w:rFonts w:ascii="Times New Roman" w:eastAsia="Times New Roman" w:hAnsi="Times New Roman" w:cs="Times New Roman"/>
          <w:sz w:val="20"/>
          <w:szCs w:val="20"/>
        </w:rPr>
        <w:t xml:space="preserve">xtracted an I*K latent factor matrix from our model trained on observed training data, where K is the rank, number of latent factors, of the ALS model. </w:t>
      </w:r>
      <w:r w:rsidRPr="00FE5244">
        <w:rPr>
          <w:rFonts w:ascii="Times New Roman" w:eastAsia="Times New Roman" w:hAnsi="Times New Roman" w:cs="Times New Roman"/>
          <w:i/>
          <w:sz w:val="20"/>
          <w:szCs w:val="20"/>
        </w:rPr>
        <w:t>Phase 3:</w:t>
      </w:r>
      <w:r w:rsidRPr="00FE5244">
        <w:rPr>
          <w:rFonts w:ascii="Times New Roman" w:eastAsia="Times New Roman" w:hAnsi="Times New Roman" w:cs="Times New Roman"/>
          <w:sz w:val="20"/>
          <w:szCs w:val="20"/>
        </w:rPr>
        <w:t xml:space="preserve"> We used the combination of k-means and k-nearest-neighbors (</w:t>
      </w:r>
      <w:proofErr w:type="spellStart"/>
      <w:r w:rsidRPr="00FE5244">
        <w:rPr>
          <w:rFonts w:ascii="Times New Roman" w:eastAsia="Times New Roman" w:hAnsi="Times New Roman" w:cs="Times New Roman"/>
          <w:sz w:val="20"/>
          <w:szCs w:val="20"/>
        </w:rPr>
        <w:t>kNN</w:t>
      </w:r>
      <w:proofErr w:type="spellEnd"/>
      <w:r w:rsidRPr="00FE5244">
        <w:rPr>
          <w:rFonts w:ascii="Times New Roman" w:eastAsia="Times New Roman" w:hAnsi="Times New Roman" w:cs="Times New Roman"/>
          <w:sz w:val="20"/>
          <w:szCs w:val="20"/>
        </w:rPr>
        <w:t>) to map from a cold-start book’</w:t>
      </w:r>
      <w:r w:rsidRPr="00FE5244">
        <w:rPr>
          <w:rFonts w:ascii="Times New Roman" w:eastAsia="Times New Roman" w:hAnsi="Times New Roman" w:cs="Times New Roman"/>
          <w:sz w:val="20"/>
          <w:szCs w:val="20"/>
        </w:rPr>
        <w:t>s content-based attribute to predicted latent factor features. Inspired by TA Jack Zhu, given the large book dataset, we first ran through a k-means model (k=1000) based on attribute features to divide the books into 1000 clusters. This step saved a lot of</w:t>
      </w:r>
      <w:r w:rsidRPr="00FE5244">
        <w:rPr>
          <w:rFonts w:ascii="Times New Roman" w:eastAsia="Times New Roman" w:hAnsi="Times New Roman" w:cs="Times New Roman"/>
          <w:sz w:val="20"/>
          <w:szCs w:val="20"/>
        </w:rPr>
        <w:t xml:space="preserve"> time and memory for later </w:t>
      </w:r>
      <w:proofErr w:type="spellStart"/>
      <w:r w:rsidRPr="00FE5244">
        <w:rPr>
          <w:rFonts w:ascii="Times New Roman" w:eastAsia="Times New Roman" w:hAnsi="Times New Roman" w:cs="Times New Roman"/>
          <w:sz w:val="20"/>
          <w:szCs w:val="20"/>
        </w:rPr>
        <w:t>kNN</w:t>
      </w:r>
      <w:proofErr w:type="spellEnd"/>
      <w:r w:rsidRPr="00FE5244">
        <w:rPr>
          <w:rFonts w:ascii="Times New Roman" w:eastAsia="Times New Roman" w:hAnsi="Times New Roman" w:cs="Times New Roman"/>
          <w:sz w:val="20"/>
          <w:szCs w:val="20"/>
        </w:rPr>
        <w:t xml:space="preserve"> calculation. Then, we used the “weighted </w:t>
      </w:r>
      <w:proofErr w:type="spellStart"/>
      <w:r w:rsidRPr="00FE5244">
        <w:rPr>
          <w:rFonts w:ascii="Times New Roman" w:eastAsia="Times New Roman" w:hAnsi="Times New Roman" w:cs="Times New Roman"/>
          <w:sz w:val="20"/>
          <w:szCs w:val="20"/>
        </w:rPr>
        <w:t>kNN</w:t>
      </w:r>
      <w:proofErr w:type="spellEnd"/>
      <w:r w:rsidRPr="00FE5244">
        <w:rPr>
          <w:rFonts w:ascii="Times New Roman" w:eastAsia="Times New Roman" w:hAnsi="Times New Roman" w:cs="Times New Roman"/>
          <w:sz w:val="20"/>
          <w:szCs w:val="20"/>
        </w:rPr>
        <w:t xml:space="preserve"> regression” method proposed by </w:t>
      </w:r>
      <w:proofErr w:type="spellStart"/>
      <w:r w:rsidRPr="00FE5244">
        <w:rPr>
          <w:rFonts w:ascii="Times New Roman" w:eastAsia="Times New Roman" w:hAnsi="Times New Roman" w:cs="Times New Roman"/>
          <w:i/>
          <w:sz w:val="20"/>
          <w:szCs w:val="20"/>
        </w:rPr>
        <w:t>Gantner</w:t>
      </w:r>
      <w:proofErr w:type="spellEnd"/>
      <w:r w:rsidRPr="00FE5244">
        <w:rPr>
          <w:rFonts w:ascii="Times New Roman" w:eastAsia="Times New Roman" w:hAnsi="Times New Roman" w:cs="Times New Roman"/>
          <w:i/>
          <w:sz w:val="20"/>
          <w:szCs w:val="20"/>
        </w:rPr>
        <w:t xml:space="preserve"> et al.</w:t>
      </w:r>
      <w:r w:rsidRPr="00FE5244">
        <w:rPr>
          <w:rFonts w:ascii="Times New Roman" w:eastAsia="Times New Roman" w:hAnsi="Times New Roman" w:cs="Times New Roman"/>
          <w:sz w:val="20"/>
          <w:szCs w:val="20"/>
        </w:rPr>
        <w:t xml:space="preserve"> </w:t>
      </w:r>
      <w:r w:rsidRPr="00FE5244">
        <w:rPr>
          <w:rFonts w:ascii="Times New Roman" w:eastAsia="Times New Roman" w:hAnsi="Times New Roman" w:cs="Times New Roman"/>
          <w:i/>
          <w:sz w:val="20"/>
          <w:szCs w:val="20"/>
        </w:rPr>
        <w:t>(2010</w:t>
      </w:r>
      <w:proofErr w:type="gramStart"/>
      <w:r w:rsidRPr="00FE5244">
        <w:rPr>
          <w:rFonts w:ascii="Times New Roman" w:eastAsia="Times New Roman" w:hAnsi="Times New Roman" w:cs="Times New Roman"/>
          <w:i/>
          <w:sz w:val="20"/>
          <w:szCs w:val="20"/>
        </w:rPr>
        <w:t xml:space="preserve">)  </w:t>
      </w:r>
      <w:r w:rsidRPr="00FE5244">
        <w:rPr>
          <w:rFonts w:ascii="Times New Roman" w:eastAsia="Times New Roman" w:hAnsi="Times New Roman" w:cs="Times New Roman"/>
          <w:sz w:val="20"/>
          <w:szCs w:val="20"/>
        </w:rPr>
        <w:t>to</w:t>
      </w:r>
      <w:proofErr w:type="gramEnd"/>
      <w:r w:rsidRPr="00FE5244">
        <w:rPr>
          <w:rFonts w:ascii="Times New Roman" w:eastAsia="Times New Roman" w:hAnsi="Times New Roman" w:cs="Times New Roman"/>
          <w:sz w:val="20"/>
          <w:szCs w:val="20"/>
        </w:rPr>
        <w:t xml:space="preserve"> map the attribute vector </w:t>
      </w:r>
      <w:r w:rsidRPr="00FE5244">
        <w:rPr>
          <w:rFonts w:ascii="Times New Roman" w:eastAsia="Times New Roman" w:hAnsi="Times New Roman" w:cs="Times New Roman"/>
          <w:sz w:val="20"/>
          <w:szCs w:val="20"/>
        </w:rPr>
        <w:t>(</w:t>
      </w:r>
      <m:oMath>
        <m:sSup>
          <m:sSupPr>
            <m:ctrlPr>
              <w:rPr>
                <w:rFonts w:ascii="Times New Roman" w:eastAsia="Times New Roman" w:hAnsi="Times New Roman" w:cs="Times New Roman"/>
                <w:sz w:val="20"/>
                <w:szCs w:val="20"/>
              </w:rPr>
            </m:ctrlPr>
          </m:sSupPr>
          <m:e>
            <m:r>
              <w:rPr>
                <w:rFonts w:ascii="Times New Roman" w:eastAsia="Times New Roman" w:hAnsi="Times New Roman" w:cs="Times New Roman"/>
                <w:sz w:val="20"/>
                <w:szCs w:val="20"/>
              </w:rPr>
              <m:t>R</m:t>
            </m:r>
          </m:e>
          <m:sup>
            <m:r>
              <w:rPr>
                <w:rFonts w:ascii="Times New Roman" w:eastAsia="Times New Roman" w:hAnsi="Times New Roman" w:cs="Times New Roman"/>
                <w:sz w:val="20"/>
                <w:szCs w:val="20"/>
              </w:rPr>
              <m:t>N</m:t>
            </m:r>
          </m:sup>
        </m:sSup>
      </m:oMath>
      <w:r w:rsidRPr="00FE5244">
        <w:rPr>
          <w:rFonts w:ascii="Times New Roman" w:eastAsia="Times New Roman" w:hAnsi="Times New Roman" w:cs="Times New Roman"/>
          <w:sz w:val="20"/>
          <w:szCs w:val="20"/>
        </w:rPr>
        <w:t>)</w:t>
      </w:r>
      <w:r w:rsidRPr="00FE5244">
        <w:rPr>
          <w:rFonts w:ascii="Times New Roman" w:eastAsia="Times New Roman" w:hAnsi="Times New Roman" w:cs="Times New Roman"/>
          <w:sz w:val="20"/>
          <w:szCs w:val="20"/>
        </w:rPr>
        <w:t xml:space="preserve"> to latent factor vector </w:t>
      </w:r>
      <w:r w:rsidRPr="00FE5244">
        <w:rPr>
          <w:rFonts w:ascii="Times New Roman" w:eastAsia="Times New Roman" w:hAnsi="Times New Roman" w:cs="Times New Roman"/>
          <w:sz w:val="20"/>
          <w:szCs w:val="20"/>
        </w:rPr>
        <w:t>(</w:t>
      </w:r>
      <m:oMath>
        <m:sSup>
          <m:sSupPr>
            <m:ctrlPr>
              <w:rPr>
                <w:rFonts w:ascii="Times New Roman" w:eastAsia="Times New Roman" w:hAnsi="Times New Roman" w:cs="Times New Roman"/>
                <w:sz w:val="20"/>
                <w:szCs w:val="20"/>
              </w:rPr>
            </m:ctrlPr>
          </m:sSupPr>
          <m:e>
            <m:r>
              <w:rPr>
                <w:rFonts w:ascii="Times New Roman" w:eastAsia="Times New Roman" w:hAnsi="Times New Roman" w:cs="Times New Roman"/>
                <w:sz w:val="20"/>
                <w:szCs w:val="20"/>
              </w:rPr>
              <m:t>R</m:t>
            </m:r>
          </m:e>
          <m:sup>
            <m:r>
              <w:rPr>
                <w:rFonts w:ascii="Times New Roman" w:eastAsia="Times New Roman" w:hAnsi="Times New Roman" w:cs="Times New Roman"/>
                <w:sz w:val="20"/>
                <w:szCs w:val="20"/>
              </w:rPr>
              <m:t>k</m:t>
            </m:r>
          </m:sup>
        </m:sSup>
      </m:oMath>
      <w:r w:rsidRPr="00FE5244">
        <w:rPr>
          <w:rFonts w:ascii="Times New Roman" w:eastAsia="Times New Roman" w:hAnsi="Times New Roman" w:cs="Times New Roman"/>
          <w:sz w:val="20"/>
          <w:szCs w:val="20"/>
        </w:rPr>
        <w:t>)</w:t>
      </w:r>
      <w:r w:rsidRPr="00FE5244">
        <w:rPr>
          <w:rFonts w:ascii="Times New Roman" w:eastAsia="Times New Roman" w:hAnsi="Times New Roman" w:cs="Times New Roman"/>
          <w:sz w:val="20"/>
          <w:szCs w:val="20"/>
        </w:rPr>
        <w:t xml:space="preserve">. The mapping function is as follows: </w:t>
      </w:r>
      <m:oMath>
        <m:acc>
          <m:accPr>
            <m:ctrlPr>
              <w:rPr>
                <w:rFonts w:ascii="Times New Roman" w:eastAsia="Times New Roman" w:hAnsi="Times New Roman" w:cs="Times New Roman"/>
                <w:sz w:val="20"/>
                <w:szCs w:val="20"/>
              </w:rPr>
            </m:ctrlPr>
          </m:accPr>
          <m:e>
            <m:r>
              <w:rPr>
                <w:rFonts w:ascii="Times New Roman" w:eastAsia="Times New Roman" w:hAnsi="Times New Roman" w:cs="Times New Roman"/>
                <w:sz w:val="20"/>
                <w:szCs w:val="20"/>
              </w:rPr>
              <m:t>f</m:t>
            </m:r>
          </m:e>
        </m:acc>
        <m:r>
          <w:rPr>
            <w:rFonts w:ascii="Times New Roman" w:eastAsia="Times New Roman" w:hAnsi="Times New Roman" w:cs="Times New Roman"/>
            <w:sz w:val="20"/>
            <w:szCs w:val="20"/>
          </w:rPr>
          <m:t>(i)</m:t>
        </m:r>
        <m:r>
          <w:rPr>
            <w:rFonts w:ascii="Times New Roman" w:eastAsia="Times New Roman" w:hAnsi="Times New Roman" w:cs="Times New Roman"/>
            <w:sz w:val="20"/>
            <w:szCs w:val="20"/>
          </w:rPr>
          <m:t>=(</m:t>
        </m:r>
        <m:nary>
          <m:naryPr>
            <m:chr m:val="∑"/>
            <m:supHide m:val="1"/>
            <m:ctrlPr>
              <w:rPr>
                <w:rFonts w:ascii="Times New Roman" w:eastAsia="Times New Roman" w:hAnsi="Times New Roman" w:cs="Times New Roman"/>
                <w:sz w:val="20"/>
                <w:szCs w:val="20"/>
              </w:rPr>
            </m:ctrlPr>
          </m:naryPr>
          <m:sub>
            <m:r>
              <w:rPr>
                <w:rFonts w:ascii="Times New Roman" w:eastAsia="Times New Roman" w:hAnsi="Times New Roman" w:cs="Times New Roman"/>
                <w:sz w:val="20"/>
                <w:szCs w:val="20"/>
              </w:rPr>
              <m:t xml:space="preserve"> </m:t>
            </m:r>
            <m:r>
              <w:rPr>
                <w:rFonts w:ascii="Times New Roman" w:eastAsia="Times New Roman" w:hAnsi="Times New Roman" w:cs="Times New Roman"/>
                <w:sz w:val="20"/>
                <w:szCs w:val="20"/>
              </w:rPr>
              <m:t>j</m:t>
            </m:r>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k</m:t>
                </m:r>
                <m:r>
                  <w:rPr>
                    <w:rFonts w:ascii="Times New Roman" w:eastAsia="Times New Roman" w:hAnsi="Times New Roman" w:cs="Times New Roman"/>
                    <w:sz w:val="20"/>
                    <w:szCs w:val="20"/>
                  </w:rPr>
                  <m:t>(</m:t>
                </m:r>
                <m:r>
                  <w:rPr>
                    <w:rFonts w:ascii="Times New Roman" w:eastAsia="Times New Roman" w:hAnsi="Times New Roman" w:cs="Times New Roman"/>
                    <w:sz w:val="20"/>
                    <w:szCs w:val="20"/>
                  </w:rPr>
                  <m:t>i</m:t>
                </m:r>
                <m:r>
                  <w:rPr>
                    <w:rFonts w:ascii="Times New Roman" w:eastAsia="Times New Roman" w:hAnsi="Times New Roman" w:cs="Times New Roman"/>
                    <w:sz w:val="20"/>
                    <w:szCs w:val="20"/>
                  </w:rPr>
                  <m:t>)</m:t>
                </m:r>
              </m:sub>
            </m:sSub>
          </m:sub>
          <m:sup/>
          <m:e>
            <m:r>
              <w:rPr>
                <w:rFonts w:ascii="Times New Roman" w:eastAsia="Times New Roman" w:hAnsi="Times New Roman" w:cs="Times New Roman"/>
                <w:sz w:val="20"/>
                <w:szCs w:val="20"/>
              </w:rPr>
              <m:t>sim(</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a</m:t>
                </m:r>
              </m:e>
              <m:sub>
                <m:r>
                  <w:rPr>
                    <w:rFonts w:ascii="Times New Roman" w:eastAsia="Times New Roman" w:hAnsi="Times New Roman" w:cs="Times New Roman"/>
                    <w:sz w:val="20"/>
                    <w:szCs w:val="20"/>
                  </w:rPr>
                  <m:t xml:space="preserve">i </m:t>
                </m:r>
              </m:sub>
            </m:sSub>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a</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f</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m:t>
            </m:r>
          </m:e>
        </m:nary>
        <m:r>
          <w:rPr>
            <w:rFonts w:ascii="Times New Roman" w:eastAsia="Times New Roman" w:hAnsi="Times New Roman" w:cs="Times New Roman"/>
            <w:sz w:val="20"/>
            <w:szCs w:val="20"/>
          </w:rPr>
          <m:t>) / (</m:t>
        </m:r>
        <m:nary>
          <m:naryPr>
            <m:chr m:val="∑"/>
            <m:supHide m:val="1"/>
            <m:ctrlPr>
              <w:rPr>
                <w:rFonts w:ascii="Times New Roman" w:eastAsia="Times New Roman" w:hAnsi="Times New Roman" w:cs="Times New Roman"/>
                <w:sz w:val="20"/>
                <w:szCs w:val="20"/>
              </w:rPr>
            </m:ctrlPr>
          </m:naryPr>
          <m:sub>
            <m:r>
              <w:rPr>
                <w:rFonts w:ascii="Times New Roman" w:eastAsia="Times New Roman" w:hAnsi="Times New Roman" w:cs="Times New Roman"/>
                <w:sz w:val="20"/>
                <w:szCs w:val="20"/>
              </w:rPr>
              <m:t>j</m:t>
            </m:r>
            <m:r>
              <w:rPr>
                <w:rFonts w:ascii="Times New Roman" w:eastAsia="Times New Roman" w:hAnsi="Times New Roman" w:cs="Times New Roman"/>
                <w:sz w:val="20"/>
                <w:szCs w:val="20"/>
              </w:rPr>
              <m:t xml:space="preserve"> ⋲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N</m:t>
                </m:r>
              </m:e>
              <m:sub>
                <m:r>
                  <w:rPr>
                    <w:rFonts w:ascii="Times New Roman" w:eastAsia="Times New Roman" w:hAnsi="Times New Roman" w:cs="Times New Roman"/>
                    <w:sz w:val="20"/>
                    <w:szCs w:val="20"/>
                  </w:rPr>
                  <m:t>k</m:t>
                </m:r>
                <m:r>
                  <w:rPr>
                    <w:rFonts w:ascii="Times New Roman" w:eastAsia="Times New Roman" w:hAnsi="Times New Roman" w:cs="Times New Roman"/>
                    <w:sz w:val="20"/>
                    <w:szCs w:val="20"/>
                  </w:rPr>
                  <m:t>(</m:t>
                </m:r>
                <m:r>
                  <w:rPr>
                    <w:rFonts w:ascii="Times New Roman" w:eastAsia="Times New Roman" w:hAnsi="Times New Roman" w:cs="Times New Roman"/>
                    <w:sz w:val="20"/>
                    <w:szCs w:val="20"/>
                  </w:rPr>
                  <m:t>i</m:t>
                </m:r>
                <m:r>
                  <w:rPr>
                    <w:rFonts w:ascii="Times New Roman" w:eastAsia="Times New Roman" w:hAnsi="Times New Roman" w:cs="Times New Roman"/>
                    <w:sz w:val="20"/>
                    <w:szCs w:val="20"/>
                  </w:rPr>
                  <m:t>)</m:t>
                </m:r>
              </m:sub>
            </m:sSub>
          </m:sub>
          <m:sup/>
          <m:e>
            <m:r>
              <w:rPr>
                <w:rFonts w:ascii="Times New Roman" w:eastAsia="Times New Roman" w:hAnsi="Times New Roman" w:cs="Times New Roman"/>
                <w:sz w:val="20"/>
                <w:szCs w:val="20"/>
              </w:rPr>
              <m:t>sim(</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a</m:t>
                </m:r>
              </m:e>
              <m:sub>
                <m:r>
                  <w:rPr>
                    <w:rFonts w:ascii="Times New Roman" w:eastAsia="Times New Roman" w:hAnsi="Times New Roman" w:cs="Times New Roman"/>
                    <w:sz w:val="20"/>
                    <w:szCs w:val="20"/>
                  </w:rPr>
                  <m:t xml:space="preserve">i </m:t>
                </m:r>
              </m:sub>
            </m:sSub>
            <m:r>
              <w:rPr>
                <w:rFonts w:ascii="Times New Roman" w:eastAsia="Times New Roman" w:hAnsi="Times New Roman" w:cs="Times New Roman"/>
                <w:sz w:val="20"/>
                <w:szCs w:val="20"/>
              </w:rPr>
              <m:t xml:space="preserve">, </m:t>
            </m:r>
            <m:sSub>
              <m:sSubPr>
                <m:ctrlPr>
                  <w:rPr>
                    <w:rFonts w:ascii="Times New Roman" w:eastAsia="Times New Roman" w:hAnsi="Times New Roman" w:cs="Times New Roman"/>
                    <w:sz w:val="20"/>
                    <w:szCs w:val="20"/>
                  </w:rPr>
                </m:ctrlPr>
              </m:sSubPr>
              <m:e>
                <m:r>
                  <w:rPr>
                    <w:rFonts w:ascii="Times New Roman" w:eastAsia="Times New Roman" w:hAnsi="Times New Roman" w:cs="Times New Roman"/>
                    <w:sz w:val="20"/>
                    <w:szCs w:val="20"/>
                  </w:rPr>
                  <m:t>a</m:t>
                </m:r>
              </m:e>
              <m:sub>
                <m:r>
                  <w:rPr>
                    <w:rFonts w:ascii="Times New Roman" w:eastAsia="Times New Roman" w:hAnsi="Times New Roman" w:cs="Times New Roman"/>
                    <w:sz w:val="20"/>
                    <w:szCs w:val="20"/>
                  </w:rPr>
                  <m:t>j</m:t>
                </m:r>
              </m:sub>
            </m:sSub>
            <m:r>
              <w:rPr>
                <w:rFonts w:ascii="Times New Roman" w:eastAsia="Times New Roman" w:hAnsi="Times New Roman" w:cs="Times New Roman"/>
                <w:sz w:val="20"/>
                <w:szCs w:val="20"/>
              </w:rPr>
              <m:t>))</m:t>
            </m:r>
          </m:e>
        </m:nary>
        <m:r>
          <w:rPr>
            <w:rFonts w:ascii="Times New Roman" w:eastAsia="Times New Roman" w:hAnsi="Times New Roman" w:cs="Times New Roman"/>
            <w:sz w:val="20"/>
            <w:szCs w:val="20"/>
          </w:rPr>
          <m:t xml:space="preserve"> </m:t>
        </m:r>
        <m:r>
          <w:rPr>
            <w:rFonts w:ascii="Times New Roman" w:eastAsia="Times New Roman" w:hAnsi="Times New Roman" w:cs="Times New Roman"/>
            <w:sz w:val="20"/>
            <w:szCs w:val="20"/>
          </w:rPr>
          <m:t>.</m:t>
        </m:r>
      </m:oMath>
      <w:r w:rsidRPr="00FE5244">
        <w:rPr>
          <w:rFonts w:ascii="Times New Roman" w:eastAsia="Times New Roman" w:hAnsi="Times New Roman" w:cs="Times New Roman"/>
          <w:sz w:val="20"/>
          <w:szCs w:val="20"/>
        </w:rPr>
        <w:t xml:space="preserve"> </w:t>
      </w:r>
      <w:r w:rsidRPr="00FE5244">
        <w:rPr>
          <w:rFonts w:ascii="Times New Roman" w:eastAsia="Times New Roman" w:hAnsi="Times New Roman" w:cs="Times New Roman"/>
          <w:sz w:val="20"/>
          <w:szCs w:val="20"/>
        </w:rPr>
        <w:lastRenderedPageBreak/>
        <w:t xml:space="preserve">The cosine similarity was used to determine the weight for each neighbor. </w:t>
      </w:r>
      <w:r w:rsidRPr="00FE5244">
        <w:rPr>
          <w:rFonts w:ascii="Times New Roman" w:eastAsia="Times New Roman" w:hAnsi="Times New Roman" w:cs="Times New Roman"/>
          <w:i/>
          <w:sz w:val="20"/>
          <w:szCs w:val="20"/>
        </w:rPr>
        <w:t xml:space="preserve">Phase 4: </w:t>
      </w:r>
      <w:r w:rsidRPr="00FE5244">
        <w:rPr>
          <w:rFonts w:ascii="Times New Roman" w:eastAsia="Times New Roman" w:hAnsi="Times New Roman" w:cs="Times New Roman"/>
          <w:sz w:val="20"/>
          <w:szCs w:val="20"/>
        </w:rPr>
        <w:t>The k-NN based cold-start mapping needs the full dataset to guarantee that the nearest neighbors’ latent fact</w:t>
      </w:r>
      <w:r w:rsidRPr="00FE5244">
        <w:rPr>
          <w:rFonts w:ascii="Times New Roman" w:eastAsia="Times New Roman" w:hAnsi="Times New Roman" w:cs="Times New Roman"/>
          <w:sz w:val="20"/>
          <w:szCs w:val="20"/>
        </w:rPr>
        <w:t xml:space="preserve">or is found in the trained model. An alternative way would be to use the average features of the cluster as the prediction and drop the </w:t>
      </w:r>
      <w:proofErr w:type="gramStart"/>
      <w:r w:rsidRPr="00FE5244">
        <w:rPr>
          <w:rFonts w:ascii="Times New Roman" w:eastAsia="Times New Roman" w:hAnsi="Times New Roman" w:cs="Times New Roman"/>
          <w:sz w:val="20"/>
          <w:szCs w:val="20"/>
        </w:rPr>
        <w:t>cold-start</w:t>
      </w:r>
      <w:proofErr w:type="gramEnd"/>
      <w:r w:rsidRPr="00FE5244">
        <w:rPr>
          <w:rFonts w:ascii="Times New Roman" w:eastAsia="Times New Roman" w:hAnsi="Times New Roman" w:cs="Times New Roman"/>
          <w:sz w:val="20"/>
          <w:szCs w:val="20"/>
        </w:rPr>
        <w:t xml:space="preserve"> books whose neighbors in the same cluster are all not trained in the subsampled data. Given the limited capac</w:t>
      </w:r>
      <w:r w:rsidRPr="00FE5244">
        <w:rPr>
          <w:rFonts w:ascii="Times New Roman" w:eastAsia="Times New Roman" w:hAnsi="Times New Roman" w:cs="Times New Roman"/>
          <w:sz w:val="20"/>
          <w:szCs w:val="20"/>
        </w:rPr>
        <w:t>ity of Dumbo, the final cold-start performance is not recorded, but it is likely that error rates for cold-start items would be higher. Training the model on all data would greatly improve the accuracy of cold-start predictions. Furthermore, once the cold-</w:t>
      </w:r>
      <w:r w:rsidRPr="00FE5244">
        <w:rPr>
          <w:rFonts w:ascii="Times New Roman" w:eastAsia="Times New Roman" w:hAnsi="Times New Roman" w:cs="Times New Roman"/>
          <w:sz w:val="20"/>
          <w:szCs w:val="20"/>
        </w:rPr>
        <w:t>start items are introduced and we receive user feedback, the system would correct using new latent factors.</w:t>
      </w:r>
    </w:p>
    <w:p w:rsidR="00B015B0" w:rsidRPr="00FE5244" w:rsidRDefault="00466399">
      <w:pPr>
        <w:spacing w:line="480" w:lineRule="auto"/>
        <w:ind w:left="-360" w:right="-360" w:firstLine="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u w:val="single"/>
        </w:rPr>
        <w:t>Exploration:</w:t>
      </w:r>
      <w:r w:rsidRPr="00FE5244">
        <w:rPr>
          <w:rFonts w:ascii="Times New Roman" w:eastAsia="Times New Roman" w:hAnsi="Times New Roman" w:cs="Times New Roman"/>
          <w:i/>
          <w:sz w:val="20"/>
          <w:szCs w:val="20"/>
        </w:rPr>
        <w:t xml:space="preserve"> </w:t>
      </w:r>
      <w:r w:rsidRPr="00FE5244">
        <w:rPr>
          <w:rFonts w:ascii="Times New Roman" w:eastAsia="Times New Roman" w:hAnsi="Times New Roman" w:cs="Times New Roman"/>
          <w:sz w:val="20"/>
          <w:szCs w:val="20"/>
        </w:rPr>
        <w:t>The second extension was to explore the intuitive meaning behind the item factors through dimension reduction using t-distributed stoch</w:t>
      </w:r>
      <w:r w:rsidRPr="00FE5244">
        <w:rPr>
          <w:rFonts w:ascii="Times New Roman" w:eastAsia="Times New Roman" w:hAnsi="Times New Roman" w:cs="Times New Roman"/>
          <w:sz w:val="20"/>
          <w:szCs w:val="20"/>
        </w:rPr>
        <w:t>astic neighbor embedding (</w:t>
      </w:r>
      <w:proofErr w:type="spellStart"/>
      <w:r w:rsidRPr="00FE5244">
        <w:rPr>
          <w:rFonts w:ascii="Times New Roman" w:eastAsia="Times New Roman" w:hAnsi="Times New Roman" w:cs="Times New Roman"/>
          <w:sz w:val="20"/>
          <w:szCs w:val="20"/>
        </w:rPr>
        <w:t>tSNE</w:t>
      </w:r>
      <w:proofErr w:type="spellEnd"/>
      <w:r w:rsidRPr="00FE5244">
        <w:rPr>
          <w:rFonts w:ascii="Times New Roman" w:eastAsia="Times New Roman" w:hAnsi="Times New Roman" w:cs="Times New Roman"/>
          <w:sz w:val="20"/>
          <w:szCs w:val="20"/>
        </w:rPr>
        <w:t xml:space="preserve">) and visualization. To begin, we extracted learned item factors, and subsampled the data to 10k books, allowing for better visualization. Using the supplemental data from </w:t>
      </w:r>
      <w:proofErr w:type="gramStart"/>
      <w:r w:rsidRPr="00FE5244">
        <w:rPr>
          <w:rFonts w:ascii="Times New Roman" w:eastAsia="Times New Roman" w:hAnsi="Times New Roman" w:cs="Times New Roman"/>
          <w:sz w:val="20"/>
          <w:szCs w:val="20"/>
        </w:rPr>
        <w:t>cold-start</w:t>
      </w:r>
      <w:proofErr w:type="gramEnd"/>
      <w:r w:rsidRPr="00FE5244">
        <w:rPr>
          <w:rFonts w:ascii="Times New Roman" w:eastAsia="Times New Roman" w:hAnsi="Times New Roman" w:cs="Times New Roman"/>
          <w:sz w:val="20"/>
          <w:szCs w:val="20"/>
        </w:rPr>
        <w:t>, the top genre by count was extracted for e</w:t>
      </w:r>
      <w:r w:rsidRPr="00FE5244">
        <w:rPr>
          <w:rFonts w:ascii="Times New Roman" w:eastAsia="Times New Roman" w:hAnsi="Times New Roman" w:cs="Times New Roman"/>
          <w:sz w:val="20"/>
          <w:szCs w:val="20"/>
        </w:rPr>
        <w:t xml:space="preserve">ach book and joined to the item factors. This matrix was exported from Spark to Hadoop to a single csv file using coalesce. Once the file was retrieved from Hadoop, </w:t>
      </w:r>
      <w:proofErr w:type="spellStart"/>
      <w:r w:rsidRPr="00FE5244">
        <w:rPr>
          <w:rFonts w:ascii="Times New Roman" w:eastAsia="Times New Roman" w:hAnsi="Times New Roman" w:cs="Times New Roman"/>
          <w:sz w:val="20"/>
          <w:szCs w:val="20"/>
        </w:rPr>
        <w:t>tSNE</w:t>
      </w:r>
      <w:proofErr w:type="spellEnd"/>
      <w:r w:rsidRPr="00FE5244">
        <w:rPr>
          <w:rFonts w:ascii="Times New Roman" w:eastAsia="Times New Roman" w:hAnsi="Times New Roman" w:cs="Times New Roman"/>
          <w:sz w:val="20"/>
          <w:szCs w:val="20"/>
        </w:rPr>
        <w:t xml:space="preserve"> dimensionality reduction and visualization were completed using python. Additional fin</w:t>
      </w:r>
      <w:r w:rsidRPr="00FE5244">
        <w:rPr>
          <w:rFonts w:ascii="Times New Roman" w:eastAsia="Times New Roman" w:hAnsi="Times New Roman" w:cs="Times New Roman"/>
          <w:sz w:val="20"/>
          <w:szCs w:val="20"/>
        </w:rPr>
        <w:t xml:space="preserve">etuning of important </w:t>
      </w:r>
      <w:proofErr w:type="spellStart"/>
      <w:r w:rsidRPr="00FE5244">
        <w:rPr>
          <w:rFonts w:ascii="Times New Roman" w:eastAsia="Times New Roman" w:hAnsi="Times New Roman" w:cs="Times New Roman"/>
          <w:sz w:val="20"/>
          <w:szCs w:val="20"/>
        </w:rPr>
        <w:t>tSNE</w:t>
      </w:r>
      <w:proofErr w:type="spellEnd"/>
      <w:r w:rsidRPr="00FE5244">
        <w:rPr>
          <w:rFonts w:ascii="Times New Roman" w:eastAsia="Times New Roman" w:hAnsi="Times New Roman" w:cs="Times New Roman"/>
          <w:sz w:val="20"/>
          <w:szCs w:val="20"/>
        </w:rPr>
        <w:t xml:space="preserve"> parameters such as perplexity and number iterations was also explored locally using methodology suggested by </w:t>
      </w:r>
      <w:proofErr w:type="spellStart"/>
      <w:r w:rsidRPr="00FE5244">
        <w:rPr>
          <w:rFonts w:ascii="Times New Roman" w:eastAsia="Times New Roman" w:hAnsi="Times New Roman" w:cs="Times New Roman"/>
          <w:sz w:val="20"/>
          <w:szCs w:val="20"/>
        </w:rPr>
        <w:t>Oskolkov</w:t>
      </w:r>
      <w:proofErr w:type="spellEnd"/>
      <w:r w:rsidRPr="00FE5244">
        <w:rPr>
          <w:rFonts w:ascii="Times New Roman" w:eastAsia="Times New Roman" w:hAnsi="Times New Roman" w:cs="Times New Roman"/>
          <w:sz w:val="20"/>
          <w:szCs w:val="20"/>
        </w:rPr>
        <w:t xml:space="preserve"> (2019). </w:t>
      </w:r>
    </w:p>
    <w:p w:rsidR="00B015B0" w:rsidRPr="00FE5244" w:rsidRDefault="00FE5244">
      <w:pPr>
        <w:spacing w:line="480" w:lineRule="auto"/>
        <w:ind w:left="-360" w:right="-360" w:firstLine="360"/>
        <w:rPr>
          <w:rFonts w:ascii="Times New Roman" w:eastAsia="Times New Roman" w:hAnsi="Times New Roman" w:cs="Times New Roman"/>
          <w:sz w:val="20"/>
          <w:szCs w:val="20"/>
        </w:rPr>
      </w:pPr>
      <w:r w:rsidRPr="00FE5244">
        <w:rPr>
          <w:noProof/>
          <w:sz w:val="20"/>
          <w:szCs w:val="20"/>
        </w:rPr>
        <w:drawing>
          <wp:anchor distT="114300" distB="114300" distL="114300" distR="114300" simplePos="0" relativeHeight="251658240" behindDoc="0" locked="0" layoutInCell="1" hidden="0" allowOverlap="1">
            <wp:simplePos x="0" y="0"/>
            <wp:positionH relativeFrom="column">
              <wp:posOffset>3441700</wp:posOffset>
            </wp:positionH>
            <wp:positionV relativeFrom="paragraph">
              <wp:posOffset>121285</wp:posOffset>
            </wp:positionV>
            <wp:extent cx="2945130" cy="2882900"/>
            <wp:effectExtent l="0" t="0" r="127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45130" cy="2882900"/>
                    </a:xfrm>
                    <a:prstGeom prst="rect">
                      <a:avLst/>
                    </a:prstGeom>
                    <a:ln/>
                  </pic:spPr>
                </pic:pic>
              </a:graphicData>
            </a:graphic>
            <wp14:sizeRelH relativeFrom="margin">
              <wp14:pctWidth>0</wp14:pctWidth>
            </wp14:sizeRelH>
            <wp14:sizeRelV relativeFrom="margin">
              <wp14:pctHeight>0</wp14:pctHeight>
            </wp14:sizeRelV>
          </wp:anchor>
        </w:drawing>
      </w:r>
      <w:r w:rsidR="00466399" w:rsidRPr="00FE5244">
        <w:rPr>
          <w:rFonts w:ascii="Times New Roman" w:eastAsia="Times New Roman" w:hAnsi="Times New Roman" w:cs="Times New Roman"/>
          <w:sz w:val="20"/>
          <w:szCs w:val="20"/>
        </w:rPr>
        <w:t xml:space="preserve">The figure maps the </w:t>
      </w:r>
      <w:proofErr w:type="spellStart"/>
      <w:r w:rsidR="00466399" w:rsidRPr="00FE5244">
        <w:rPr>
          <w:rFonts w:ascii="Times New Roman" w:eastAsia="Times New Roman" w:hAnsi="Times New Roman" w:cs="Times New Roman"/>
          <w:sz w:val="20"/>
          <w:szCs w:val="20"/>
        </w:rPr>
        <w:t>tSNE</w:t>
      </w:r>
      <w:proofErr w:type="spellEnd"/>
      <w:r w:rsidR="00466399" w:rsidRPr="00FE5244">
        <w:rPr>
          <w:rFonts w:ascii="Times New Roman" w:eastAsia="Times New Roman" w:hAnsi="Times New Roman" w:cs="Times New Roman"/>
          <w:sz w:val="20"/>
          <w:szCs w:val="20"/>
        </w:rPr>
        <w:t xml:space="preserve"> components generated using the item factors from the best-performing </w:t>
      </w:r>
      <w:proofErr w:type="gramStart"/>
      <w:r w:rsidR="00466399" w:rsidRPr="00FE5244">
        <w:rPr>
          <w:rFonts w:ascii="Times New Roman" w:eastAsia="Times New Roman" w:hAnsi="Times New Roman" w:cs="Times New Roman"/>
          <w:sz w:val="20"/>
          <w:szCs w:val="20"/>
        </w:rPr>
        <w:t>one-perc</w:t>
      </w:r>
      <w:r w:rsidR="00466399" w:rsidRPr="00FE5244">
        <w:rPr>
          <w:rFonts w:ascii="Times New Roman" w:eastAsia="Times New Roman" w:hAnsi="Times New Roman" w:cs="Times New Roman"/>
          <w:sz w:val="20"/>
          <w:szCs w:val="20"/>
        </w:rPr>
        <w:t>ent</w:t>
      </w:r>
      <w:proofErr w:type="gramEnd"/>
      <w:r w:rsidR="00466399" w:rsidRPr="00FE5244">
        <w:rPr>
          <w:rFonts w:ascii="Times New Roman" w:eastAsia="Times New Roman" w:hAnsi="Times New Roman" w:cs="Times New Roman"/>
          <w:sz w:val="20"/>
          <w:szCs w:val="20"/>
        </w:rPr>
        <w:t>, subsampled model with rank=200. While genre does not perfectly explain the groupings within the graph, the patterns do indicate that genres tend to cluster together. The lack of a distinct definition between the genre clusters could be explained by th</w:t>
      </w:r>
      <w:r w:rsidR="00466399" w:rsidRPr="00FE5244">
        <w:rPr>
          <w:rFonts w:ascii="Times New Roman" w:eastAsia="Times New Roman" w:hAnsi="Times New Roman" w:cs="Times New Roman"/>
          <w:sz w:val="20"/>
          <w:szCs w:val="20"/>
        </w:rPr>
        <w:t xml:space="preserve">e genre extraction method, which does not account for book ids that map to more than one genre. There is likely additional information beyond genre incorporated to the latent factors. One interesting way </w:t>
      </w:r>
      <w:proofErr w:type="gramStart"/>
      <w:r w:rsidR="00466399" w:rsidRPr="00FE5244">
        <w:rPr>
          <w:rFonts w:ascii="Times New Roman" w:eastAsia="Times New Roman" w:hAnsi="Times New Roman" w:cs="Times New Roman"/>
          <w:sz w:val="20"/>
          <w:szCs w:val="20"/>
        </w:rPr>
        <w:t>this manifests</w:t>
      </w:r>
      <w:proofErr w:type="gramEnd"/>
      <w:r w:rsidR="00466399" w:rsidRPr="00FE5244">
        <w:rPr>
          <w:rFonts w:ascii="Times New Roman" w:eastAsia="Times New Roman" w:hAnsi="Times New Roman" w:cs="Times New Roman"/>
          <w:sz w:val="20"/>
          <w:szCs w:val="20"/>
        </w:rPr>
        <w:t xml:space="preserve"> in this plot is that poetry and roman</w:t>
      </w:r>
      <w:r w:rsidR="00466399" w:rsidRPr="00FE5244">
        <w:rPr>
          <w:rFonts w:ascii="Times New Roman" w:eastAsia="Times New Roman" w:hAnsi="Times New Roman" w:cs="Times New Roman"/>
          <w:sz w:val="20"/>
          <w:szCs w:val="20"/>
        </w:rPr>
        <w:t>ce genres fall closely together. It is easy to see why advanced recommender systems can recommend more specific categories that seem built just for you: they are exploiting much more granular information hidden in the latent factors beyond just a single ge</w:t>
      </w:r>
      <w:r w:rsidR="00466399" w:rsidRPr="00FE5244">
        <w:rPr>
          <w:rFonts w:ascii="Times New Roman" w:eastAsia="Times New Roman" w:hAnsi="Times New Roman" w:cs="Times New Roman"/>
          <w:sz w:val="20"/>
          <w:szCs w:val="20"/>
        </w:rPr>
        <w:t xml:space="preserve">nre. </w:t>
      </w:r>
    </w:p>
    <w:p w:rsidR="00FE5244" w:rsidRDefault="00466399" w:rsidP="00FE5244">
      <w:pPr>
        <w:spacing w:line="480"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 xml:space="preserve"> </w:t>
      </w:r>
    </w:p>
    <w:p w:rsidR="00B015B0" w:rsidRPr="00FE5244" w:rsidRDefault="00466399" w:rsidP="00FE5244">
      <w:pPr>
        <w:spacing w:line="480"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b/>
          <w:sz w:val="20"/>
          <w:szCs w:val="20"/>
          <w:u w:val="single"/>
        </w:rPr>
        <w:lastRenderedPageBreak/>
        <w:t>Contributions of Team Members:</w:t>
      </w:r>
      <w:r w:rsidRPr="00FE5244">
        <w:rPr>
          <w:rFonts w:ascii="Times New Roman" w:eastAsia="Times New Roman" w:hAnsi="Times New Roman" w:cs="Times New Roman"/>
          <w:sz w:val="20"/>
          <w:szCs w:val="20"/>
        </w:rPr>
        <w:tab/>
      </w:r>
      <w:r w:rsidRPr="00FE5244">
        <w:rPr>
          <w:rFonts w:ascii="Times New Roman" w:eastAsia="Times New Roman" w:hAnsi="Times New Roman" w:cs="Times New Roman"/>
          <w:sz w:val="20"/>
          <w:szCs w:val="20"/>
        </w:rPr>
        <w:tab/>
      </w:r>
      <w:r w:rsidRPr="00FE5244">
        <w:rPr>
          <w:rFonts w:ascii="Times New Roman" w:eastAsia="Times New Roman" w:hAnsi="Times New Roman" w:cs="Times New Roman"/>
          <w:sz w:val="20"/>
          <w:szCs w:val="20"/>
        </w:rPr>
        <w:tab/>
      </w:r>
      <w:r w:rsidRPr="00FE5244">
        <w:rPr>
          <w:rFonts w:ascii="Times New Roman" w:eastAsia="Times New Roman" w:hAnsi="Times New Roman" w:cs="Times New Roman"/>
          <w:sz w:val="20"/>
          <w:szCs w:val="20"/>
        </w:rPr>
        <w:tab/>
      </w:r>
    </w:p>
    <w:p w:rsidR="00B015B0" w:rsidRPr="00FE5244" w:rsidRDefault="00466399">
      <w:pPr>
        <w:spacing w:line="360"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Each team member contributed to the research, design, and execution of the project. Team members met together to consult and review each piece of the project together. The contributions below reflect leadership in particular topics:</w:t>
      </w:r>
    </w:p>
    <w:p w:rsidR="00B015B0" w:rsidRPr="00FE5244" w:rsidRDefault="00466399">
      <w:pPr>
        <w:numPr>
          <w:ilvl w:val="0"/>
          <w:numId w:val="1"/>
        </w:numPr>
        <w:spacing w:line="360" w:lineRule="auto"/>
        <w:ind w:right="-360"/>
        <w:rPr>
          <w:rFonts w:ascii="Times New Roman" w:eastAsia="Times New Roman" w:hAnsi="Times New Roman" w:cs="Times New Roman"/>
          <w:sz w:val="20"/>
          <w:szCs w:val="20"/>
        </w:rPr>
      </w:pPr>
      <w:proofErr w:type="spellStart"/>
      <w:r w:rsidRPr="00FE5244">
        <w:rPr>
          <w:rFonts w:ascii="Times New Roman" w:eastAsia="Times New Roman" w:hAnsi="Times New Roman" w:cs="Times New Roman"/>
          <w:sz w:val="20"/>
          <w:szCs w:val="20"/>
        </w:rPr>
        <w:t>Xiangyun</w:t>
      </w:r>
      <w:proofErr w:type="spellEnd"/>
      <w:r w:rsidRPr="00FE5244">
        <w:rPr>
          <w:rFonts w:ascii="Times New Roman" w:eastAsia="Times New Roman" w:hAnsi="Times New Roman" w:cs="Times New Roman"/>
          <w:sz w:val="20"/>
          <w:szCs w:val="20"/>
        </w:rPr>
        <w:t xml:space="preserve"> Chu: </w:t>
      </w:r>
      <w:proofErr w:type="spellStart"/>
      <w:r w:rsidRPr="00FE5244">
        <w:rPr>
          <w:rFonts w:ascii="Times New Roman" w:eastAsia="Times New Roman" w:hAnsi="Times New Roman" w:cs="Times New Roman"/>
          <w:sz w:val="20"/>
          <w:szCs w:val="20"/>
        </w:rPr>
        <w:t>recsys</w:t>
      </w:r>
      <w:proofErr w:type="spellEnd"/>
      <w:r w:rsidRPr="00FE5244">
        <w:rPr>
          <w:rFonts w:ascii="Times New Roman" w:eastAsia="Times New Roman" w:hAnsi="Times New Roman" w:cs="Times New Roman"/>
          <w:sz w:val="20"/>
          <w:szCs w:val="20"/>
        </w:rPr>
        <w:t>; e</w:t>
      </w:r>
      <w:r w:rsidRPr="00FE5244">
        <w:rPr>
          <w:rFonts w:ascii="Times New Roman" w:eastAsia="Times New Roman" w:hAnsi="Times New Roman" w:cs="Times New Roman"/>
          <w:sz w:val="20"/>
          <w:szCs w:val="20"/>
        </w:rPr>
        <w:t xml:space="preserve">valuation; hyper-parameter tuning; data splitting check </w:t>
      </w:r>
    </w:p>
    <w:p w:rsidR="00B015B0" w:rsidRPr="00FE5244" w:rsidRDefault="00466399">
      <w:pPr>
        <w:numPr>
          <w:ilvl w:val="0"/>
          <w:numId w:val="1"/>
        </w:numPr>
        <w:spacing w:line="360" w:lineRule="auto"/>
        <w:ind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 xml:space="preserve">Elizabeth Combs: data preparation/splitting; baseline </w:t>
      </w:r>
      <w:proofErr w:type="spellStart"/>
      <w:r w:rsidRPr="00FE5244">
        <w:rPr>
          <w:rFonts w:ascii="Times New Roman" w:eastAsia="Times New Roman" w:hAnsi="Times New Roman" w:cs="Times New Roman"/>
          <w:sz w:val="20"/>
          <w:szCs w:val="20"/>
        </w:rPr>
        <w:t>recys</w:t>
      </w:r>
      <w:proofErr w:type="spellEnd"/>
      <w:r w:rsidRPr="00FE5244">
        <w:rPr>
          <w:rFonts w:ascii="Times New Roman" w:eastAsia="Times New Roman" w:hAnsi="Times New Roman" w:cs="Times New Roman"/>
          <w:sz w:val="20"/>
          <w:szCs w:val="20"/>
        </w:rPr>
        <w:t>; exploration extension</w:t>
      </w:r>
    </w:p>
    <w:p w:rsidR="00B015B0" w:rsidRPr="00FE5244" w:rsidRDefault="00466399">
      <w:pPr>
        <w:numPr>
          <w:ilvl w:val="0"/>
          <w:numId w:val="1"/>
        </w:numPr>
        <w:spacing w:line="360" w:lineRule="auto"/>
        <w:ind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Amber Wang: data splitting check; evaluation baseline; cold-start extension</w:t>
      </w:r>
    </w:p>
    <w:sdt>
      <w:sdtPr>
        <w:rPr>
          <w:sz w:val="20"/>
          <w:szCs w:val="20"/>
        </w:rPr>
        <w:tag w:val="goog_rdk_2"/>
        <w:id w:val="-410776469"/>
      </w:sdtPr>
      <w:sdtEndPr/>
      <w:sdtContent>
        <w:p w:rsidR="00B015B0" w:rsidRPr="00FE5244" w:rsidRDefault="00466399">
          <w:pPr>
            <w:spacing w:line="480" w:lineRule="auto"/>
            <w:ind w:left="-360" w:right="-360"/>
            <w:rPr>
              <w:rFonts w:ascii="Times New Roman" w:eastAsia="Times New Roman" w:hAnsi="Times New Roman" w:cs="Times New Roman"/>
              <w:b/>
              <w:sz w:val="20"/>
              <w:szCs w:val="20"/>
              <w:u w:val="single"/>
            </w:rPr>
          </w:pPr>
          <w:r w:rsidRPr="00FE5244">
            <w:rPr>
              <w:rFonts w:ascii="Times New Roman" w:eastAsia="Times New Roman" w:hAnsi="Times New Roman" w:cs="Times New Roman"/>
              <w:b/>
              <w:sz w:val="20"/>
              <w:szCs w:val="20"/>
              <w:u w:val="single"/>
            </w:rPr>
            <w:t>References: </w:t>
          </w:r>
        </w:p>
      </w:sdtContent>
    </w:sdt>
    <w:p w:rsidR="00B015B0" w:rsidRPr="00FE5244" w:rsidRDefault="00466399">
      <w:pPr>
        <w:spacing w:after="200" w:line="360" w:lineRule="auto"/>
        <w:ind w:left="-360"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 xml:space="preserve">“Evaluation Metrics - RDD-Based API.” </w:t>
      </w:r>
      <w:r w:rsidRPr="00FE5244">
        <w:rPr>
          <w:rFonts w:ascii="Times New Roman" w:eastAsia="Times New Roman" w:hAnsi="Times New Roman" w:cs="Times New Roman"/>
          <w:i/>
          <w:sz w:val="20"/>
          <w:szCs w:val="20"/>
        </w:rPr>
        <w:t>Evaluation Metrics - RDD-Based API - Spark 2.4.5 Documentation</w:t>
      </w:r>
      <w:r w:rsidRPr="00FE5244">
        <w:rPr>
          <w:rFonts w:ascii="Times New Roman" w:eastAsia="Times New Roman" w:hAnsi="Times New Roman" w:cs="Times New Roman"/>
          <w:sz w:val="20"/>
          <w:szCs w:val="20"/>
        </w:rPr>
        <w:t>, spark.apache.org/docs/latest/mllib-evaluation-metrics.html#rank</w:t>
      </w:r>
      <w:r w:rsidRPr="00FE5244">
        <w:rPr>
          <w:rFonts w:ascii="Times New Roman" w:eastAsia="Times New Roman" w:hAnsi="Times New Roman" w:cs="Times New Roman"/>
          <w:sz w:val="20"/>
          <w:szCs w:val="20"/>
        </w:rPr>
        <w:t>ing-systems.</w:t>
      </w:r>
    </w:p>
    <w:p w:rsidR="00B015B0" w:rsidRPr="00FE5244" w:rsidRDefault="00466399">
      <w:pPr>
        <w:spacing w:after="200" w:line="360" w:lineRule="auto"/>
        <w:ind w:left="-360" w:right="-360"/>
        <w:rPr>
          <w:rFonts w:ascii="Times New Roman" w:eastAsia="Times New Roman" w:hAnsi="Times New Roman" w:cs="Times New Roman"/>
          <w:sz w:val="20"/>
          <w:szCs w:val="20"/>
        </w:rPr>
      </w:pPr>
      <w:proofErr w:type="spellStart"/>
      <w:r w:rsidRPr="00FE5244">
        <w:rPr>
          <w:rFonts w:ascii="Times New Roman" w:eastAsia="Times New Roman" w:hAnsi="Times New Roman" w:cs="Times New Roman"/>
          <w:sz w:val="20"/>
          <w:szCs w:val="20"/>
        </w:rPr>
        <w:t>Gantner</w:t>
      </w:r>
      <w:proofErr w:type="spellEnd"/>
      <w:r w:rsidRPr="00FE5244">
        <w:rPr>
          <w:rFonts w:ascii="Times New Roman" w:eastAsia="Times New Roman" w:hAnsi="Times New Roman" w:cs="Times New Roman"/>
          <w:sz w:val="20"/>
          <w:szCs w:val="20"/>
        </w:rPr>
        <w:t xml:space="preserve">, Zeno, et al. “Learning Attribute-to-Feature Mappings for Cold-Start Recommendations.” </w:t>
      </w:r>
      <w:r w:rsidRPr="00FE5244">
        <w:rPr>
          <w:rFonts w:ascii="Times New Roman" w:eastAsia="Times New Roman" w:hAnsi="Times New Roman" w:cs="Times New Roman"/>
          <w:i/>
          <w:sz w:val="20"/>
          <w:szCs w:val="20"/>
        </w:rPr>
        <w:t>2010 IEEE International Conference on Data Mining</w:t>
      </w:r>
      <w:r w:rsidRPr="00FE5244">
        <w:rPr>
          <w:rFonts w:ascii="Times New Roman" w:eastAsia="Times New Roman" w:hAnsi="Times New Roman" w:cs="Times New Roman"/>
          <w:sz w:val="20"/>
          <w:szCs w:val="20"/>
        </w:rPr>
        <w:t>, 2010, doi:10.1109/icdm.2010.129.</w:t>
      </w:r>
    </w:p>
    <w:p w:rsidR="00B015B0" w:rsidRPr="00FE5244" w:rsidRDefault="00466399">
      <w:pPr>
        <w:spacing w:after="200" w:line="360" w:lineRule="auto"/>
        <w:ind w:left="-360" w:right="-360"/>
        <w:rPr>
          <w:rFonts w:ascii="Times New Roman" w:eastAsia="Times New Roman" w:hAnsi="Times New Roman" w:cs="Times New Roman"/>
          <w:sz w:val="20"/>
          <w:szCs w:val="20"/>
        </w:rPr>
      </w:pPr>
      <w:proofErr w:type="spellStart"/>
      <w:r w:rsidRPr="00FE5244">
        <w:rPr>
          <w:rFonts w:ascii="Times New Roman" w:eastAsia="Times New Roman" w:hAnsi="Times New Roman" w:cs="Times New Roman"/>
          <w:sz w:val="20"/>
          <w:szCs w:val="20"/>
        </w:rPr>
        <w:t>Oskolkov</w:t>
      </w:r>
      <w:proofErr w:type="spellEnd"/>
      <w:r w:rsidRPr="00FE5244">
        <w:rPr>
          <w:rFonts w:ascii="Times New Roman" w:eastAsia="Times New Roman" w:hAnsi="Times New Roman" w:cs="Times New Roman"/>
          <w:sz w:val="20"/>
          <w:szCs w:val="20"/>
        </w:rPr>
        <w:t xml:space="preserve">, Nikolay. “How to Tune Hyperparameters of TSNE.” </w:t>
      </w:r>
      <w:r w:rsidRPr="00FE5244">
        <w:rPr>
          <w:rFonts w:ascii="Times New Roman" w:eastAsia="Times New Roman" w:hAnsi="Times New Roman" w:cs="Times New Roman"/>
          <w:i/>
          <w:sz w:val="20"/>
          <w:szCs w:val="20"/>
        </w:rPr>
        <w:t>Medium</w:t>
      </w:r>
      <w:r w:rsidRPr="00FE5244">
        <w:rPr>
          <w:rFonts w:ascii="Times New Roman" w:eastAsia="Times New Roman" w:hAnsi="Times New Roman" w:cs="Times New Roman"/>
          <w:sz w:val="20"/>
          <w:szCs w:val="20"/>
        </w:rPr>
        <w:t>, Towards Data Science, 19 July 2019, towardsdatascience.com/how-to-tune-hyperparameters-of-tsne-7c0596a18868.</w:t>
      </w:r>
    </w:p>
    <w:p w:rsidR="00B015B0" w:rsidRPr="00FE5244" w:rsidRDefault="00466399">
      <w:pPr>
        <w:spacing w:after="200" w:line="360" w:lineRule="auto"/>
        <w:ind w:left="-360" w:right="-360"/>
        <w:rPr>
          <w:rFonts w:ascii="Times New Roman" w:eastAsia="Times New Roman" w:hAnsi="Times New Roman" w:cs="Times New Roman"/>
          <w:sz w:val="20"/>
          <w:szCs w:val="20"/>
          <w:u w:val="single"/>
        </w:rPr>
      </w:pPr>
      <w:r w:rsidRPr="00FE5244">
        <w:rPr>
          <w:rFonts w:ascii="Times New Roman" w:eastAsia="Times New Roman" w:hAnsi="Times New Roman" w:cs="Times New Roman"/>
          <w:sz w:val="20"/>
          <w:szCs w:val="20"/>
        </w:rPr>
        <w:t xml:space="preserve">“Pyspark.ml Package.” </w:t>
      </w:r>
      <w:r w:rsidRPr="00FE5244">
        <w:rPr>
          <w:rFonts w:ascii="Times New Roman" w:eastAsia="Times New Roman" w:hAnsi="Times New Roman" w:cs="Times New Roman"/>
          <w:i/>
          <w:sz w:val="20"/>
          <w:szCs w:val="20"/>
        </w:rPr>
        <w:t xml:space="preserve">Pyspark.ml Package - </w:t>
      </w:r>
      <w:proofErr w:type="spellStart"/>
      <w:r w:rsidRPr="00FE5244">
        <w:rPr>
          <w:rFonts w:ascii="Times New Roman" w:eastAsia="Times New Roman" w:hAnsi="Times New Roman" w:cs="Times New Roman"/>
          <w:i/>
          <w:sz w:val="20"/>
          <w:szCs w:val="20"/>
        </w:rPr>
        <w:t>PySpark</w:t>
      </w:r>
      <w:proofErr w:type="spellEnd"/>
      <w:r w:rsidRPr="00FE5244">
        <w:rPr>
          <w:rFonts w:ascii="Times New Roman" w:eastAsia="Times New Roman" w:hAnsi="Times New Roman" w:cs="Times New Roman"/>
          <w:i/>
          <w:sz w:val="20"/>
          <w:szCs w:val="20"/>
        </w:rPr>
        <w:t xml:space="preserve"> 2.4.5 Documentation</w:t>
      </w:r>
      <w:r w:rsidRPr="00FE5244">
        <w:rPr>
          <w:rFonts w:ascii="Times New Roman" w:eastAsia="Times New Roman" w:hAnsi="Times New Roman" w:cs="Times New Roman"/>
          <w:sz w:val="20"/>
          <w:szCs w:val="20"/>
        </w:rPr>
        <w:t xml:space="preserve">, </w:t>
      </w:r>
      <w:proofErr w:type="gramStart"/>
      <w:r w:rsidRPr="00FE5244">
        <w:rPr>
          <w:rFonts w:ascii="Times New Roman" w:eastAsia="Times New Roman" w:hAnsi="Times New Roman" w:cs="Times New Roman"/>
          <w:sz w:val="20"/>
          <w:szCs w:val="20"/>
        </w:rPr>
        <w:t>spark.apache.org/docs/latest/api/python/pyspark.ml.html#module-pyspark.ml</w:t>
      </w:r>
      <w:r w:rsidRPr="00FE5244">
        <w:rPr>
          <w:rFonts w:ascii="Times New Roman" w:eastAsia="Times New Roman" w:hAnsi="Times New Roman" w:cs="Times New Roman"/>
          <w:sz w:val="20"/>
          <w:szCs w:val="20"/>
        </w:rPr>
        <w:t>.recommendation</w:t>
      </w:r>
      <w:proofErr w:type="gramEnd"/>
      <w:r w:rsidRPr="00FE5244">
        <w:rPr>
          <w:rFonts w:ascii="Times New Roman" w:eastAsia="Times New Roman" w:hAnsi="Times New Roman" w:cs="Times New Roman"/>
          <w:sz w:val="20"/>
          <w:szCs w:val="20"/>
        </w:rPr>
        <w:t>.</w:t>
      </w:r>
    </w:p>
    <w:sdt>
      <w:sdtPr>
        <w:rPr>
          <w:sz w:val="20"/>
          <w:szCs w:val="20"/>
        </w:rPr>
        <w:tag w:val="goog_rdk_3"/>
        <w:id w:val="-1164785031"/>
      </w:sdtPr>
      <w:sdtEndPr/>
      <w:sdtContent>
        <w:p w:rsidR="00B015B0" w:rsidRPr="00FE5244" w:rsidRDefault="00466399">
          <w:pPr>
            <w:spacing w:line="480" w:lineRule="auto"/>
            <w:ind w:left="-360" w:right="-360"/>
            <w:rPr>
              <w:rFonts w:ascii="Times New Roman" w:eastAsia="Times New Roman" w:hAnsi="Times New Roman" w:cs="Times New Roman"/>
              <w:b/>
              <w:sz w:val="20"/>
              <w:szCs w:val="20"/>
              <w:u w:val="single"/>
            </w:rPr>
          </w:pPr>
          <w:r w:rsidRPr="00FE5244">
            <w:rPr>
              <w:rFonts w:ascii="Times New Roman" w:eastAsia="Times New Roman" w:hAnsi="Times New Roman" w:cs="Times New Roman"/>
              <w:b/>
              <w:color w:val="000000"/>
              <w:sz w:val="20"/>
              <w:szCs w:val="20"/>
              <w:u w:val="single"/>
            </w:rPr>
            <w:t>Data Sources &amp; Software: </w:t>
          </w:r>
        </w:p>
      </w:sdtContent>
    </w:sdt>
    <w:p w:rsidR="00B015B0" w:rsidRPr="00FE5244" w:rsidRDefault="00466399">
      <w:pPr>
        <w:numPr>
          <w:ilvl w:val="0"/>
          <w:numId w:val="2"/>
        </w:numPr>
        <w:spacing w:line="360" w:lineRule="auto"/>
        <w:ind w:right="-360"/>
        <w:rPr>
          <w:sz w:val="20"/>
          <w:szCs w:val="20"/>
        </w:rPr>
      </w:pPr>
      <w:r w:rsidRPr="00FE5244">
        <w:rPr>
          <w:rFonts w:ascii="Times New Roman" w:eastAsia="Times New Roman" w:hAnsi="Times New Roman" w:cs="Times New Roman"/>
          <w:sz w:val="20"/>
          <w:szCs w:val="20"/>
        </w:rPr>
        <w:t xml:space="preserve">Goodreads dataset is available online, but the version used in this project was extracted from </w:t>
      </w:r>
      <w:proofErr w:type="spellStart"/>
      <w:r w:rsidRPr="00FE5244">
        <w:rPr>
          <w:rFonts w:ascii="Courier New" w:eastAsia="Courier New" w:hAnsi="Courier New" w:cs="Courier New"/>
          <w:sz w:val="20"/>
          <w:szCs w:val="20"/>
        </w:rPr>
        <w:t>hdfs</w:t>
      </w:r>
      <w:proofErr w:type="spellEnd"/>
      <w:r w:rsidRPr="00FE5244">
        <w:rPr>
          <w:rFonts w:ascii="Courier New" w:eastAsia="Courier New" w:hAnsi="Courier New" w:cs="Courier New"/>
          <w:sz w:val="20"/>
          <w:szCs w:val="20"/>
        </w:rPr>
        <w:t>:/user/bm106/pub/</w:t>
      </w:r>
      <w:proofErr w:type="spellStart"/>
      <w:r w:rsidRPr="00FE5244">
        <w:rPr>
          <w:rFonts w:ascii="Courier New" w:eastAsia="Courier New" w:hAnsi="Courier New" w:cs="Courier New"/>
          <w:sz w:val="20"/>
          <w:szCs w:val="20"/>
        </w:rPr>
        <w:t>goodreads</w:t>
      </w:r>
      <w:proofErr w:type="spellEnd"/>
      <w:r w:rsidRPr="00FE5244">
        <w:rPr>
          <w:rFonts w:ascii="Times New Roman" w:eastAsia="Times New Roman" w:hAnsi="Times New Roman" w:cs="Times New Roman"/>
          <w:sz w:val="20"/>
          <w:szCs w:val="20"/>
        </w:rPr>
        <w:t xml:space="preserve">. </w:t>
      </w:r>
    </w:p>
    <w:p w:rsidR="00B015B0" w:rsidRPr="00FE5244" w:rsidRDefault="00466399">
      <w:pPr>
        <w:numPr>
          <w:ilvl w:val="0"/>
          <w:numId w:val="2"/>
        </w:numPr>
        <w:spacing w:line="360" w:lineRule="auto"/>
        <w:ind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 xml:space="preserve">Supplemental data was collected from this </w:t>
      </w:r>
      <w:hyperlink r:id="rId12">
        <w:r w:rsidRPr="00FE5244">
          <w:rPr>
            <w:rFonts w:ascii="Times New Roman" w:eastAsia="Times New Roman" w:hAnsi="Times New Roman" w:cs="Times New Roman"/>
            <w:color w:val="1155CC"/>
            <w:sz w:val="20"/>
            <w:szCs w:val="20"/>
            <w:u w:val="single"/>
          </w:rPr>
          <w:t>link</w:t>
        </w:r>
      </w:hyperlink>
      <w:r w:rsidRPr="00FE5244">
        <w:rPr>
          <w:rFonts w:ascii="Times New Roman" w:eastAsia="Times New Roman" w:hAnsi="Times New Roman" w:cs="Times New Roman"/>
          <w:sz w:val="20"/>
          <w:szCs w:val="20"/>
        </w:rPr>
        <w:t>.</w:t>
      </w:r>
    </w:p>
    <w:p w:rsidR="00B015B0" w:rsidRPr="00FE5244" w:rsidRDefault="00466399">
      <w:pPr>
        <w:numPr>
          <w:ilvl w:val="0"/>
          <w:numId w:val="2"/>
        </w:numPr>
        <w:spacing w:line="360" w:lineRule="auto"/>
        <w:ind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 xml:space="preserve">Software used </w:t>
      </w:r>
      <w:proofErr w:type="gramStart"/>
      <w:r w:rsidRPr="00FE5244">
        <w:rPr>
          <w:rFonts w:ascii="Times New Roman" w:eastAsia="Times New Roman" w:hAnsi="Times New Roman" w:cs="Times New Roman"/>
          <w:sz w:val="20"/>
          <w:szCs w:val="20"/>
        </w:rPr>
        <w:t>includes:</w:t>
      </w:r>
      <w:proofErr w:type="gramEnd"/>
      <w:r w:rsidRPr="00FE5244">
        <w:rPr>
          <w:rFonts w:ascii="Times New Roman" w:eastAsia="Times New Roman" w:hAnsi="Times New Roman" w:cs="Times New Roman"/>
          <w:sz w:val="20"/>
          <w:szCs w:val="20"/>
        </w:rPr>
        <w:t xml:space="preserve"> NYU’s Dumbo cluster, Hadoop, </w:t>
      </w:r>
      <w:proofErr w:type="spellStart"/>
      <w:r w:rsidRPr="00FE5244">
        <w:rPr>
          <w:rFonts w:ascii="Times New Roman" w:eastAsia="Times New Roman" w:hAnsi="Times New Roman" w:cs="Times New Roman"/>
          <w:sz w:val="20"/>
          <w:szCs w:val="20"/>
        </w:rPr>
        <w:t>pyspark</w:t>
      </w:r>
      <w:proofErr w:type="spellEnd"/>
      <w:r w:rsidRPr="00FE5244">
        <w:rPr>
          <w:rFonts w:ascii="Times New Roman" w:eastAsia="Times New Roman" w:hAnsi="Times New Roman" w:cs="Times New Roman"/>
          <w:sz w:val="20"/>
          <w:szCs w:val="20"/>
        </w:rPr>
        <w:t>, python.</w:t>
      </w:r>
    </w:p>
    <w:p w:rsidR="00B015B0" w:rsidRPr="00FE5244" w:rsidRDefault="00466399">
      <w:pPr>
        <w:numPr>
          <w:ilvl w:val="0"/>
          <w:numId w:val="2"/>
        </w:numPr>
        <w:spacing w:line="360" w:lineRule="auto"/>
        <w:ind w:right="-360"/>
        <w:rPr>
          <w:rFonts w:ascii="Times New Roman" w:eastAsia="Times New Roman" w:hAnsi="Times New Roman" w:cs="Times New Roman"/>
          <w:sz w:val="20"/>
          <w:szCs w:val="20"/>
        </w:rPr>
      </w:pPr>
      <w:r w:rsidRPr="00FE5244">
        <w:rPr>
          <w:rFonts w:ascii="Times New Roman" w:eastAsia="Times New Roman" w:hAnsi="Times New Roman" w:cs="Times New Roman"/>
          <w:sz w:val="20"/>
          <w:szCs w:val="20"/>
        </w:rPr>
        <w:t xml:space="preserve">All code developed for this project is available on </w:t>
      </w:r>
      <w:hyperlink r:id="rId13">
        <w:r w:rsidRPr="00FE5244">
          <w:rPr>
            <w:rFonts w:ascii="Times New Roman" w:eastAsia="Times New Roman" w:hAnsi="Times New Roman" w:cs="Times New Roman"/>
            <w:color w:val="1155CC"/>
            <w:sz w:val="20"/>
            <w:szCs w:val="20"/>
            <w:u w:val="single"/>
          </w:rPr>
          <w:t>GitHub</w:t>
        </w:r>
      </w:hyperlink>
      <w:r w:rsidRPr="00FE5244">
        <w:rPr>
          <w:rFonts w:ascii="Times New Roman" w:eastAsia="Times New Roman" w:hAnsi="Times New Roman" w:cs="Times New Roman"/>
          <w:sz w:val="20"/>
          <w:szCs w:val="20"/>
        </w:rPr>
        <w:t>.</w:t>
      </w:r>
    </w:p>
    <w:sdt>
      <w:sdtPr>
        <w:rPr>
          <w:sz w:val="20"/>
          <w:szCs w:val="20"/>
        </w:rPr>
        <w:tag w:val="goog_rdk_4"/>
        <w:id w:val="-111670912"/>
      </w:sdtPr>
      <w:sdtEndPr/>
      <w:sdtContent>
        <w:p w:rsidR="00B015B0" w:rsidRPr="00FE5244" w:rsidRDefault="00466399">
          <w:pPr>
            <w:spacing w:line="480" w:lineRule="auto"/>
            <w:ind w:left="-360" w:right="-360"/>
            <w:rPr>
              <w:rFonts w:ascii="Times New Roman" w:eastAsia="Times New Roman" w:hAnsi="Times New Roman" w:cs="Times New Roman"/>
              <w:b/>
              <w:sz w:val="20"/>
              <w:szCs w:val="20"/>
              <w:u w:val="single"/>
            </w:rPr>
          </w:pPr>
          <w:r w:rsidRPr="00FE5244">
            <w:rPr>
              <w:rFonts w:ascii="Times New Roman" w:eastAsia="Times New Roman" w:hAnsi="Times New Roman" w:cs="Times New Roman"/>
              <w:b/>
              <w:sz w:val="20"/>
              <w:szCs w:val="20"/>
              <w:u w:val="single"/>
            </w:rPr>
            <w:t>Code Overview:</w:t>
          </w:r>
        </w:p>
      </w:sdtContent>
    </w:sdt>
    <w:p w:rsidR="00B015B0" w:rsidRPr="00FE5244" w:rsidRDefault="00466399">
      <w:pPr>
        <w:numPr>
          <w:ilvl w:val="0"/>
          <w:numId w:val="3"/>
        </w:numPr>
        <w:spacing w:line="360" w:lineRule="auto"/>
        <w:ind w:right="-360"/>
        <w:rPr>
          <w:rFonts w:ascii="Courier New" w:eastAsia="Courier New" w:hAnsi="Courier New" w:cs="Courier New"/>
          <w:sz w:val="20"/>
          <w:szCs w:val="20"/>
        </w:rPr>
      </w:pPr>
      <w:r w:rsidRPr="00FE5244">
        <w:rPr>
          <w:rFonts w:ascii="Courier New" w:eastAsia="Courier New" w:hAnsi="Courier New" w:cs="Courier New"/>
          <w:sz w:val="20"/>
          <w:szCs w:val="20"/>
        </w:rPr>
        <w:t xml:space="preserve">data_prep.py: </w:t>
      </w:r>
      <w:r w:rsidRPr="00FE5244">
        <w:rPr>
          <w:rFonts w:ascii="Times New Roman" w:eastAsia="Times New Roman" w:hAnsi="Times New Roman" w:cs="Times New Roman"/>
          <w:sz w:val="20"/>
          <w:szCs w:val="20"/>
        </w:rPr>
        <w:t xml:space="preserve">data preparation, subsampling, and splitting </w:t>
      </w:r>
    </w:p>
    <w:p w:rsidR="00B015B0" w:rsidRPr="00FE5244" w:rsidRDefault="00466399">
      <w:pPr>
        <w:numPr>
          <w:ilvl w:val="0"/>
          <w:numId w:val="3"/>
        </w:numPr>
        <w:spacing w:line="360" w:lineRule="auto"/>
        <w:ind w:right="-360"/>
        <w:rPr>
          <w:rFonts w:ascii="Courier New" w:eastAsia="Courier New" w:hAnsi="Courier New" w:cs="Courier New"/>
          <w:sz w:val="20"/>
          <w:szCs w:val="20"/>
        </w:rPr>
      </w:pPr>
      <w:r w:rsidRPr="00FE5244">
        <w:rPr>
          <w:rFonts w:ascii="Courier New" w:eastAsia="Courier New" w:hAnsi="Courier New" w:cs="Courier New"/>
          <w:sz w:val="20"/>
          <w:szCs w:val="20"/>
        </w:rPr>
        <w:t xml:space="preserve">recsys.py: </w:t>
      </w:r>
      <w:r w:rsidRPr="00FE5244">
        <w:rPr>
          <w:rFonts w:ascii="Times New Roman" w:eastAsia="Times New Roman" w:hAnsi="Times New Roman" w:cs="Times New Roman"/>
          <w:sz w:val="20"/>
          <w:szCs w:val="20"/>
        </w:rPr>
        <w:t>modeling, hyperparameter tuning</w:t>
      </w:r>
    </w:p>
    <w:p w:rsidR="00B015B0" w:rsidRPr="00FE5244" w:rsidRDefault="00466399">
      <w:pPr>
        <w:numPr>
          <w:ilvl w:val="0"/>
          <w:numId w:val="3"/>
        </w:numPr>
        <w:spacing w:line="360" w:lineRule="auto"/>
        <w:ind w:right="-360"/>
        <w:rPr>
          <w:rFonts w:ascii="Times New Roman" w:eastAsia="Times New Roman" w:hAnsi="Times New Roman" w:cs="Times New Roman"/>
          <w:b/>
          <w:sz w:val="20"/>
          <w:szCs w:val="20"/>
        </w:rPr>
      </w:pPr>
      <w:r w:rsidRPr="00FE5244">
        <w:rPr>
          <w:rFonts w:ascii="Courier New" w:eastAsia="Courier New" w:hAnsi="Courier New" w:cs="Courier New"/>
          <w:sz w:val="20"/>
          <w:szCs w:val="20"/>
        </w:rPr>
        <w:t xml:space="preserve">evaluation.py: </w:t>
      </w:r>
      <w:r w:rsidRPr="00FE5244">
        <w:rPr>
          <w:rFonts w:ascii="Times New Roman" w:eastAsia="Times New Roman" w:hAnsi="Times New Roman" w:cs="Times New Roman"/>
          <w:sz w:val="20"/>
          <w:szCs w:val="20"/>
        </w:rPr>
        <w:t>evaluation metrics</w:t>
      </w:r>
    </w:p>
    <w:p w:rsidR="00B015B0" w:rsidRPr="00FE5244" w:rsidRDefault="00466399">
      <w:pPr>
        <w:numPr>
          <w:ilvl w:val="0"/>
          <w:numId w:val="3"/>
        </w:numPr>
        <w:spacing w:line="360" w:lineRule="auto"/>
        <w:ind w:right="-360"/>
        <w:rPr>
          <w:rFonts w:ascii="Courier New" w:eastAsia="Courier New" w:hAnsi="Courier New" w:cs="Courier New"/>
          <w:sz w:val="20"/>
          <w:szCs w:val="20"/>
        </w:rPr>
      </w:pPr>
      <w:r w:rsidRPr="00FE5244">
        <w:rPr>
          <w:rFonts w:ascii="Courier New" w:eastAsia="Courier New" w:hAnsi="Courier New" w:cs="Courier New"/>
          <w:sz w:val="20"/>
          <w:szCs w:val="20"/>
        </w:rPr>
        <w:t xml:space="preserve">cold_start.py: </w:t>
      </w:r>
      <w:r w:rsidRPr="00FE5244">
        <w:rPr>
          <w:rFonts w:ascii="Times New Roman" w:eastAsia="Times New Roman" w:hAnsi="Times New Roman" w:cs="Times New Roman"/>
          <w:sz w:val="20"/>
          <w:szCs w:val="20"/>
        </w:rPr>
        <w:t>supplemental data treatment, cold start imp</w:t>
      </w:r>
      <w:r w:rsidRPr="00FE5244">
        <w:rPr>
          <w:rFonts w:ascii="Times New Roman" w:eastAsia="Times New Roman" w:hAnsi="Times New Roman" w:cs="Times New Roman"/>
          <w:sz w:val="20"/>
          <w:szCs w:val="20"/>
        </w:rPr>
        <w:t>lementation</w:t>
      </w:r>
    </w:p>
    <w:p w:rsidR="00B015B0" w:rsidRPr="00FE5244" w:rsidRDefault="00466399">
      <w:pPr>
        <w:numPr>
          <w:ilvl w:val="0"/>
          <w:numId w:val="3"/>
        </w:numPr>
        <w:spacing w:line="360" w:lineRule="auto"/>
        <w:ind w:right="-360"/>
        <w:rPr>
          <w:rFonts w:ascii="Courier New" w:eastAsia="Courier New" w:hAnsi="Courier New" w:cs="Courier New"/>
          <w:sz w:val="20"/>
          <w:szCs w:val="20"/>
        </w:rPr>
        <w:sectPr w:rsidR="00B015B0" w:rsidRPr="00FE5244" w:rsidSect="00FE5244">
          <w:type w:val="continuous"/>
          <w:pgSz w:w="12240" w:h="15840"/>
          <w:pgMar w:top="1440" w:right="1440" w:bottom="1440" w:left="1440" w:header="431" w:footer="431" w:gutter="0"/>
          <w:cols w:space="720" w:equalWidth="0">
            <w:col w:w="9360" w:space="0"/>
          </w:cols>
          <w:titlePg/>
          <w:docGrid w:linePitch="326"/>
        </w:sectPr>
      </w:pPr>
      <w:r w:rsidRPr="00FE5244">
        <w:rPr>
          <w:rFonts w:ascii="Courier New" w:eastAsia="Courier New" w:hAnsi="Courier New" w:cs="Courier New"/>
          <w:sz w:val="20"/>
          <w:szCs w:val="20"/>
        </w:rPr>
        <w:t xml:space="preserve">viz/tsne_prep.py &amp; viz.py: </w:t>
      </w:r>
      <w:r w:rsidRPr="00FE5244">
        <w:rPr>
          <w:rFonts w:ascii="Times New Roman" w:eastAsia="Times New Roman" w:hAnsi="Times New Roman" w:cs="Times New Roman"/>
          <w:sz w:val="20"/>
          <w:szCs w:val="20"/>
        </w:rPr>
        <w:t>supplemental data treatment, visualization</w:t>
      </w:r>
    </w:p>
    <w:sdt>
      <w:sdtPr>
        <w:rPr>
          <w:sz w:val="20"/>
          <w:szCs w:val="20"/>
        </w:rPr>
        <w:tag w:val="goog_rdk_5"/>
        <w:id w:val="-1264998800"/>
      </w:sdtPr>
      <w:sdtEndPr/>
      <w:sdtContent>
        <w:p w:rsidR="00B015B0" w:rsidRPr="00FE5244" w:rsidRDefault="00466399">
          <w:pPr>
            <w:spacing w:line="480" w:lineRule="auto"/>
            <w:ind w:left="-360" w:right="-360"/>
            <w:rPr>
              <w:rFonts w:ascii="Times New Roman" w:eastAsia="Times New Roman" w:hAnsi="Times New Roman" w:cs="Times New Roman"/>
              <w:b/>
              <w:sz w:val="20"/>
              <w:szCs w:val="20"/>
              <w:u w:val="single"/>
            </w:rPr>
          </w:pPr>
          <w:r w:rsidRPr="00FE5244">
            <w:rPr>
              <w:sz w:val="20"/>
              <w:szCs w:val="20"/>
            </w:rPr>
            <w:br w:type="page"/>
          </w:r>
        </w:p>
      </w:sdtContent>
    </w:sdt>
    <w:sdt>
      <w:sdtPr>
        <w:rPr>
          <w:sz w:val="20"/>
          <w:szCs w:val="20"/>
        </w:rPr>
        <w:tag w:val="goog_rdk_6"/>
        <w:id w:val="2038225699"/>
      </w:sdtPr>
      <w:sdtEndPr/>
      <w:sdtContent>
        <w:p w:rsidR="00B015B0" w:rsidRDefault="00466399">
          <w:pPr>
            <w:spacing w:line="480" w:lineRule="auto"/>
            <w:ind w:left="-360" w:right="-360"/>
            <w:rPr>
              <w:rFonts w:ascii="Times New Roman" w:eastAsia="Times New Roman" w:hAnsi="Times New Roman" w:cs="Times New Roman"/>
              <w:b/>
              <w:sz w:val="20"/>
              <w:szCs w:val="20"/>
              <w:u w:val="single"/>
            </w:rPr>
          </w:pPr>
          <w:r w:rsidRPr="00FE5244">
            <w:rPr>
              <w:rFonts w:ascii="Times New Roman" w:eastAsia="Times New Roman" w:hAnsi="Times New Roman" w:cs="Times New Roman"/>
              <w:b/>
              <w:sz w:val="20"/>
              <w:szCs w:val="20"/>
              <w:u w:val="single"/>
            </w:rPr>
            <w:t>Appendix:</w:t>
          </w:r>
        </w:p>
      </w:sdtContent>
    </w:sdt>
    <w:p w:rsidR="00B015B0" w:rsidRDefault="00466399">
      <w:pPr>
        <w:spacing w:line="480" w:lineRule="auto"/>
        <w:ind w:left="-360" w:right="-360"/>
        <w:rPr>
          <w:rFonts w:ascii="Times New Roman" w:eastAsia="Times New Roman" w:hAnsi="Times New Roman" w:cs="Times New Roman"/>
          <w:b/>
          <w:sz w:val="20"/>
          <w:szCs w:val="20"/>
          <w:u w:val="single"/>
        </w:rPr>
      </w:pPr>
      <w:r>
        <w:rPr>
          <w:noProof/>
        </w:rPr>
        <w:drawing>
          <wp:anchor distT="114300" distB="114300" distL="114300" distR="114300" simplePos="0" relativeHeight="251659264" behindDoc="0" locked="0" layoutInCell="1" hidden="0" allowOverlap="1">
            <wp:simplePos x="0" y="0"/>
            <wp:positionH relativeFrom="column">
              <wp:posOffset>-242887</wp:posOffset>
            </wp:positionH>
            <wp:positionV relativeFrom="paragraph">
              <wp:posOffset>114300</wp:posOffset>
            </wp:positionV>
            <wp:extent cx="6415088" cy="6132356"/>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415088" cy="6132356"/>
                    </a:xfrm>
                    <a:prstGeom prst="rect">
                      <a:avLst/>
                    </a:prstGeom>
                    <a:ln/>
                  </pic:spPr>
                </pic:pic>
              </a:graphicData>
            </a:graphic>
          </wp:anchor>
        </w:drawing>
      </w:r>
    </w:p>
    <w:sectPr w:rsidR="00B015B0">
      <w:type w:val="continuous"/>
      <w:pgSz w:w="12240" w:h="15840"/>
      <w:pgMar w:top="1440" w:right="1440" w:bottom="1440" w:left="1440" w:header="720" w:footer="720" w:gutter="0"/>
      <w:cols w:space="720" w:equalWidth="0">
        <w:col w:w="936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399" w:rsidRDefault="00466399">
      <w:r>
        <w:separator/>
      </w:r>
    </w:p>
  </w:endnote>
  <w:endnote w:type="continuationSeparator" w:id="0">
    <w:p w:rsidR="00466399" w:rsidRDefault="00466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399" w:rsidRDefault="00466399">
      <w:r>
        <w:separator/>
      </w:r>
    </w:p>
  </w:footnote>
  <w:footnote w:type="continuationSeparator" w:id="0">
    <w:p w:rsidR="00466399" w:rsidRDefault="00466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B0" w:rsidRDefault="0046639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B015B0" w:rsidRDefault="00B015B0">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B0" w:rsidRDefault="00466399">
    <w:pPr>
      <w:ind w:right="36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sidR="00FE5244">
      <w:rPr>
        <w:rFonts w:ascii="Times New Roman" w:eastAsia="Times New Roman" w:hAnsi="Times New Roman" w:cs="Times New Roman"/>
        <w:sz w:val="20"/>
        <w:szCs w:val="20"/>
      </w:rPr>
      <w:fldChar w:fldCharType="separate"/>
    </w:r>
    <w:r w:rsidR="00FE5244">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p>
  <w:p w:rsidR="00B015B0" w:rsidRDefault="00466399">
    <w:pPr>
      <w:ind w:right="36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DSGA </w:t>
    </w:r>
    <w:r>
      <w:rPr>
        <w:rFonts w:ascii="Times New Roman" w:eastAsia="Times New Roman" w:hAnsi="Times New Roman" w:cs="Times New Roman"/>
        <w:sz w:val="20"/>
        <w:szCs w:val="20"/>
      </w:rPr>
      <w:t>1004</w:t>
    </w:r>
  </w:p>
  <w:p w:rsidR="00B015B0" w:rsidRDefault="00466399">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Final Project Report</w:t>
    </w:r>
  </w:p>
  <w:p w:rsidR="00B015B0" w:rsidRDefault="00466399">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Professor </w:t>
    </w:r>
    <w:r>
      <w:rPr>
        <w:rFonts w:ascii="Times New Roman" w:eastAsia="Times New Roman" w:hAnsi="Times New Roman" w:cs="Times New Roman"/>
        <w:sz w:val="20"/>
        <w:szCs w:val="20"/>
      </w:rPr>
      <w:t>Brian McFee</w:t>
    </w:r>
  </w:p>
  <w:p w:rsidR="00B015B0" w:rsidRDefault="00B015B0">
    <w:pPr>
      <w:rPr>
        <w:rFonts w:ascii="Times New Roman" w:eastAsia="Times New Roman" w:hAnsi="Times New Roman" w:cs="Times New Roman"/>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B0" w:rsidRDefault="00B015B0">
    <w:pPr>
      <w:ind w:right="360"/>
      <w:rPr>
        <w:sz w:val="23"/>
        <w:szCs w:val="23"/>
      </w:rPr>
    </w:pPr>
  </w:p>
  <w:p w:rsidR="00B015B0" w:rsidRDefault="00B015B0">
    <w:pPr>
      <w:pBdr>
        <w:top w:val="nil"/>
        <w:left w:val="nil"/>
        <w:bottom w:val="nil"/>
        <w:right w:val="nil"/>
        <w:between w:val="nil"/>
      </w:pBdr>
      <w:tabs>
        <w:tab w:val="center" w:pos="4680"/>
        <w:tab w:val="right" w:pos="9360"/>
      </w:tabs>
      <w:rPr>
        <w:color w:val="000000"/>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65E9E"/>
    <w:multiLevelType w:val="multilevel"/>
    <w:tmpl w:val="182E2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496F08"/>
    <w:multiLevelType w:val="multilevel"/>
    <w:tmpl w:val="A378C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665CAC"/>
    <w:multiLevelType w:val="multilevel"/>
    <w:tmpl w:val="FF726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5B0"/>
    <w:rsid w:val="00466399"/>
    <w:rsid w:val="00B015B0"/>
    <w:rsid w:val="00FE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7C257E"/>
  <w15:docId w15:val="{5DAB30DF-DDE3-2145-9571-FF044977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D2084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D208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084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20848"/>
  </w:style>
  <w:style w:type="character" w:styleId="Hyperlink">
    <w:name w:val="Hyperlink"/>
    <w:basedOn w:val="DefaultParagraphFont"/>
    <w:uiPriority w:val="99"/>
    <w:unhideWhenUsed/>
    <w:rsid w:val="00D20848"/>
    <w:rPr>
      <w:color w:val="0000FF"/>
      <w:u w:val="single"/>
    </w:rPr>
  </w:style>
  <w:style w:type="paragraph" w:styleId="Header">
    <w:name w:val="header"/>
    <w:basedOn w:val="Normal"/>
    <w:link w:val="HeaderChar"/>
    <w:uiPriority w:val="99"/>
    <w:unhideWhenUsed/>
    <w:rsid w:val="00D20848"/>
    <w:pPr>
      <w:tabs>
        <w:tab w:val="center" w:pos="4680"/>
        <w:tab w:val="right" w:pos="9360"/>
      </w:tabs>
    </w:pPr>
  </w:style>
  <w:style w:type="character" w:customStyle="1" w:styleId="HeaderChar">
    <w:name w:val="Header Char"/>
    <w:basedOn w:val="DefaultParagraphFont"/>
    <w:link w:val="Header"/>
    <w:uiPriority w:val="99"/>
    <w:rsid w:val="00D20848"/>
  </w:style>
  <w:style w:type="paragraph" w:styleId="Footer">
    <w:name w:val="footer"/>
    <w:basedOn w:val="Normal"/>
    <w:link w:val="FooterChar"/>
    <w:uiPriority w:val="99"/>
    <w:unhideWhenUsed/>
    <w:rsid w:val="00D20848"/>
    <w:pPr>
      <w:tabs>
        <w:tab w:val="center" w:pos="4680"/>
        <w:tab w:val="right" w:pos="9360"/>
      </w:tabs>
    </w:pPr>
  </w:style>
  <w:style w:type="character" w:customStyle="1" w:styleId="FooterChar">
    <w:name w:val="Footer Char"/>
    <w:basedOn w:val="DefaultParagraphFont"/>
    <w:link w:val="Footer"/>
    <w:uiPriority w:val="99"/>
    <w:rsid w:val="00D20848"/>
  </w:style>
  <w:style w:type="character" w:styleId="PageNumber">
    <w:name w:val="page number"/>
    <w:basedOn w:val="DefaultParagraphFont"/>
    <w:uiPriority w:val="99"/>
    <w:semiHidden/>
    <w:unhideWhenUsed/>
    <w:rsid w:val="00D20848"/>
  </w:style>
  <w:style w:type="character" w:styleId="UnresolvedMention">
    <w:name w:val="Unresolved Mention"/>
    <w:basedOn w:val="DefaultParagraphFont"/>
    <w:uiPriority w:val="99"/>
    <w:semiHidden/>
    <w:unhideWhenUsed/>
    <w:rsid w:val="00D20848"/>
    <w:rPr>
      <w:color w:val="605E5C"/>
      <w:shd w:val="clear" w:color="auto" w:fill="E1DFDD"/>
    </w:rPr>
  </w:style>
  <w:style w:type="character" w:styleId="FollowedHyperlink">
    <w:name w:val="FollowedHyperlink"/>
    <w:basedOn w:val="DefaultParagraphFont"/>
    <w:uiPriority w:val="99"/>
    <w:semiHidden/>
    <w:unhideWhenUsed/>
    <w:rsid w:val="00D20848"/>
    <w:rPr>
      <w:color w:val="954F72" w:themeColor="followedHyperlink"/>
      <w:u w:val="single"/>
    </w:rPr>
  </w:style>
  <w:style w:type="paragraph" w:styleId="Caption">
    <w:name w:val="caption"/>
    <w:basedOn w:val="Normal"/>
    <w:next w:val="Normal"/>
    <w:uiPriority w:val="35"/>
    <w:unhideWhenUsed/>
    <w:qFormat/>
    <w:rsid w:val="00D20848"/>
    <w:pPr>
      <w:spacing w:after="200"/>
    </w:pPr>
    <w:rPr>
      <w:i/>
      <w:iCs/>
      <w:color w:val="44546A" w:themeColor="text2"/>
      <w:sz w:val="18"/>
      <w:szCs w:val="18"/>
    </w:rPr>
  </w:style>
  <w:style w:type="paragraph" w:styleId="ListParagraph">
    <w:name w:val="List Paragraph"/>
    <w:basedOn w:val="Normal"/>
    <w:uiPriority w:val="34"/>
    <w:qFormat/>
    <w:rsid w:val="008A19D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E52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524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nyu-big-data/final-project-guess_u_lik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eng.ucsd.edu/ucsdbookgraph/books?authuser=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WlAOe2Nx4uHyZGgxrXR4bTbU9w==">AMUW2mWzjW/NOwtSM9+AqrjxDRZS1pePJjd56PY4LDFTl3q7qXIjKf0a+Zc7qqdHHg6sZ6kdyq1txXmjNwduWMfUdlGCZhhrgR084LPcbESA4TchWzS6IJPFf4JMrltaXFODFCAtfs/LwVgTgyUpipIk7l1RmOmeQ/Su62lW1ZaFgva8T7MJFvfSBl8ugKlDixrS9+2/FJQeek6uiyFoFq8/oWSbXcrVXOBh5O3XDRC1Kj/jVMWEX2btj2nUH3HbLO90gIUrzLJm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1953</Words>
  <Characters>11137</Characters>
  <Application>Microsoft Office Word</Application>
  <DocSecurity>0</DocSecurity>
  <Lines>92</Lines>
  <Paragraphs>26</Paragraphs>
  <ScaleCrop>false</ScaleCrop>
  <Company/>
  <LinksUpToDate>false</LinksUpToDate>
  <CharactersWithSpaces>13064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Combs</dc:creator>
  <cp:lastModifiedBy>Elizabeth Combs</cp:lastModifiedBy>
  <cp:revision>3</cp:revision>
  <cp:lastPrinted>2020-05-12T00:48:00Z</cp:lastPrinted>
  <dcterms:created xsi:type="dcterms:W3CDTF">2020-05-12T00:48:00Z</dcterms:created>
  <dcterms:modified xsi:type="dcterms:W3CDTF">2020-05-12T00:49:00Z</dcterms:modified>
</cp:coreProperties>
</file>