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8E"/>
          <w:sz w:val="32"/>
        </w:rPr>
        <w:t>DANH SÁCH MÀN HÌNH CHI TIẾT (SCREEN LIST)</w:t>
      </w:r>
    </w:p>
    <w:p>
      <w:pPr>
        <w:jc w:val="center"/>
      </w:pPr>
      <w:r>
        <w:rPr>
          <w:i/>
        </w:rPr>
        <w:t>Dự án: VGC Smart Draw - Hệ thống Bốc thăm BĐS Viglacera</w:t>
      </w:r>
    </w:p>
    <w:p>
      <w:pPr>
        <w:pStyle w:val="Heading1"/>
      </w:pPr>
      <w:r>
        <w:t>1. Thông tin dự án</w:t>
      </w:r>
    </w:p>
    <w:p>
      <w:r>
        <w:t>Dự án: VGC Smart Draw</w:t>
      </w:r>
    </w:p>
    <w:p>
      <w:r>
        <w:t>Mô tả: Hệ thống điều phối bốc thăm căn hộ chuyên nghiệp.</w:t>
      </w:r>
    </w:p>
    <w:p>
      <w:r>
        <w:t>Vai trò chính: Quản trị viên (Admin), Giám sát viên (Supervisor), Khách hàng (User).</w:t>
      </w:r>
    </w:p>
    <w:p>
      <w:pPr>
        <w:pStyle w:val="Heading1"/>
      </w:pPr>
      <w:r>
        <w:t>2. Danh sách màn hình theo phân hệ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9EFF7"/>
          </w:tcPr>
          <w:p>
            <w:r>
              <w:rPr>
                <w:b/>
              </w:rPr>
              <w:t>Mã màn hình</w:t>
            </w:r>
          </w:p>
        </w:tc>
        <w:tc>
          <w:tcPr>
            <w:tcW w:type="dxa" w:w="1440"/>
            <w:shd w:fill="E9EFF7"/>
          </w:tcPr>
          <w:p>
            <w:r>
              <w:rPr>
                <w:b/>
              </w:rPr>
              <w:t>Tên màn hình</w:t>
            </w:r>
          </w:p>
        </w:tc>
        <w:tc>
          <w:tcPr>
            <w:tcW w:type="dxa" w:w="1440"/>
            <w:shd w:fill="E9EFF7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1440"/>
            <w:shd w:fill="E9EFF7"/>
          </w:tcPr>
          <w:p>
            <w:r>
              <w:rPr>
                <w:b/>
              </w:rPr>
              <w:t>Mục tiêu</w:t>
            </w:r>
          </w:p>
        </w:tc>
        <w:tc>
          <w:tcPr>
            <w:tcW w:type="dxa" w:w="1440"/>
            <w:shd w:fill="E9EFF7"/>
          </w:tcPr>
          <w:p>
            <w:r>
              <w:rPr>
                <w:b/>
              </w:rPr>
              <w:t>Chức năng chính</w:t>
            </w:r>
          </w:p>
        </w:tc>
        <w:tc>
          <w:tcPr>
            <w:tcW w:type="dxa" w:w="1440"/>
            <w:shd w:fill="E9EFF7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t>SCR-SYS-01</w:t>
            </w:r>
          </w:p>
        </w:tc>
        <w:tc>
          <w:tcPr>
            <w:tcW w:type="dxa" w:w="1440"/>
          </w:tcPr>
          <w:p>
            <w:r>
              <w:t>Đăng nhập</w:t>
            </w:r>
          </w:p>
        </w:tc>
        <w:tc>
          <w:tcPr>
            <w:tcW w:type="dxa" w:w="1440"/>
          </w:tcPr>
          <w:p>
            <w:r>
              <w:t>Tất cả</w:t>
            </w:r>
          </w:p>
        </w:tc>
        <w:tc>
          <w:tcPr>
            <w:tcW w:type="dxa" w:w="1440"/>
          </w:tcPr>
          <w:p>
            <w:r>
              <w:t>Truy cập hệ thống</w:t>
            </w:r>
          </w:p>
        </w:tc>
        <w:tc>
          <w:tcPr>
            <w:tcW w:type="dxa" w:w="1440"/>
          </w:tcPr>
          <w:p>
            <w:r>
              <w:t>Xác thực tài khoản, phân quyền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SCR-SYS-02</w:t>
            </w:r>
          </w:p>
        </w:tc>
        <w:tc>
          <w:tcPr>
            <w:tcW w:type="dxa" w:w="1440"/>
          </w:tcPr>
          <w:p>
            <w:r>
              <w:t>Bảng điều khiển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Thống kê tổng quan</w:t>
            </w:r>
          </w:p>
        </w:tc>
        <w:tc>
          <w:tcPr>
            <w:tcW w:type="dxa" w:w="1440"/>
          </w:tcPr>
          <w:p>
            <w:r>
              <w:t>Xem biểu đồ, tiến độ dự án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SCR-PR-01</w:t>
            </w:r>
          </w:p>
        </w:tc>
        <w:tc>
          <w:tcPr>
            <w:tcW w:type="dxa" w:w="1440"/>
          </w:tcPr>
          <w:p>
            <w:r>
              <w:t>Danh sách Hồ sơ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Quản lý khách hàng</w:t>
            </w:r>
          </w:p>
        </w:tc>
        <w:tc>
          <w:tcPr>
            <w:tcW w:type="dxa" w:w="1440"/>
          </w:tcPr>
          <w:p>
            <w:r>
              <w:t>Lọc, tìm kiếm, phân quyền mua</w:t>
            </w:r>
          </w:p>
        </w:tc>
        <w:tc>
          <w:tcPr>
            <w:tcW w:type="dxa" w:w="1440"/>
          </w:tcPr>
          <w:p>
            <w:r>
              <w:t>Ưu tiên thiết kế 1</w:t>
            </w:r>
          </w:p>
        </w:tc>
      </w:tr>
      <w:tr>
        <w:tc>
          <w:tcPr>
            <w:tcW w:type="dxa" w:w="1440"/>
          </w:tcPr>
          <w:p>
            <w:r>
              <w:t>SCR-PR-02</w:t>
            </w:r>
          </w:p>
        </w:tc>
        <w:tc>
          <w:tcPr>
            <w:tcW w:type="dxa" w:w="1440"/>
          </w:tcPr>
          <w:p>
            <w:r>
              <w:t>Chi tiết Hồ sơ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Thông tin định danh</w:t>
            </w:r>
          </w:p>
        </w:tc>
        <w:tc>
          <w:tcPr>
            <w:tcW w:type="dxa" w:w="1440"/>
          </w:tcPr>
          <w:p>
            <w:r>
              <w:t>Xem lịch sử, thông tin CCCD</w:t>
            </w:r>
          </w:p>
        </w:tc>
        <w:tc>
          <w:tcPr>
            <w:tcW w:type="dxa" w:w="1440"/>
          </w:tcPr>
          <w:p>
            <w:r>
              <w:t>Popup</w:t>
            </w:r>
          </w:p>
        </w:tc>
      </w:tr>
      <w:tr>
        <w:tc>
          <w:tcPr>
            <w:tcW w:type="dxa" w:w="1440"/>
          </w:tcPr>
          <w:p>
            <w:r>
              <w:t>SCR-SET-01</w:t>
            </w:r>
          </w:p>
        </w:tc>
        <w:tc>
          <w:tcPr>
            <w:tcW w:type="dxa" w:w="1440"/>
          </w:tcPr>
          <w:p>
            <w:r>
              <w:t>Danh sách Vòng quay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Quản lý kịch bản</w:t>
            </w:r>
          </w:p>
        </w:tc>
        <w:tc>
          <w:tcPr>
            <w:tcW w:type="dxa" w:w="1440"/>
          </w:tcPr>
          <w:p>
            <w:r>
              <w:t>Tạo vòng bốc thăm</w:t>
            </w:r>
          </w:p>
        </w:tc>
        <w:tc>
          <w:tcPr>
            <w:tcW w:type="dxa" w:w="1440"/>
          </w:tcPr>
          <w:p>
            <w:r>
              <w:t>Timeline</w:t>
            </w:r>
          </w:p>
        </w:tc>
      </w:tr>
      <w:tr>
        <w:tc>
          <w:tcPr>
            <w:tcW w:type="dxa" w:w="1440"/>
          </w:tcPr>
          <w:p>
            <w:r>
              <w:t>SCR-SET-02</w:t>
            </w:r>
          </w:p>
        </w:tc>
        <w:tc>
          <w:tcPr>
            <w:tcW w:type="dxa" w:w="1440"/>
          </w:tcPr>
          <w:p>
            <w:r>
              <w:t>Thiết lập Vòng quay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Cấu hình tham số</w:t>
            </w:r>
          </w:p>
        </w:tc>
        <w:tc>
          <w:tcPr>
            <w:tcW w:type="dxa" w:w="1440"/>
          </w:tcPr>
          <w:p>
            <w:r>
              <w:t>Gán kho căn hộ, loại vòng</w:t>
            </w:r>
          </w:p>
        </w:tc>
        <w:tc>
          <w:tcPr>
            <w:tcW w:type="dxa" w:w="1440"/>
          </w:tcPr>
          <w:p>
            <w:r>
              <w:t>Ưu tiên thiết kế 2</w:t>
            </w:r>
          </w:p>
        </w:tc>
      </w:tr>
      <w:tr>
        <w:tc>
          <w:tcPr>
            <w:tcW w:type="dxa" w:w="1440"/>
          </w:tcPr>
          <w:p>
            <w:r>
              <w:t>SCR-MON-01</w:t>
            </w:r>
          </w:p>
        </w:tc>
        <w:tc>
          <w:tcPr>
            <w:tcW w:type="dxa" w:w="1440"/>
          </w:tcPr>
          <w:p>
            <w:r>
              <w:t>Giám sát Sự kiện</w:t>
            </w:r>
          </w:p>
        </w:tc>
        <w:tc>
          <w:tcPr>
            <w:tcW w:type="dxa" w:w="1440"/>
          </w:tcPr>
          <w:p>
            <w:r>
              <w:t>Supervisor</w:t>
            </w:r>
          </w:p>
        </w:tc>
        <w:tc>
          <w:tcPr>
            <w:tcW w:type="dxa" w:w="1440"/>
          </w:tcPr>
          <w:p>
            <w:r>
              <w:t>Điều phối bốc thăm</w:t>
            </w:r>
          </w:p>
        </w:tc>
        <w:tc>
          <w:tcPr>
            <w:tcW w:type="dxa" w:w="1440"/>
          </w:tcPr>
          <w:p>
            <w:r>
              <w:t>Quay vắng mặt, xem nhật ký</w:t>
            </w:r>
          </w:p>
        </w:tc>
        <w:tc>
          <w:tcPr>
            <w:tcW w:type="dxa" w:w="1440"/>
          </w:tcPr>
          <w:p>
            <w:r>
              <w:t>Ưu tiên thiết kế 3</w:t>
            </w:r>
          </w:p>
        </w:tc>
      </w:tr>
      <w:tr>
        <w:tc>
          <w:tcPr>
            <w:tcW w:type="dxa" w:w="1440"/>
          </w:tcPr>
          <w:p>
            <w:r>
              <w:t>SCR-MON-02</w:t>
            </w:r>
          </w:p>
        </w:tc>
        <w:tc>
          <w:tcPr>
            <w:tcW w:type="dxa" w:w="1440"/>
          </w:tcPr>
          <w:p>
            <w:r>
              <w:t>Công bố công cộng</w:t>
            </w:r>
          </w:p>
        </w:tc>
        <w:tc>
          <w:tcPr>
            <w:tcW w:type="dxa" w:w="1440"/>
          </w:tcPr>
          <w:p>
            <w:r>
              <w:t>Khách hàng</w:t>
            </w:r>
          </w:p>
        </w:tc>
        <w:tc>
          <w:tcPr>
            <w:tcW w:type="dxa" w:w="1440"/>
          </w:tcPr>
          <w:p>
            <w:r>
              <w:t>Hiển thị kết quả</w:t>
            </w:r>
          </w:p>
        </w:tc>
        <w:tc>
          <w:tcPr>
            <w:tcW w:type="dxa" w:w="1440"/>
          </w:tcPr>
          <w:p>
            <w:r>
              <w:t>Hiệu ứng quay số, vinh danh</w:t>
            </w:r>
          </w:p>
        </w:tc>
        <w:tc>
          <w:tcPr>
            <w:tcW w:type="dxa" w:w="1440"/>
          </w:tcPr>
          <w:p>
            <w:r>
              <w:t>Giao diện LED lớn</w:t>
            </w:r>
          </w:p>
        </w:tc>
      </w:tr>
      <w:tr>
        <w:tc>
          <w:tcPr>
            <w:tcW w:type="dxa" w:w="1440"/>
          </w:tcPr>
          <w:p>
            <w:r>
              <w:t>SCR-REP-01</w:t>
            </w:r>
          </w:p>
        </w:tc>
        <w:tc>
          <w:tcPr>
            <w:tcW w:type="dxa" w:w="1440"/>
          </w:tcPr>
          <w:p>
            <w:r>
              <w:t>Báo cáo &amp; Lưu trữ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Kết xuất dữ liệu</w:t>
            </w:r>
          </w:p>
        </w:tc>
        <w:tc>
          <w:tcPr>
            <w:tcW w:type="dxa" w:w="1440"/>
          </w:tcPr>
          <w:p>
            <w:r>
              <w:t>Xuất Excel, in danh sách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3. Các màn hình phụ và trạng thái xử lý</w:t>
      </w:r>
    </w:p>
    <w:p>
      <w:pPr>
        <w:pStyle w:val="Heading2"/>
      </w:pPr>
      <w:r>
        <w:t>3.1 Cửa sổ bật lên (Popups)</w:t>
      </w:r>
    </w:p>
    <w:p>
      <w:r>
        <w:t>- Thông báo xác nhận hành động (Phê duyệt/Kích hoạt).</w:t>
      </w:r>
    </w:p>
    <w:p>
      <w:r>
        <w:t>- Bảng chọn căn hộ (Property Picker).</w:t>
      </w:r>
    </w:p>
    <w:p>
      <w:r>
        <w:t>- Chi tiết nhật ký nhanh (Quick Log View).</w:t>
      </w:r>
    </w:p>
    <w:p>
      <w:pPr>
        <w:pStyle w:val="Heading2"/>
      </w:pPr>
      <w:r>
        <w:t>3.2 Các trạng thái quan trọng</w:t>
      </w:r>
    </w:p>
    <w:p>
      <w:r>
        <w:t>- Trạng thái rỗng (Empty State): Khi chưa có dữ liệu nhập vào.</w:t>
      </w:r>
    </w:p>
    <w:p>
      <w:r>
        <w:t>- Trạng thái lỗi (Error State): Khi mất kết nối internet hoặc lỗi hệ thống.</w:t>
      </w:r>
    </w:p>
    <w:p>
      <w:r>
        <w:t>- Trạng thái kết quả (Success/Fail): Thông báo kết quả trúng/trượt.</w:t>
      </w:r>
    </w:p>
    <w:p>
      <w:pPr>
        <w:pStyle w:val="Heading1"/>
      </w:pPr>
      <w:r>
        <w:t>4. Gợi ý ưu tiên thiết kế</w:t>
      </w:r>
    </w:p>
    <w:p>
      <w:r>
        <w:t>Dựa trên mức độ quan trọng và tính cốt lõi của nghiệp vụ:</w:t>
      </w:r>
    </w:p>
    <w:p>
      <w:r>
        <w:t>1. Giám sát Sự kiện (SCR-MON-01): Cần thiết kế và kiểm thử sớm nhất.</w:t>
      </w:r>
    </w:p>
    <w:p>
      <w:r>
        <w:t>2. Công bố công cộng (SCR-MON-02): Cần hoàn thiện hiệu ứng hình ảnh (WOW).</w:t>
      </w:r>
    </w:p>
    <w:p>
      <w:r>
        <w:t>3. Thiết lập chi tiết vòng (SCR-SET-02): Đảm bảo logic dữ liệu.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Tài liệu Screen List - Dự án VGC Smart Draw @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