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1F5E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Pillar 1: Integrity &amp; Fraud Detection (Forensic Analysis)</w:t>
      </w:r>
    </w:p>
    <w:p w14:paraId="094543ED" w14:textId="77777777" w:rsidR="00631D29" w:rsidRPr="00631D29" w:rsidRDefault="00631D29" w:rsidP="00631D29">
      <w:r w:rsidRPr="00631D29">
        <w:rPr>
          <w:i/>
          <w:iCs/>
        </w:rPr>
        <w:t>Focus: Protecting the system from bad actors.</w:t>
      </w:r>
    </w:p>
    <w:p w14:paraId="414B96BE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1. The "Phantom Adult" Anomaly Detector</w:t>
      </w:r>
    </w:p>
    <w:p w14:paraId="0BE2C0FB" w14:textId="77777777" w:rsidR="00631D29" w:rsidRPr="00631D29" w:rsidRDefault="00631D29" w:rsidP="00631D29">
      <w:pPr>
        <w:numPr>
          <w:ilvl w:val="0"/>
          <w:numId w:val="1"/>
        </w:numPr>
      </w:pPr>
      <w:r w:rsidRPr="00631D29">
        <w:rPr>
          <w:b/>
          <w:bCs/>
        </w:rPr>
        <w:t>Business Case:</w:t>
      </w:r>
      <w:r w:rsidRPr="00631D29">
        <w:t xml:space="preserve"> In a saturated ID system, new enrolments should primarily be infants. A surge in adults (18+) appearing for the "first time" is statistically improbable and flags potential fraud or infiltration.</w:t>
      </w:r>
    </w:p>
    <w:p w14:paraId="15121B61" w14:textId="77777777" w:rsidR="00631D29" w:rsidRPr="00631D29" w:rsidRDefault="00631D29" w:rsidP="00631D29">
      <w:pPr>
        <w:numPr>
          <w:ilvl w:val="0"/>
          <w:numId w:val="1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“Develop an Anomaly Detection Algorithm to flag districts where the </w:t>
      </w:r>
      <w:r w:rsidRPr="00631D29">
        <w:rPr>
          <w:b/>
          <w:bCs/>
          <w:i/>
          <w:iCs/>
        </w:rPr>
        <w:t>Adult-to-Child Enrolment Ratio (ACR)</w:t>
      </w:r>
      <w:r w:rsidRPr="00631D29">
        <w:rPr>
          <w:i/>
          <w:iCs/>
        </w:rPr>
        <w:t xml:space="preserve"> exceeds the national mean by more than 3 Standard Deviations ($Z &gt; 3\sigma$), indicating non-organic growth.”</w:t>
      </w:r>
    </w:p>
    <w:p w14:paraId="72B10292" w14:textId="77777777" w:rsidR="00631D29" w:rsidRPr="00631D29" w:rsidRDefault="00631D29" w:rsidP="00631D29">
      <w:pPr>
        <w:numPr>
          <w:ilvl w:val="0"/>
          <w:numId w:val="1"/>
        </w:numPr>
      </w:pPr>
      <w:r w:rsidRPr="00631D29">
        <w:rPr>
          <w:b/>
          <w:bCs/>
        </w:rPr>
        <w:t>Technique:</w:t>
      </w:r>
      <w:r w:rsidRPr="00631D29">
        <w:t xml:space="preserve"> Z-Score Analysis &amp; Ratio Profiling.</w:t>
      </w:r>
    </w:p>
    <w:p w14:paraId="0BBC8CEF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2. Algorithmic Fraud Check (Benford’s Law)</w:t>
      </w:r>
    </w:p>
    <w:p w14:paraId="5B7763E5" w14:textId="77777777" w:rsidR="00631D29" w:rsidRPr="00631D29" w:rsidRDefault="00631D29" w:rsidP="00631D29">
      <w:pPr>
        <w:numPr>
          <w:ilvl w:val="0"/>
          <w:numId w:val="2"/>
        </w:numPr>
      </w:pPr>
      <w:r w:rsidRPr="00631D29">
        <w:rPr>
          <w:b/>
          <w:bCs/>
        </w:rPr>
        <w:t>Business Case:</w:t>
      </w:r>
      <w:r w:rsidRPr="00631D29">
        <w:t xml:space="preserve"> Operators may manually fabricate enrolment numbers to meet daily quotas.</w:t>
      </w:r>
    </w:p>
    <w:p w14:paraId="0E403571" w14:textId="77777777" w:rsidR="00631D29" w:rsidRPr="00631D29" w:rsidRDefault="00631D29" w:rsidP="00631D29">
      <w:pPr>
        <w:numPr>
          <w:ilvl w:val="0"/>
          <w:numId w:val="2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“Conduct a forensic audit of daily enrolment counts across states to detect data manipulation by testing adherence to </w:t>
      </w:r>
      <w:r w:rsidRPr="00631D29">
        <w:rPr>
          <w:b/>
          <w:bCs/>
          <w:i/>
          <w:iCs/>
        </w:rPr>
        <w:t>Benford’s Law</w:t>
      </w:r>
      <w:r w:rsidRPr="00631D29">
        <w:rPr>
          <w:i/>
          <w:iCs/>
        </w:rPr>
        <w:t xml:space="preserve"> (First Digit Law). Identify states where the frequency of leading digits deviates significantly from the expected logarithmic distribution.”</w:t>
      </w:r>
    </w:p>
    <w:p w14:paraId="504EDD15" w14:textId="77777777" w:rsidR="00631D29" w:rsidRPr="00631D29" w:rsidRDefault="00631D29" w:rsidP="00631D29">
      <w:pPr>
        <w:numPr>
          <w:ilvl w:val="0"/>
          <w:numId w:val="2"/>
        </w:numPr>
      </w:pPr>
      <w:r w:rsidRPr="00631D29">
        <w:rPr>
          <w:b/>
          <w:bCs/>
        </w:rPr>
        <w:t>Technique:</w:t>
      </w:r>
      <w:r w:rsidRPr="00631D29">
        <w:t xml:space="preserve"> Chi-Square Goodness-of-Fit Test.</w:t>
      </w:r>
    </w:p>
    <w:p w14:paraId="7C844ED5" w14:textId="77777777" w:rsidR="00631D29" w:rsidRPr="00631D29" w:rsidRDefault="00000000" w:rsidP="00631D29">
      <w:r>
        <w:pict w14:anchorId="2794A216">
          <v:rect id="_x0000_i1025" style="width:0;height:1.5pt" o:hralign="center" o:hrstd="t" o:hr="t" fillcolor="#a0a0a0" stroked="f"/>
        </w:pict>
      </w:r>
    </w:p>
    <w:p w14:paraId="7AD14A45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Pillar 2: Migration &amp; Economic Intelligence</w:t>
      </w:r>
    </w:p>
    <w:p w14:paraId="4A1B33E0" w14:textId="77777777" w:rsidR="00631D29" w:rsidRPr="00631D29" w:rsidRDefault="00631D29" w:rsidP="00631D29">
      <w:r w:rsidRPr="00631D29">
        <w:rPr>
          <w:i/>
          <w:iCs/>
        </w:rPr>
        <w:t>Focus: Understanding population movement and economic health.</w:t>
      </w:r>
    </w:p>
    <w:p w14:paraId="10A1E721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3. The "Urban Migration" Corridor Analysis</w:t>
      </w:r>
    </w:p>
    <w:p w14:paraId="2E2C8CCB" w14:textId="77777777" w:rsidR="00631D29" w:rsidRPr="00631D29" w:rsidRDefault="00631D29" w:rsidP="00631D29">
      <w:pPr>
        <w:numPr>
          <w:ilvl w:val="0"/>
          <w:numId w:val="3"/>
        </w:numPr>
      </w:pPr>
      <w:r w:rsidRPr="00631D29">
        <w:rPr>
          <w:b/>
          <w:bCs/>
        </w:rPr>
        <w:t>Business Case:</w:t>
      </w:r>
      <w:r w:rsidRPr="00631D29">
        <w:t xml:space="preserve"> Demographic updates (Address Changes) are a proxy for internal migration. Tracking this helps urban planners prepare for population influx.</w:t>
      </w:r>
    </w:p>
    <w:p w14:paraId="7E221D3C" w14:textId="77777777" w:rsidR="00631D29" w:rsidRPr="00631D29" w:rsidRDefault="00631D29" w:rsidP="00631D29">
      <w:pPr>
        <w:numPr>
          <w:ilvl w:val="0"/>
          <w:numId w:val="3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“Correlate the volume of Adult Demographic Updates in Metro districts with agricultural harvest cycles. Object: To quantify the seasonality of </w:t>
      </w:r>
      <w:r w:rsidRPr="00631D29">
        <w:rPr>
          <w:b/>
          <w:bCs/>
          <w:i/>
          <w:iCs/>
        </w:rPr>
        <w:t>Rural-to-Urban labor migration</w:t>
      </w:r>
      <w:r w:rsidRPr="00631D29">
        <w:rPr>
          <w:i/>
          <w:iCs/>
        </w:rPr>
        <w:t xml:space="preserve"> and map key migration corridors (e.g., Bihar $\</w:t>
      </w:r>
      <w:proofErr w:type="spellStart"/>
      <w:r w:rsidRPr="00631D29">
        <w:rPr>
          <w:i/>
          <w:iCs/>
        </w:rPr>
        <w:t>rightarrow</w:t>
      </w:r>
      <w:proofErr w:type="spellEnd"/>
      <w:r w:rsidRPr="00631D29">
        <w:rPr>
          <w:i/>
          <w:iCs/>
        </w:rPr>
        <w:t>$ Delhi).”</w:t>
      </w:r>
    </w:p>
    <w:p w14:paraId="7DC890A9" w14:textId="77777777" w:rsidR="00631D29" w:rsidRPr="00631D29" w:rsidRDefault="00631D29" w:rsidP="00631D29">
      <w:pPr>
        <w:numPr>
          <w:ilvl w:val="0"/>
          <w:numId w:val="3"/>
        </w:numPr>
      </w:pPr>
      <w:r w:rsidRPr="00631D29">
        <w:rPr>
          <w:b/>
          <w:bCs/>
        </w:rPr>
        <w:t>Technique:</w:t>
      </w:r>
      <w:r w:rsidRPr="00631D29">
        <w:t xml:space="preserve"> Time-Series Cross-Correlation &amp; Trend Analysis.</w:t>
      </w:r>
    </w:p>
    <w:p w14:paraId="1E26C085" w14:textId="77777777" w:rsidR="00BB0FD9" w:rsidRDefault="00BB0FD9" w:rsidP="00631D29">
      <w:pPr>
        <w:rPr>
          <w:b/>
          <w:bCs/>
        </w:rPr>
      </w:pPr>
    </w:p>
    <w:p w14:paraId="1262ABFE" w14:textId="28B40B6B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lastRenderedPageBreak/>
        <w:t>4. The "Ghost Village" Early Warning System</w:t>
      </w:r>
    </w:p>
    <w:p w14:paraId="6E6CE7D7" w14:textId="77777777" w:rsidR="00631D29" w:rsidRPr="00631D29" w:rsidRDefault="00631D29" w:rsidP="00631D29">
      <w:pPr>
        <w:numPr>
          <w:ilvl w:val="0"/>
          <w:numId w:val="4"/>
        </w:numPr>
      </w:pPr>
      <w:r w:rsidRPr="00631D29">
        <w:rPr>
          <w:b/>
          <w:bCs/>
        </w:rPr>
        <w:t>Business Case:</w:t>
      </w:r>
      <w:r w:rsidRPr="00631D29">
        <w:t xml:space="preserve"> Rural districts losing their young population face economic collapse.</w:t>
      </w:r>
    </w:p>
    <w:p w14:paraId="630728A0" w14:textId="77777777" w:rsidR="00631D29" w:rsidRPr="00631D29" w:rsidRDefault="00631D29" w:rsidP="00631D29">
      <w:pPr>
        <w:numPr>
          <w:ilvl w:val="0"/>
          <w:numId w:val="4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“Identify 'At-Risk' rural districts exhibiting the </w:t>
      </w:r>
      <w:r w:rsidRPr="00631D29">
        <w:rPr>
          <w:b/>
          <w:bCs/>
          <w:i/>
          <w:iCs/>
        </w:rPr>
        <w:t>'Hollow-Out' Pattern</w:t>
      </w:r>
      <w:r w:rsidRPr="00631D29">
        <w:rPr>
          <w:i/>
          <w:iCs/>
        </w:rPr>
        <w:t>: High volume of outbound demographic updates (migration) coupled with near-zero new child enrolments (low birth retention).”</w:t>
      </w:r>
    </w:p>
    <w:p w14:paraId="24AE7657" w14:textId="77777777" w:rsidR="00631D29" w:rsidRPr="00631D29" w:rsidRDefault="00631D29" w:rsidP="00631D29">
      <w:pPr>
        <w:numPr>
          <w:ilvl w:val="0"/>
          <w:numId w:val="4"/>
        </w:numPr>
      </w:pPr>
      <w:r w:rsidRPr="00631D29">
        <w:rPr>
          <w:b/>
          <w:bCs/>
        </w:rPr>
        <w:t>Technique:</w:t>
      </w:r>
      <w:r w:rsidRPr="00631D29">
        <w:t xml:space="preserve"> Bivariate Analysis &amp; Quadrant Mapping.</w:t>
      </w:r>
    </w:p>
    <w:p w14:paraId="53FEB6E1" w14:textId="77777777" w:rsidR="00631D29" w:rsidRPr="00631D29" w:rsidRDefault="00000000" w:rsidP="00631D29">
      <w:r>
        <w:pict w14:anchorId="0C1AEE87">
          <v:rect id="_x0000_i1026" style="width:0;height:1.5pt" o:hralign="center" o:hrstd="t" o:hr="t" fillcolor="#a0a0a0" stroked="f"/>
        </w:pict>
      </w:r>
    </w:p>
    <w:p w14:paraId="6DBAB652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Pillar 3: Governance &amp; Policy Compliance</w:t>
      </w:r>
    </w:p>
    <w:p w14:paraId="2EF146CD" w14:textId="77777777" w:rsidR="00631D29" w:rsidRPr="00631D29" w:rsidRDefault="00631D29" w:rsidP="00631D29">
      <w:r w:rsidRPr="00631D29">
        <w:rPr>
          <w:i/>
          <w:iCs/>
        </w:rPr>
        <w:t>Focus: Ensuring citizens don't lose access to services.</w:t>
      </w:r>
    </w:p>
    <w:p w14:paraId="7935E63C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5. Mandatory Biometric Compliance Index</w:t>
      </w:r>
    </w:p>
    <w:p w14:paraId="23CE7BBE" w14:textId="77777777" w:rsidR="00631D29" w:rsidRPr="00631D29" w:rsidRDefault="00631D29" w:rsidP="00631D29">
      <w:pPr>
        <w:numPr>
          <w:ilvl w:val="0"/>
          <w:numId w:val="5"/>
        </w:numPr>
      </w:pPr>
      <w:r w:rsidRPr="00631D29">
        <w:rPr>
          <w:b/>
          <w:bCs/>
        </w:rPr>
        <w:t>Business Case:</w:t>
      </w:r>
      <w:r w:rsidRPr="00631D29">
        <w:t xml:space="preserve"> Children aged 5 and 15 must update biometrics to keep their ID active. Failure leads to exclusion from scholarships and rations.</w:t>
      </w:r>
    </w:p>
    <w:p w14:paraId="436DE9E3" w14:textId="77777777" w:rsidR="00631D29" w:rsidRPr="00631D29" w:rsidRDefault="00631D29" w:rsidP="00631D29">
      <w:pPr>
        <w:numPr>
          <w:ilvl w:val="0"/>
          <w:numId w:val="5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“Calculate the </w:t>
      </w:r>
      <w:r w:rsidRPr="00631D29">
        <w:rPr>
          <w:b/>
          <w:bCs/>
          <w:i/>
          <w:iCs/>
        </w:rPr>
        <w:t>'Biometric Compliance Gap'</w:t>
      </w:r>
      <w:r w:rsidRPr="00631D29">
        <w:rPr>
          <w:i/>
          <w:iCs/>
        </w:rPr>
        <w:t xml:space="preserve"> for every district by comparing actual bio_age_5_17 updates against the estimated eligible child population. Rank districts by 'Risk of Service Denial'.”</w:t>
      </w:r>
    </w:p>
    <w:p w14:paraId="6AB27657" w14:textId="77777777" w:rsidR="00631D29" w:rsidRPr="00631D29" w:rsidRDefault="00631D29" w:rsidP="00631D29">
      <w:pPr>
        <w:numPr>
          <w:ilvl w:val="0"/>
          <w:numId w:val="5"/>
        </w:numPr>
      </w:pPr>
      <w:r w:rsidRPr="00631D29">
        <w:rPr>
          <w:b/>
          <w:bCs/>
        </w:rPr>
        <w:t>Technique:</w:t>
      </w:r>
      <w:r w:rsidRPr="00631D29">
        <w:t xml:space="preserve"> Ratio Analysis &amp; Ranking.</w:t>
      </w:r>
    </w:p>
    <w:p w14:paraId="5B72CF61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6. The "School Linkage" Seasonality Test</w:t>
      </w:r>
    </w:p>
    <w:p w14:paraId="5E8AAC08" w14:textId="77777777" w:rsidR="00631D29" w:rsidRPr="00631D29" w:rsidRDefault="00631D29" w:rsidP="00631D29">
      <w:pPr>
        <w:numPr>
          <w:ilvl w:val="0"/>
          <w:numId w:val="6"/>
        </w:numPr>
      </w:pPr>
      <w:r w:rsidRPr="00631D29">
        <w:rPr>
          <w:b/>
          <w:bCs/>
        </w:rPr>
        <w:t>Business Case:</w:t>
      </w:r>
      <w:r w:rsidRPr="00631D29">
        <w:t xml:space="preserve"> School admissions drive Aadhar updates. If updates don't spike in admission months (June/July), school-linkage policies are failing.</w:t>
      </w:r>
    </w:p>
    <w:p w14:paraId="08F6890C" w14:textId="77777777" w:rsidR="00631D29" w:rsidRPr="00631D29" w:rsidRDefault="00631D29" w:rsidP="00631D29">
      <w:pPr>
        <w:numPr>
          <w:ilvl w:val="0"/>
          <w:numId w:val="6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“Perform a Hypothesis Test (T-Test) to determine if there is a statistically significant spike in Child Updates (demo_age_5_17) during admission months compared to the rest of the year. Identify states with </w:t>
      </w:r>
      <w:r w:rsidRPr="00631D29">
        <w:rPr>
          <w:b/>
          <w:bCs/>
          <w:i/>
          <w:iCs/>
        </w:rPr>
        <w:t>'Flatline Seasonality'</w:t>
      </w:r>
      <w:r w:rsidRPr="00631D29">
        <w:rPr>
          <w:i/>
          <w:iCs/>
        </w:rPr>
        <w:t xml:space="preserve"> (Policy Failure).”</w:t>
      </w:r>
    </w:p>
    <w:p w14:paraId="74F4588A" w14:textId="77777777" w:rsidR="00631D29" w:rsidRPr="00631D29" w:rsidRDefault="00631D29" w:rsidP="00631D29">
      <w:pPr>
        <w:numPr>
          <w:ilvl w:val="0"/>
          <w:numId w:val="6"/>
        </w:numPr>
      </w:pPr>
      <w:r w:rsidRPr="00631D29">
        <w:rPr>
          <w:b/>
          <w:bCs/>
        </w:rPr>
        <w:t>Technique:</w:t>
      </w:r>
      <w:r w:rsidRPr="00631D29">
        <w:t xml:space="preserve"> Hypothesis Testing (Two-Sample T-Test).</w:t>
      </w:r>
    </w:p>
    <w:p w14:paraId="76CF8E08" w14:textId="77777777" w:rsidR="00990982" w:rsidRDefault="00000000" w:rsidP="00631D29">
      <w:r>
        <w:pict w14:anchorId="003D5DEE">
          <v:rect id="_x0000_i1027" style="width:0;height:1.5pt" o:hralign="center" o:hrstd="t" o:hr="t" fillcolor="#a0a0a0" stroked="f"/>
        </w:pict>
      </w:r>
    </w:p>
    <w:p w14:paraId="5CF59566" w14:textId="6A952594" w:rsidR="00631D29" w:rsidRDefault="00631D29" w:rsidP="00631D29"/>
    <w:p w14:paraId="0013FA4F" w14:textId="77777777" w:rsidR="00990982" w:rsidRDefault="00990982" w:rsidP="00631D29"/>
    <w:p w14:paraId="69CCBDC6" w14:textId="77777777" w:rsidR="00990982" w:rsidRDefault="00990982" w:rsidP="00631D29"/>
    <w:p w14:paraId="07D54BF9" w14:textId="77777777" w:rsidR="00990982" w:rsidRPr="00631D29" w:rsidRDefault="00990982" w:rsidP="00631D29"/>
    <w:p w14:paraId="54716037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lastRenderedPageBreak/>
        <w:t>Pillar 4: Operational Optimization</w:t>
      </w:r>
    </w:p>
    <w:p w14:paraId="1C8508FB" w14:textId="77777777" w:rsidR="00631D29" w:rsidRPr="00631D29" w:rsidRDefault="00631D29" w:rsidP="00631D29">
      <w:r w:rsidRPr="00631D29">
        <w:rPr>
          <w:i/>
          <w:iCs/>
        </w:rPr>
        <w:t>Focus: Improving efficiency and saving costs.</w:t>
      </w:r>
    </w:p>
    <w:p w14:paraId="36B64759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7. District Segmentation (Resource Clustering)</w:t>
      </w:r>
    </w:p>
    <w:p w14:paraId="09DBE3B9" w14:textId="77777777" w:rsidR="00631D29" w:rsidRPr="00631D29" w:rsidRDefault="00631D29" w:rsidP="00631D29">
      <w:pPr>
        <w:numPr>
          <w:ilvl w:val="0"/>
          <w:numId w:val="7"/>
        </w:numPr>
      </w:pPr>
      <w:r w:rsidRPr="00631D29">
        <w:rPr>
          <w:b/>
          <w:bCs/>
        </w:rPr>
        <w:t>Business Case:</w:t>
      </w:r>
      <w:r w:rsidRPr="00631D29">
        <w:t xml:space="preserve"> A "One-size-fits-all" strategy fails because a Metro district operates differently from a Tribal district.</w:t>
      </w:r>
    </w:p>
    <w:p w14:paraId="53BBE122" w14:textId="77777777" w:rsidR="00631D29" w:rsidRPr="00631D29" w:rsidRDefault="00631D29" w:rsidP="00631D29">
      <w:pPr>
        <w:numPr>
          <w:ilvl w:val="0"/>
          <w:numId w:val="7"/>
        </w:numPr>
      </w:pPr>
      <w:r w:rsidRPr="00631D29">
        <w:rPr>
          <w:b/>
          <w:bCs/>
        </w:rPr>
        <w:t>Refined Problem Statement:</w:t>
      </w:r>
      <w:r w:rsidRPr="00631D29">
        <w:t xml:space="preserve"> *“Apply </w:t>
      </w:r>
      <w:r w:rsidRPr="00631D29">
        <w:rPr>
          <w:b/>
          <w:bCs/>
        </w:rPr>
        <w:t>K-Means Clustering</w:t>
      </w:r>
      <w:r w:rsidRPr="00631D29">
        <w:t xml:space="preserve"> to segment India’s 700+ districts into 3 operational profiles based on service demand:</w:t>
      </w:r>
    </w:p>
    <w:p w14:paraId="69B8C6A4" w14:textId="77777777" w:rsidR="00631D29" w:rsidRPr="00631D29" w:rsidRDefault="00631D29" w:rsidP="00631D29">
      <w:pPr>
        <w:numPr>
          <w:ilvl w:val="1"/>
          <w:numId w:val="7"/>
        </w:numPr>
      </w:pPr>
      <w:r w:rsidRPr="00631D29">
        <w:rPr>
          <w:b/>
          <w:bCs/>
        </w:rPr>
        <w:t>'Emerging'</w:t>
      </w:r>
      <w:r w:rsidRPr="00631D29">
        <w:t xml:space="preserve"> (High New Births, Low Updates)</w:t>
      </w:r>
    </w:p>
    <w:p w14:paraId="70A973FE" w14:textId="77777777" w:rsidR="00631D29" w:rsidRPr="00631D29" w:rsidRDefault="00631D29" w:rsidP="00631D29">
      <w:pPr>
        <w:numPr>
          <w:ilvl w:val="1"/>
          <w:numId w:val="7"/>
        </w:numPr>
      </w:pPr>
      <w:r w:rsidRPr="00631D29">
        <w:rPr>
          <w:b/>
          <w:bCs/>
        </w:rPr>
        <w:t>'Migrant Hubs'</w:t>
      </w:r>
      <w:r w:rsidRPr="00631D29">
        <w:t xml:space="preserve"> (High Address Changes, Low Births)</w:t>
      </w:r>
    </w:p>
    <w:p w14:paraId="2FD3BF20" w14:textId="77777777" w:rsidR="00631D29" w:rsidRPr="00631D29" w:rsidRDefault="00631D29" w:rsidP="00631D29">
      <w:pPr>
        <w:numPr>
          <w:ilvl w:val="1"/>
          <w:numId w:val="7"/>
        </w:numPr>
      </w:pPr>
      <w:r w:rsidRPr="00631D29">
        <w:rPr>
          <w:b/>
          <w:bCs/>
        </w:rPr>
        <w:t>'Saturated'</w:t>
      </w:r>
      <w:r w:rsidRPr="00631D29">
        <w:t xml:space="preserve"> (Low Enrolment, High Biometric Maintenance</w:t>
      </w:r>
      <w:proofErr w:type="gramStart"/>
      <w:r w:rsidRPr="00631D29">
        <w:t>)”*</w:t>
      </w:r>
      <w:proofErr w:type="gramEnd"/>
    </w:p>
    <w:p w14:paraId="6957FF2C" w14:textId="77777777" w:rsidR="00631D29" w:rsidRPr="00631D29" w:rsidRDefault="00631D29" w:rsidP="00631D29">
      <w:pPr>
        <w:numPr>
          <w:ilvl w:val="0"/>
          <w:numId w:val="7"/>
        </w:numPr>
      </w:pPr>
      <w:r w:rsidRPr="00631D29">
        <w:rPr>
          <w:b/>
          <w:bCs/>
        </w:rPr>
        <w:t>Technique:</w:t>
      </w:r>
      <w:r w:rsidRPr="00631D29">
        <w:t xml:space="preserve"> K-Means Clustering &amp; Principal Component Analysis (PCA).</w:t>
      </w:r>
    </w:p>
    <w:p w14:paraId="6FE51EF0" w14:textId="77777777" w:rsidR="00631D29" w:rsidRPr="00631D29" w:rsidRDefault="00631D29" w:rsidP="00631D29">
      <w:pPr>
        <w:rPr>
          <w:b/>
          <w:bCs/>
        </w:rPr>
      </w:pPr>
      <w:r w:rsidRPr="00631D29">
        <w:rPr>
          <w:b/>
          <w:bCs/>
        </w:rPr>
        <w:t>8. The "Weekend Effect" (Throughput Analysis)</w:t>
      </w:r>
    </w:p>
    <w:p w14:paraId="43E0C2DE" w14:textId="77777777" w:rsidR="00631D29" w:rsidRPr="00631D29" w:rsidRDefault="00631D29" w:rsidP="00631D29">
      <w:pPr>
        <w:numPr>
          <w:ilvl w:val="0"/>
          <w:numId w:val="8"/>
        </w:numPr>
      </w:pPr>
      <w:r w:rsidRPr="00631D29">
        <w:rPr>
          <w:b/>
          <w:bCs/>
        </w:rPr>
        <w:t>Business Case:</w:t>
      </w:r>
      <w:r w:rsidRPr="00631D29">
        <w:t xml:space="preserve"> Understanding if citizens prefer weekends helps in optimizing center opening hours and staff rostering.</w:t>
      </w:r>
    </w:p>
    <w:p w14:paraId="20A084DC" w14:textId="77777777" w:rsidR="00631D29" w:rsidRPr="00631D29" w:rsidRDefault="00631D29" w:rsidP="00631D29">
      <w:pPr>
        <w:numPr>
          <w:ilvl w:val="0"/>
          <w:numId w:val="8"/>
        </w:numPr>
      </w:pPr>
      <w:r w:rsidRPr="00631D29">
        <w:rPr>
          <w:b/>
          <w:bCs/>
        </w:rPr>
        <w:t>Refined Problem Statement:</w:t>
      </w:r>
      <w:r w:rsidRPr="00631D29">
        <w:t xml:space="preserve"> </w:t>
      </w:r>
      <w:r w:rsidRPr="00631D29">
        <w:rPr>
          <w:i/>
          <w:iCs/>
        </w:rPr>
        <w:t xml:space="preserve">“Analyze the variance in daily enrolment throughput to determine if </w:t>
      </w:r>
      <w:r w:rsidRPr="00631D29">
        <w:rPr>
          <w:b/>
          <w:bCs/>
          <w:i/>
          <w:iCs/>
        </w:rPr>
        <w:t>Weekend Efficiency</w:t>
      </w:r>
      <w:r w:rsidRPr="00631D29">
        <w:rPr>
          <w:i/>
          <w:iCs/>
        </w:rPr>
        <w:t xml:space="preserve"> (Sat/Sun) is significantly higher than Weekdays. Recommendation: Should centers shift to a Tue-Sun working week?”</w:t>
      </w:r>
    </w:p>
    <w:p w14:paraId="4915A6F7" w14:textId="77777777" w:rsidR="00631D29" w:rsidRPr="00631D29" w:rsidRDefault="00631D29" w:rsidP="00631D29">
      <w:pPr>
        <w:numPr>
          <w:ilvl w:val="0"/>
          <w:numId w:val="8"/>
        </w:numPr>
      </w:pPr>
      <w:r w:rsidRPr="00631D29">
        <w:rPr>
          <w:b/>
          <w:bCs/>
        </w:rPr>
        <w:t>Technique:</w:t>
      </w:r>
      <w:r w:rsidRPr="00631D29">
        <w:t xml:space="preserve"> ANOVA (Analysis of Variance).</w:t>
      </w:r>
    </w:p>
    <w:p w14:paraId="00A6D5B8" w14:textId="77777777" w:rsidR="00AE6371" w:rsidRDefault="00AE6371"/>
    <w:sectPr w:rsidR="00AE6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7A1"/>
    <w:multiLevelType w:val="multilevel"/>
    <w:tmpl w:val="B12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226"/>
    <w:multiLevelType w:val="multilevel"/>
    <w:tmpl w:val="F39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0F5"/>
    <w:multiLevelType w:val="multilevel"/>
    <w:tmpl w:val="540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04C4"/>
    <w:multiLevelType w:val="multilevel"/>
    <w:tmpl w:val="0CD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C3108"/>
    <w:multiLevelType w:val="multilevel"/>
    <w:tmpl w:val="92C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939A6"/>
    <w:multiLevelType w:val="multilevel"/>
    <w:tmpl w:val="8AA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E0F17"/>
    <w:multiLevelType w:val="multilevel"/>
    <w:tmpl w:val="0FA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F4881"/>
    <w:multiLevelType w:val="multilevel"/>
    <w:tmpl w:val="6F9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27129">
    <w:abstractNumId w:val="0"/>
  </w:num>
  <w:num w:numId="2" w16cid:durableId="1837726495">
    <w:abstractNumId w:val="7"/>
  </w:num>
  <w:num w:numId="3" w16cid:durableId="1232034337">
    <w:abstractNumId w:val="2"/>
  </w:num>
  <w:num w:numId="4" w16cid:durableId="1713847629">
    <w:abstractNumId w:val="5"/>
  </w:num>
  <w:num w:numId="5" w16cid:durableId="181238202">
    <w:abstractNumId w:val="6"/>
  </w:num>
  <w:num w:numId="6" w16cid:durableId="2043048791">
    <w:abstractNumId w:val="4"/>
  </w:num>
  <w:num w:numId="7" w16cid:durableId="1781337946">
    <w:abstractNumId w:val="1"/>
  </w:num>
  <w:num w:numId="8" w16cid:durableId="468400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29"/>
    <w:rsid w:val="00543DEC"/>
    <w:rsid w:val="00631D29"/>
    <w:rsid w:val="008D6828"/>
    <w:rsid w:val="00990982"/>
    <w:rsid w:val="00AE6371"/>
    <w:rsid w:val="00B708E4"/>
    <w:rsid w:val="00BB0FD9"/>
    <w:rsid w:val="00C31135"/>
    <w:rsid w:val="00FA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9072"/>
  <w15:chartTrackingRefBased/>
  <w15:docId w15:val="{C96AED53-F445-4C40-869A-0C169029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4154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Agrawal</dc:creator>
  <cp:keywords/>
  <dc:description/>
  <cp:lastModifiedBy>Amber Agrawal</cp:lastModifiedBy>
  <cp:revision>3</cp:revision>
  <dcterms:created xsi:type="dcterms:W3CDTF">2026-01-16T16:28:00Z</dcterms:created>
  <dcterms:modified xsi:type="dcterms:W3CDTF">2026-01-19T19:08:00Z</dcterms:modified>
</cp:coreProperties>
</file>