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E773" w14:textId="1423B9B6" w:rsidR="000C11FF" w:rsidRPr="00B152BD" w:rsidRDefault="00AE5DFD" w:rsidP="00C1623F">
      <w:pPr>
        <w:pStyle w:val="aa"/>
        <w:numPr>
          <w:ilvl w:val="0"/>
          <w:numId w:val="16"/>
        </w:numPr>
        <w:spacing w:line="360" w:lineRule="exact"/>
        <w:ind w:leftChars="0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定序</w:t>
      </w:r>
      <w:r w:rsidR="00B577BA" w:rsidRPr="00B152BD">
        <w:rPr>
          <w:rFonts w:cstheme="minorHAnsi" w:hint="eastAsia"/>
          <w:szCs w:val="24"/>
        </w:rPr>
        <w:t>前置</w:t>
      </w:r>
      <w:r w:rsidRPr="00B152BD">
        <w:rPr>
          <w:rFonts w:cstheme="minorHAnsi" w:hint="eastAsia"/>
          <w:szCs w:val="24"/>
        </w:rPr>
        <w:t>作業</w:t>
      </w:r>
      <w:r w:rsidRPr="00B152BD">
        <w:rPr>
          <w:rFonts w:cstheme="minorHAnsi"/>
          <w:szCs w:val="24"/>
        </w:rPr>
        <w:t>:</w:t>
      </w:r>
      <w:r w:rsidR="000C11FF" w:rsidRPr="00B152BD">
        <w:rPr>
          <w:rFonts w:cstheme="minorHAnsi"/>
          <w:szCs w:val="24"/>
        </w:rPr>
        <w:t xml:space="preserve"> </w:t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 w:hint="eastAsia"/>
          <w:b/>
          <w:bCs/>
          <w:szCs w:val="24"/>
        </w:rPr>
        <w:t>操作人員</w:t>
      </w:r>
      <w:r w:rsidR="004B5F87" w:rsidRPr="00B152BD">
        <w:rPr>
          <w:rFonts w:cstheme="minorHAnsi"/>
          <w:b/>
          <w:bCs/>
          <w:szCs w:val="24"/>
        </w:rPr>
        <w:t>/</w:t>
      </w:r>
      <w:r w:rsidR="004B5F87" w:rsidRPr="00B152BD">
        <w:rPr>
          <w:rFonts w:cstheme="minorHAnsi" w:hint="eastAsia"/>
          <w:b/>
          <w:bCs/>
          <w:szCs w:val="24"/>
        </w:rPr>
        <w:t>日期</w:t>
      </w:r>
      <w:r w:rsidR="004B5F87" w:rsidRPr="00B152BD">
        <w:rPr>
          <w:rFonts w:cstheme="minorHAnsi"/>
          <w:b/>
          <w:bCs/>
          <w:szCs w:val="24"/>
        </w:rPr>
        <w:t>:</w:t>
      </w:r>
      <w:r w:rsidR="004B5F87" w:rsidRPr="00B152BD">
        <w:rPr>
          <w:rFonts w:cstheme="minorHAnsi"/>
          <w:b/>
          <w:bCs/>
          <w:szCs w:val="24"/>
          <w:u w:val="single"/>
        </w:rPr>
        <w:t xml:space="preserve">              </w:t>
      </w:r>
    </w:p>
    <w:p w14:paraId="1E08EA64" w14:textId="35C59D55" w:rsidR="00AE5DFD" w:rsidRPr="00B152BD" w:rsidRDefault="00AE5DFD" w:rsidP="00C1623F">
      <w:pPr>
        <w:pStyle w:val="aa"/>
        <w:numPr>
          <w:ilvl w:val="1"/>
          <w:numId w:val="16"/>
        </w:numPr>
        <w:spacing w:line="360" w:lineRule="exact"/>
        <w:ind w:leftChars="0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將</w:t>
      </w:r>
      <w:proofErr w:type="gramStart"/>
      <w:r w:rsidRPr="00B152BD">
        <w:rPr>
          <w:rFonts w:cstheme="minorHAnsi" w:hint="eastAsia"/>
          <w:szCs w:val="24"/>
        </w:rPr>
        <w:t>袋裝匣</w:t>
      </w:r>
      <w:r w:rsidRPr="00B152BD">
        <w:rPr>
          <w:rFonts w:cstheme="minorHAnsi"/>
          <w:szCs w:val="24"/>
        </w:rPr>
        <w:t>(</w:t>
      </w:r>
      <w:proofErr w:type="gramEnd"/>
      <w:r w:rsidRPr="00B152BD">
        <w:rPr>
          <w:rFonts w:cstheme="minorHAnsi"/>
          <w:szCs w:val="24"/>
        </w:rPr>
        <w:t>Lot No.</w:t>
      </w:r>
      <w:r w:rsidRPr="00B152BD">
        <w:rPr>
          <w:rFonts w:cstheme="minorHAnsi"/>
          <w:szCs w:val="24"/>
          <w:u w:val="single"/>
        </w:rPr>
        <w:t xml:space="preserve">             </w:t>
      </w:r>
      <w:r w:rsidRPr="00B152BD">
        <w:rPr>
          <w:rFonts w:cstheme="minorHAnsi" w:hint="eastAsia"/>
          <w:szCs w:val="24"/>
        </w:rPr>
        <w:t>；</w:t>
      </w:r>
      <w:r w:rsidRPr="00B152BD">
        <w:rPr>
          <w:rFonts w:cstheme="minorHAnsi"/>
          <w:szCs w:val="24"/>
        </w:rPr>
        <w:t>Exp. Date</w:t>
      </w:r>
      <w:r w:rsidRPr="00B152BD">
        <w:rPr>
          <w:rFonts w:cstheme="minorHAnsi"/>
          <w:szCs w:val="24"/>
          <w:u w:val="single"/>
        </w:rPr>
        <w:t xml:space="preserve">          </w:t>
      </w:r>
      <w:proofErr w:type="gramStart"/>
      <w:r w:rsidRPr="00B152BD">
        <w:rPr>
          <w:rFonts w:cstheme="minorHAnsi"/>
          <w:szCs w:val="24"/>
          <w:u w:val="single"/>
        </w:rPr>
        <w:t xml:space="preserve">  </w:t>
      </w:r>
      <w:r w:rsidRPr="00B152BD">
        <w:rPr>
          <w:rFonts w:cstheme="minorHAnsi"/>
          <w:szCs w:val="24"/>
        </w:rPr>
        <w:t>)</w:t>
      </w:r>
      <w:r w:rsidRPr="00B152BD">
        <w:rPr>
          <w:rFonts w:cstheme="minorHAnsi" w:hint="eastAsia"/>
          <w:szCs w:val="24"/>
        </w:rPr>
        <w:t>從</w:t>
      </w:r>
      <w:proofErr w:type="gramEnd"/>
      <w:r w:rsidRPr="00B152BD">
        <w:rPr>
          <w:rFonts w:cstheme="minorHAnsi"/>
          <w:szCs w:val="24"/>
        </w:rPr>
        <w:t>-25</w:t>
      </w:r>
      <w:r w:rsidRPr="00B152BD">
        <w:rPr>
          <w:rFonts w:cstheme="minorHAnsi" w:hint="eastAsia"/>
          <w:szCs w:val="24"/>
        </w:rPr>
        <w:t>°</w:t>
      </w:r>
      <w:r w:rsidRPr="00B152BD">
        <w:rPr>
          <w:rFonts w:cstheme="minorHAnsi"/>
          <w:szCs w:val="24"/>
        </w:rPr>
        <w:t xml:space="preserve">C </w:t>
      </w:r>
      <w:r w:rsidRPr="00B152BD">
        <w:rPr>
          <w:rFonts w:cstheme="minorHAnsi" w:hint="eastAsia"/>
          <w:szCs w:val="24"/>
        </w:rPr>
        <w:t>至</w:t>
      </w:r>
      <w:r w:rsidRPr="00B152BD">
        <w:rPr>
          <w:rFonts w:cstheme="minorHAnsi"/>
          <w:szCs w:val="24"/>
        </w:rPr>
        <w:t xml:space="preserve"> -15</w:t>
      </w:r>
      <w:r w:rsidRPr="00B152BD">
        <w:rPr>
          <w:rFonts w:cstheme="minorHAnsi" w:hint="eastAsia"/>
          <w:szCs w:val="24"/>
        </w:rPr>
        <w:t>°</w:t>
      </w:r>
      <w:r w:rsidRPr="00B152BD">
        <w:rPr>
          <w:rFonts w:cstheme="minorHAnsi"/>
          <w:szCs w:val="24"/>
        </w:rPr>
        <w:t xml:space="preserve">C </w:t>
      </w:r>
      <w:r w:rsidRPr="00B152BD">
        <w:rPr>
          <w:rFonts w:cstheme="minorHAnsi" w:hint="eastAsia"/>
          <w:szCs w:val="24"/>
        </w:rPr>
        <w:t>的冰箱中取出。請勿打開錫箔包裝。依照下表擇一條件進行解凍。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487"/>
        <w:gridCol w:w="1842"/>
        <w:gridCol w:w="3679"/>
      </w:tblGrid>
      <w:tr w:rsidR="00AE5DFD" w:rsidRPr="00AA1735" w14:paraId="21F8757B" w14:textId="77777777" w:rsidTr="00AE5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B265E9B" w14:textId="77777777" w:rsidR="00AE5DFD" w:rsidRPr="00B152BD" w:rsidRDefault="00AE5DFD" w:rsidP="001F261F">
            <w:pPr>
              <w:ind w:leftChars="295" w:left="708"/>
              <w:jc w:val="both"/>
              <w:rPr>
                <w:rFonts w:cstheme="minorHAnsi"/>
                <w:szCs w:val="24"/>
              </w:rPr>
            </w:pPr>
            <w:r w:rsidRPr="00B152BD">
              <w:rPr>
                <w:rFonts w:cstheme="minorHAnsi" w:hint="eastAsia"/>
                <w:szCs w:val="24"/>
              </w:rPr>
              <w:t>方法</w:t>
            </w:r>
          </w:p>
        </w:tc>
        <w:tc>
          <w:tcPr>
            <w:tcW w:w="1487" w:type="dxa"/>
          </w:tcPr>
          <w:p w14:paraId="3A085A4B" w14:textId="77777777" w:rsidR="00AE5DFD" w:rsidRPr="00B152BD" w:rsidRDefault="00AE5DFD" w:rsidP="001F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 w:hint="eastAsia"/>
                <w:szCs w:val="24"/>
              </w:rPr>
              <w:t>解凍時間</w:t>
            </w:r>
          </w:p>
        </w:tc>
        <w:tc>
          <w:tcPr>
            <w:tcW w:w="1842" w:type="dxa"/>
          </w:tcPr>
          <w:p w14:paraId="6D7CBDFE" w14:textId="77777777" w:rsidR="00AE5DFD" w:rsidRPr="00B152BD" w:rsidRDefault="00AE5DFD" w:rsidP="001F26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 w:hint="eastAsia"/>
                <w:szCs w:val="24"/>
              </w:rPr>
              <w:t>穩定性極限</w:t>
            </w:r>
          </w:p>
        </w:tc>
        <w:tc>
          <w:tcPr>
            <w:tcW w:w="3679" w:type="dxa"/>
          </w:tcPr>
          <w:p w14:paraId="6591B5CD" w14:textId="77777777" w:rsidR="00AE5DFD" w:rsidRPr="00B152BD" w:rsidRDefault="00AE5DFD" w:rsidP="001F26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 w:hint="eastAsia"/>
                <w:szCs w:val="24"/>
              </w:rPr>
              <w:t>提示</w:t>
            </w:r>
          </w:p>
        </w:tc>
      </w:tr>
      <w:tr w:rsidR="00AE5DFD" w:rsidRPr="00AA1735" w14:paraId="13F70368" w14:textId="77777777" w:rsidTr="00B152BD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53BFBAC3" w14:textId="77777777" w:rsidR="00AE5DFD" w:rsidRPr="00B152BD" w:rsidRDefault="00AE5DFD">
            <w:pPr>
              <w:spacing w:line="280" w:lineRule="exact"/>
              <w:jc w:val="both"/>
              <w:rPr>
                <w:rFonts w:cstheme="minorHAnsi"/>
                <w:szCs w:val="24"/>
              </w:rPr>
            </w:pPr>
            <w:r w:rsidRPr="00B152BD">
              <w:rPr>
                <w:rFonts w:cstheme="minorHAnsi"/>
                <w:szCs w:val="24"/>
              </w:rPr>
              <w:t>20</w:t>
            </w:r>
            <w:r w:rsidRPr="00B152BD">
              <w:rPr>
                <w:rFonts w:cstheme="minorHAnsi" w:hint="eastAsia"/>
                <w:szCs w:val="24"/>
              </w:rPr>
              <w:t>°</w:t>
            </w:r>
            <w:r w:rsidRPr="00B152BD">
              <w:rPr>
                <w:rFonts w:cstheme="minorHAnsi"/>
                <w:szCs w:val="24"/>
              </w:rPr>
              <w:t>C</w:t>
            </w:r>
            <w:r w:rsidRPr="00B152BD">
              <w:rPr>
                <w:rFonts w:cstheme="minorHAnsi" w:hint="eastAsia"/>
                <w:szCs w:val="24"/>
              </w:rPr>
              <w:t>至</w:t>
            </w:r>
            <w:r w:rsidRPr="00B152BD">
              <w:rPr>
                <w:rFonts w:cstheme="minorHAnsi"/>
                <w:szCs w:val="24"/>
              </w:rPr>
              <w:t>25</w:t>
            </w:r>
            <w:r w:rsidRPr="00B152BD">
              <w:rPr>
                <w:rFonts w:cstheme="minorHAnsi" w:hint="eastAsia"/>
                <w:szCs w:val="24"/>
              </w:rPr>
              <w:t>°</w:t>
            </w:r>
            <w:r w:rsidRPr="00B152BD">
              <w:rPr>
                <w:rFonts w:cstheme="minorHAnsi"/>
                <w:szCs w:val="24"/>
              </w:rPr>
              <w:t>C</w:t>
            </w:r>
            <w:proofErr w:type="gramStart"/>
            <w:r w:rsidRPr="00B152BD">
              <w:rPr>
                <w:rFonts w:cstheme="minorHAnsi" w:hint="eastAsia"/>
                <w:szCs w:val="24"/>
              </w:rPr>
              <w:t>水浴</w:t>
            </w:r>
            <w:proofErr w:type="gramEnd"/>
          </w:p>
        </w:tc>
        <w:tc>
          <w:tcPr>
            <w:tcW w:w="0" w:type="dxa"/>
            <w:vAlign w:val="center"/>
          </w:tcPr>
          <w:p w14:paraId="7D6CA4D3" w14:textId="77777777" w:rsidR="00AE5DFD" w:rsidRPr="00B152BD" w:rsidRDefault="00AE5DFD" w:rsidP="00B152BD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/>
                <w:szCs w:val="24"/>
              </w:rPr>
              <w:t>6</w:t>
            </w:r>
            <w:r w:rsidRPr="00B152BD">
              <w:rPr>
                <w:rFonts w:cstheme="minorHAnsi" w:hint="eastAsia"/>
                <w:szCs w:val="24"/>
              </w:rPr>
              <w:t>小時</w:t>
            </w:r>
          </w:p>
        </w:tc>
        <w:tc>
          <w:tcPr>
            <w:tcW w:w="0" w:type="dxa"/>
            <w:vAlign w:val="center"/>
          </w:tcPr>
          <w:p w14:paraId="4BFC38A0" w14:textId="77777777" w:rsidR="00AE5DFD" w:rsidRPr="00B152BD" w:rsidRDefault="00AE5DFD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 w:hint="eastAsia"/>
                <w:szCs w:val="24"/>
              </w:rPr>
              <w:t>最長</w:t>
            </w:r>
            <w:r w:rsidRPr="00B152BD">
              <w:rPr>
                <w:rFonts w:cstheme="minorHAnsi"/>
                <w:szCs w:val="24"/>
              </w:rPr>
              <w:t>18</w:t>
            </w:r>
            <w:r w:rsidRPr="00B152BD">
              <w:rPr>
                <w:rFonts w:cstheme="minorHAnsi" w:hint="eastAsia"/>
                <w:szCs w:val="24"/>
              </w:rPr>
              <w:t>小時</w:t>
            </w:r>
          </w:p>
        </w:tc>
        <w:tc>
          <w:tcPr>
            <w:tcW w:w="0" w:type="dxa"/>
            <w:vAlign w:val="center"/>
          </w:tcPr>
          <w:p w14:paraId="26152346" w14:textId="77777777" w:rsidR="00AE5DFD" w:rsidRPr="00B152BD" w:rsidRDefault="00AE5DFD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 w:hint="eastAsia"/>
                <w:szCs w:val="24"/>
              </w:rPr>
              <w:t>標籤面朝上，完全浸泡在水中，並施加重量以防止浮動。</w:t>
            </w:r>
          </w:p>
        </w:tc>
      </w:tr>
      <w:tr w:rsidR="00AE5DFD" w:rsidRPr="00AA1735" w14:paraId="7D8BD151" w14:textId="77777777" w:rsidTr="00B152BD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064A717F" w14:textId="77777777" w:rsidR="00AE5DFD" w:rsidRPr="00B152BD" w:rsidRDefault="00AE5DFD">
            <w:pPr>
              <w:spacing w:line="280" w:lineRule="exact"/>
              <w:jc w:val="both"/>
              <w:rPr>
                <w:rFonts w:cstheme="minorHAnsi"/>
                <w:szCs w:val="24"/>
              </w:rPr>
            </w:pPr>
            <w:r w:rsidRPr="00B152BD">
              <w:rPr>
                <w:rFonts w:cstheme="minorHAnsi"/>
                <w:szCs w:val="24"/>
              </w:rPr>
              <w:t>15</w:t>
            </w:r>
            <w:r w:rsidRPr="00B152BD">
              <w:rPr>
                <w:rFonts w:cstheme="minorHAnsi" w:hint="eastAsia"/>
                <w:szCs w:val="24"/>
              </w:rPr>
              <w:t>°</w:t>
            </w:r>
            <w:r w:rsidRPr="00B152BD">
              <w:rPr>
                <w:rFonts w:cstheme="minorHAnsi"/>
                <w:szCs w:val="24"/>
              </w:rPr>
              <w:t>C</w:t>
            </w:r>
            <w:r w:rsidRPr="00B152BD">
              <w:rPr>
                <w:rFonts w:cstheme="minorHAnsi" w:hint="eastAsia"/>
                <w:szCs w:val="24"/>
              </w:rPr>
              <w:t>至</w:t>
            </w:r>
            <w:r w:rsidRPr="00B152BD">
              <w:rPr>
                <w:rFonts w:cstheme="minorHAnsi"/>
                <w:szCs w:val="24"/>
              </w:rPr>
              <w:t>19</w:t>
            </w:r>
            <w:r w:rsidRPr="00B152BD">
              <w:rPr>
                <w:rFonts w:cstheme="minorHAnsi" w:hint="eastAsia"/>
                <w:szCs w:val="24"/>
              </w:rPr>
              <w:t>°</w:t>
            </w:r>
            <w:r w:rsidRPr="00B152BD">
              <w:rPr>
                <w:rFonts w:cstheme="minorHAnsi"/>
                <w:szCs w:val="24"/>
              </w:rPr>
              <w:t>C</w:t>
            </w:r>
            <w:proofErr w:type="gramStart"/>
            <w:r w:rsidRPr="00B152BD">
              <w:rPr>
                <w:rFonts w:cstheme="minorHAnsi" w:hint="eastAsia"/>
                <w:szCs w:val="24"/>
              </w:rPr>
              <w:t>水浴</w:t>
            </w:r>
            <w:proofErr w:type="gramEnd"/>
          </w:p>
        </w:tc>
        <w:tc>
          <w:tcPr>
            <w:tcW w:w="0" w:type="dxa"/>
            <w:vAlign w:val="center"/>
          </w:tcPr>
          <w:p w14:paraId="70F0B7E7" w14:textId="77777777" w:rsidR="00AE5DFD" w:rsidRPr="00B152BD" w:rsidRDefault="00AE5DFD" w:rsidP="00B152BD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/>
                <w:szCs w:val="24"/>
              </w:rPr>
              <w:t>8</w:t>
            </w:r>
            <w:r w:rsidRPr="00B152BD">
              <w:rPr>
                <w:rFonts w:cstheme="minorHAnsi" w:hint="eastAsia"/>
                <w:szCs w:val="24"/>
              </w:rPr>
              <w:t>小時</w:t>
            </w:r>
          </w:p>
        </w:tc>
        <w:tc>
          <w:tcPr>
            <w:tcW w:w="0" w:type="dxa"/>
            <w:vAlign w:val="center"/>
          </w:tcPr>
          <w:p w14:paraId="5DCBFD8C" w14:textId="77777777" w:rsidR="00AE5DFD" w:rsidRPr="00B152BD" w:rsidRDefault="00AE5DFD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 w:hint="eastAsia"/>
                <w:szCs w:val="24"/>
              </w:rPr>
              <w:t>最長</w:t>
            </w:r>
            <w:r w:rsidRPr="00B152BD">
              <w:rPr>
                <w:rFonts w:cstheme="minorHAnsi"/>
                <w:szCs w:val="24"/>
              </w:rPr>
              <w:t>18</w:t>
            </w:r>
            <w:r w:rsidRPr="00B152BD">
              <w:rPr>
                <w:rFonts w:cstheme="minorHAnsi" w:hint="eastAsia"/>
                <w:szCs w:val="24"/>
              </w:rPr>
              <w:t>小時</w:t>
            </w:r>
          </w:p>
        </w:tc>
        <w:tc>
          <w:tcPr>
            <w:tcW w:w="0" w:type="dxa"/>
            <w:vAlign w:val="center"/>
          </w:tcPr>
          <w:p w14:paraId="75CABB99" w14:textId="77777777" w:rsidR="00AE5DFD" w:rsidRPr="00B152BD" w:rsidRDefault="00AE5DFD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 w:hint="eastAsia"/>
                <w:szCs w:val="24"/>
              </w:rPr>
              <w:t>標籤面朝上，完全浸泡在水中，並施加重量以防止浮動。</w:t>
            </w:r>
          </w:p>
        </w:tc>
      </w:tr>
      <w:tr w:rsidR="00AE5DFD" w:rsidRPr="00AA1735" w14:paraId="214F633C" w14:textId="77777777" w:rsidTr="00B152BD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77EA10A0" w14:textId="77777777" w:rsidR="00AE5DFD" w:rsidRPr="00B152BD" w:rsidRDefault="00AE5DFD">
            <w:pPr>
              <w:spacing w:line="280" w:lineRule="exact"/>
              <w:jc w:val="both"/>
              <w:rPr>
                <w:rFonts w:cstheme="minorHAnsi"/>
                <w:szCs w:val="24"/>
              </w:rPr>
            </w:pPr>
            <w:r w:rsidRPr="00B152BD">
              <w:rPr>
                <w:rFonts w:cstheme="minorHAnsi"/>
                <w:szCs w:val="24"/>
              </w:rPr>
              <w:t>2</w:t>
            </w:r>
            <w:r w:rsidRPr="00B152BD">
              <w:rPr>
                <w:rFonts w:cstheme="minorHAnsi" w:hint="eastAsia"/>
                <w:szCs w:val="24"/>
              </w:rPr>
              <w:t>°</w:t>
            </w:r>
            <w:r w:rsidRPr="00B152BD">
              <w:rPr>
                <w:rFonts w:cstheme="minorHAnsi"/>
                <w:szCs w:val="24"/>
              </w:rPr>
              <w:t>C</w:t>
            </w:r>
            <w:r w:rsidRPr="00B152BD">
              <w:rPr>
                <w:rFonts w:cstheme="minorHAnsi" w:hint="eastAsia"/>
                <w:szCs w:val="24"/>
              </w:rPr>
              <w:t>至</w:t>
            </w:r>
            <w:r w:rsidRPr="00B152BD">
              <w:rPr>
                <w:rFonts w:cstheme="minorHAnsi"/>
                <w:szCs w:val="24"/>
              </w:rPr>
              <w:t>8</w:t>
            </w:r>
            <w:r w:rsidRPr="00B152BD">
              <w:rPr>
                <w:rFonts w:cstheme="minorHAnsi" w:hint="eastAsia"/>
                <w:szCs w:val="24"/>
              </w:rPr>
              <w:t>°</w:t>
            </w:r>
            <w:r w:rsidRPr="00B152BD">
              <w:rPr>
                <w:rFonts w:cstheme="minorHAnsi"/>
                <w:szCs w:val="24"/>
              </w:rPr>
              <w:t>C</w:t>
            </w:r>
            <w:r w:rsidRPr="00B152BD">
              <w:rPr>
                <w:rFonts w:cstheme="minorHAnsi" w:hint="eastAsia"/>
                <w:szCs w:val="24"/>
              </w:rPr>
              <w:t>冷藏</w:t>
            </w:r>
          </w:p>
        </w:tc>
        <w:tc>
          <w:tcPr>
            <w:tcW w:w="0" w:type="dxa"/>
            <w:vAlign w:val="center"/>
          </w:tcPr>
          <w:p w14:paraId="698CC23C" w14:textId="77777777" w:rsidR="00AE5DFD" w:rsidRPr="00B152BD" w:rsidRDefault="00AE5DFD" w:rsidP="00B152BD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/>
                <w:szCs w:val="24"/>
              </w:rPr>
              <w:t>36</w:t>
            </w:r>
            <w:r w:rsidRPr="00B152BD">
              <w:rPr>
                <w:rFonts w:cstheme="minorHAnsi" w:hint="eastAsia"/>
                <w:szCs w:val="24"/>
              </w:rPr>
              <w:t>小時</w:t>
            </w:r>
          </w:p>
        </w:tc>
        <w:tc>
          <w:tcPr>
            <w:tcW w:w="0" w:type="dxa"/>
            <w:vAlign w:val="center"/>
          </w:tcPr>
          <w:p w14:paraId="5804583A" w14:textId="77777777" w:rsidR="00AE5DFD" w:rsidRPr="00B152BD" w:rsidRDefault="00AE5DFD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 w:hint="eastAsia"/>
                <w:szCs w:val="24"/>
              </w:rPr>
              <w:t>最長</w:t>
            </w:r>
            <w:r w:rsidRPr="00B152BD">
              <w:rPr>
                <w:rFonts w:cstheme="minorHAnsi"/>
                <w:szCs w:val="24"/>
              </w:rPr>
              <w:t>72</w:t>
            </w:r>
            <w:r w:rsidRPr="00B152BD">
              <w:rPr>
                <w:rFonts w:cstheme="minorHAnsi" w:hint="eastAsia"/>
                <w:szCs w:val="24"/>
              </w:rPr>
              <w:t>小時</w:t>
            </w:r>
          </w:p>
        </w:tc>
        <w:tc>
          <w:tcPr>
            <w:tcW w:w="0" w:type="dxa"/>
            <w:vAlign w:val="center"/>
          </w:tcPr>
          <w:p w14:paraId="39B9A082" w14:textId="77777777" w:rsidR="00AE5DFD" w:rsidRPr="00B152BD" w:rsidRDefault="00AE5DFD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B152BD">
              <w:rPr>
                <w:rFonts w:cstheme="minorHAnsi" w:hint="eastAsia"/>
                <w:szCs w:val="24"/>
              </w:rPr>
              <w:t>標籤面朝上。</w:t>
            </w:r>
          </w:p>
        </w:tc>
      </w:tr>
    </w:tbl>
    <w:p w14:paraId="793187AA" w14:textId="746D255B" w:rsidR="00AE5DFD" w:rsidRPr="00B152BD" w:rsidRDefault="00AE5DFD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解凍後，使用乾淨的擦手紙將包裝外的水珠擦拭乾淨，放置於作業檯面上。</w:t>
      </w:r>
    </w:p>
    <w:p w14:paraId="19DF5997" w14:textId="77C50369" w:rsidR="00AE5DFD" w:rsidRPr="00B152BD" w:rsidRDefault="00AE5DFD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proofErr w:type="gramStart"/>
      <w:r w:rsidRPr="00B152BD">
        <w:rPr>
          <w:rFonts w:cstheme="minorHAnsi" w:hint="eastAsia"/>
          <w:szCs w:val="24"/>
        </w:rPr>
        <w:t>依通量</w:t>
      </w:r>
      <w:proofErr w:type="gramEnd"/>
      <w:r w:rsidRPr="00B152BD">
        <w:rPr>
          <w:rFonts w:cstheme="minorHAnsi" w:hint="eastAsia"/>
          <w:szCs w:val="24"/>
        </w:rPr>
        <w:t>比例將各</w:t>
      </w:r>
      <w:r w:rsidRPr="00B152BD">
        <w:rPr>
          <w:rFonts w:cstheme="minorHAnsi"/>
          <w:szCs w:val="24"/>
        </w:rPr>
        <w:t xml:space="preserve">1 </w:t>
      </w:r>
      <w:proofErr w:type="spellStart"/>
      <w:r w:rsidRPr="00B152BD">
        <w:rPr>
          <w:rFonts w:cstheme="minorHAnsi"/>
          <w:szCs w:val="24"/>
        </w:rPr>
        <w:t>nM</w:t>
      </w:r>
      <w:proofErr w:type="spellEnd"/>
      <w:r w:rsidRPr="00B152BD">
        <w:rPr>
          <w:rFonts w:cstheme="minorHAnsi"/>
          <w:szCs w:val="24"/>
        </w:rPr>
        <w:t xml:space="preserve"> Library</w:t>
      </w:r>
      <w:r w:rsidRPr="00B152BD">
        <w:rPr>
          <w:rFonts w:cstheme="minorHAnsi" w:hint="eastAsia"/>
          <w:szCs w:val="24"/>
        </w:rPr>
        <w:t>檢體</w:t>
      </w:r>
      <w:r w:rsidRPr="00B152BD">
        <w:rPr>
          <w:rFonts w:cstheme="minorHAnsi"/>
          <w:szCs w:val="24"/>
        </w:rPr>
        <w:t>pooling</w:t>
      </w:r>
      <w:r w:rsidRPr="00B152BD">
        <w:rPr>
          <w:rFonts w:cstheme="minorHAnsi" w:hint="eastAsia"/>
          <w:szCs w:val="24"/>
        </w:rPr>
        <w:t>在新的微量離心管</w:t>
      </w:r>
      <w:r w:rsidR="004130B3" w:rsidRPr="00B152BD">
        <w:rPr>
          <w:rFonts w:cstheme="minorHAnsi" w:hint="eastAsia"/>
          <w:szCs w:val="24"/>
        </w:rPr>
        <w:t>，稀釋各管</w:t>
      </w:r>
      <w:r w:rsidR="004130B3" w:rsidRPr="00B152BD">
        <w:rPr>
          <w:rFonts w:cstheme="minorHAnsi"/>
          <w:szCs w:val="24"/>
        </w:rPr>
        <w:t>Library</w:t>
      </w:r>
      <w:r w:rsidR="004130B3" w:rsidRPr="00B152BD">
        <w:rPr>
          <w:rFonts w:cstheme="minorHAnsi" w:hint="eastAsia"/>
          <w:szCs w:val="24"/>
        </w:rPr>
        <w:t>濃度至</w:t>
      </w:r>
      <w:r w:rsidR="004130B3" w:rsidRPr="00B152BD">
        <w:rPr>
          <w:rFonts w:cstheme="minorHAnsi"/>
          <w:szCs w:val="24"/>
        </w:rPr>
        <w:t>1nM</w:t>
      </w:r>
      <w:r w:rsidRPr="00B152BD">
        <w:rPr>
          <w:rFonts w:cstheme="minorHAnsi" w:hint="eastAsia"/>
          <w:szCs w:val="24"/>
        </w:rPr>
        <w:t>。</w:t>
      </w:r>
    </w:p>
    <w:p w14:paraId="6A966C62" w14:textId="4E23C84D" w:rsidR="00AE5DFD" w:rsidRPr="00B152BD" w:rsidRDefault="00AE5DFD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稀釋</w:t>
      </w:r>
      <w:r w:rsidRPr="00B152BD">
        <w:rPr>
          <w:rFonts w:cstheme="minorHAnsi"/>
          <w:szCs w:val="24"/>
        </w:rPr>
        <w:t xml:space="preserve">1 </w:t>
      </w:r>
      <w:proofErr w:type="spellStart"/>
      <w:r w:rsidRPr="00B152BD">
        <w:rPr>
          <w:rFonts w:cstheme="minorHAnsi"/>
          <w:szCs w:val="24"/>
        </w:rPr>
        <w:t>nM</w:t>
      </w:r>
      <w:proofErr w:type="spellEnd"/>
      <w:r w:rsidRPr="00B152BD">
        <w:rPr>
          <w:rFonts w:cstheme="minorHAnsi"/>
          <w:szCs w:val="24"/>
        </w:rPr>
        <w:t xml:space="preserve"> pooling Library</w:t>
      </w:r>
      <w:r w:rsidRPr="00B152BD">
        <w:rPr>
          <w:rFonts w:cstheme="minorHAnsi" w:hint="eastAsia"/>
          <w:szCs w:val="24"/>
        </w:rPr>
        <w:t>至上機濃度</w:t>
      </w:r>
      <w:r w:rsidRPr="00B152BD">
        <w:rPr>
          <w:rFonts w:cstheme="minorHAnsi"/>
          <w:szCs w:val="24"/>
        </w:rPr>
        <w:t xml:space="preserve">45 </w:t>
      </w:r>
      <w:proofErr w:type="spellStart"/>
      <w:r w:rsidRPr="00B152BD">
        <w:rPr>
          <w:rFonts w:cstheme="minorHAnsi"/>
          <w:szCs w:val="24"/>
        </w:rPr>
        <w:t>pM</w:t>
      </w:r>
      <w:proofErr w:type="spellEnd"/>
      <w:r w:rsidRPr="00B152BD">
        <w:rPr>
          <w:rFonts w:cstheme="minorHAnsi" w:hint="eastAsia"/>
          <w:szCs w:val="24"/>
        </w:rPr>
        <w:t>。</w:t>
      </w:r>
    </w:p>
    <w:p w14:paraId="4DC8104F" w14:textId="7EF2FA4D" w:rsidR="00E93F33" w:rsidRPr="00B152BD" w:rsidRDefault="00E93F33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打開</w:t>
      </w:r>
      <w:proofErr w:type="gramStart"/>
      <w:r w:rsidRPr="00B152BD">
        <w:rPr>
          <w:rFonts w:cstheme="minorHAnsi" w:hint="eastAsia"/>
          <w:szCs w:val="24"/>
        </w:rPr>
        <w:t>袋裝匣，在取出匣</w:t>
      </w:r>
      <w:proofErr w:type="gramEnd"/>
      <w:r w:rsidRPr="00B152BD">
        <w:rPr>
          <w:rFonts w:cstheme="minorHAnsi" w:hint="eastAsia"/>
          <w:szCs w:val="24"/>
        </w:rPr>
        <w:t>的時後，避免觸</w:t>
      </w:r>
      <w:proofErr w:type="gramStart"/>
      <w:r w:rsidRPr="00B152BD">
        <w:rPr>
          <w:rFonts w:cstheme="minorHAnsi" w:hint="eastAsia"/>
          <w:szCs w:val="24"/>
        </w:rPr>
        <w:t>碰匣上方</w:t>
      </w:r>
      <w:proofErr w:type="gramEnd"/>
      <w:r w:rsidRPr="00B152BD">
        <w:rPr>
          <w:rFonts w:cstheme="minorHAnsi" w:hint="eastAsia"/>
          <w:szCs w:val="24"/>
        </w:rPr>
        <w:t>的工作窗口。</w:t>
      </w:r>
    </w:p>
    <w:p w14:paraId="4A795475" w14:textId="725F5242" w:rsidR="00E93F33" w:rsidRPr="00B152BD" w:rsidRDefault="00E93F33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反覆倒置</w:t>
      </w:r>
      <w:proofErr w:type="gramStart"/>
      <w:r w:rsidRPr="00B152BD">
        <w:rPr>
          <w:rFonts w:cstheme="minorHAnsi" w:hint="eastAsia"/>
          <w:szCs w:val="24"/>
        </w:rPr>
        <w:t>匣</w:t>
      </w:r>
      <w:proofErr w:type="gramEnd"/>
      <w:r w:rsidRPr="00B152BD">
        <w:rPr>
          <w:rFonts w:cstheme="minorHAnsi"/>
          <w:szCs w:val="24"/>
        </w:rPr>
        <w:t>5</w:t>
      </w:r>
      <w:r w:rsidRPr="00B152BD">
        <w:rPr>
          <w:rFonts w:cstheme="minorHAnsi" w:hint="eastAsia"/>
          <w:szCs w:val="24"/>
        </w:rPr>
        <w:t>次以混和試劑，倒置時內部元件會有聲響，此為正常現象。</w:t>
      </w:r>
    </w:p>
    <w:p w14:paraId="4DE3996C" w14:textId="32A59FF1" w:rsidR="00E93F33" w:rsidRPr="00B152BD" w:rsidRDefault="00E93F33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接著將標籤朝上，在桌面上輕敲</w:t>
      </w:r>
      <w:proofErr w:type="gramStart"/>
      <w:r w:rsidRPr="00B152BD">
        <w:rPr>
          <w:rFonts w:cstheme="minorHAnsi" w:hint="eastAsia"/>
          <w:szCs w:val="24"/>
        </w:rPr>
        <w:t>匣</w:t>
      </w:r>
      <w:proofErr w:type="gramEnd"/>
      <w:r w:rsidRPr="00B152BD">
        <w:rPr>
          <w:rFonts w:cstheme="minorHAnsi"/>
          <w:szCs w:val="24"/>
        </w:rPr>
        <w:t>5</w:t>
      </w:r>
      <w:r w:rsidRPr="00B152BD">
        <w:rPr>
          <w:rFonts w:cstheme="minorHAnsi" w:hint="eastAsia"/>
          <w:szCs w:val="24"/>
        </w:rPr>
        <w:t>次以清除氣泡，避免抑制試劑吸入，造成執行失敗。</w:t>
      </w:r>
    </w:p>
    <w:p w14:paraId="16F5B3F3" w14:textId="02B7D8A9" w:rsidR="00E93F33" w:rsidRPr="00B152BD" w:rsidRDefault="00E93F33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使用新的</w:t>
      </w:r>
      <w:r w:rsidRPr="00B152BD">
        <w:rPr>
          <w:rFonts w:cstheme="minorHAnsi"/>
          <w:szCs w:val="24"/>
        </w:rPr>
        <w:t>Tip</w:t>
      </w:r>
      <w:r w:rsidRPr="00B152BD">
        <w:rPr>
          <w:rFonts w:cstheme="minorHAnsi" w:hint="eastAsia"/>
          <w:szCs w:val="24"/>
        </w:rPr>
        <w:t>刺穿基因</w:t>
      </w:r>
      <w:proofErr w:type="gramStart"/>
      <w:r w:rsidRPr="00B152BD">
        <w:rPr>
          <w:rFonts w:cstheme="minorHAnsi" w:hint="eastAsia"/>
          <w:szCs w:val="24"/>
        </w:rPr>
        <w:t>庫貯池</w:t>
      </w:r>
      <w:proofErr w:type="gramEnd"/>
      <w:r w:rsidRPr="00B152BD">
        <w:rPr>
          <w:rFonts w:cstheme="minorHAnsi" w:hint="eastAsia"/>
          <w:szCs w:val="24"/>
        </w:rPr>
        <w:t>，並將錫箔推至邊緣。</w:t>
      </w:r>
    </w:p>
    <w:p w14:paraId="61FF7128" w14:textId="62A9B613" w:rsidR="00E93F33" w:rsidRPr="00B152BD" w:rsidRDefault="00E93F33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加入</w:t>
      </w:r>
      <w:r w:rsidRPr="00B152BD">
        <w:rPr>
          <w:rFonts w:cstheme="minorHAnsi"/>
          <w:szCs w:val="24"/>
        </w:rPr>
        <w:t>20</w:t>
      </w:r>
      <w:r w:rsidRPr="00B152BD">
        <w:rPr>
          <w:rFonts w:cstheme="minorHAnsi" w:hint="eastAsia"/>
          <w:szCs w:val="24"/>
        </w:rPr>
        <w:t>μ</w:t>
      </w:r>
      <w:r w:rsidRPr="00B152BD">
        <w:rPr>
          <w:rFonts w:cstheme="minorHAnsi"/>
          <w:szCs w:val="24"/>
        </w:rPr>
        <w:t xml:space="preserve">L </w:t>
      </w:r>
      <w:r w:rsidRPr="00B152BD">
        <w:rPr>
          <w:rFonts w:cstheme="minorHAnsi" w:hint="eastAsia"/>
          <w:szCs w:val="24"/>
        </w:rPr>
        <w:t>稀釋的</w:t>
      </w:r>
      <w:r w:rsidRPr="00B152BD">
        <w:rPr>
          <w:rFonts w:cstheme="minorHAnsi"/>
          <w:szCs w:val="24"/>
        </w:rPr>
        <w:t>Library</w:t>
      </w:r>
      <w:r w:rsidRPr="00B152BD">
        <w:rPr>
          <w:rFonts w:cstheme="minorHAnsi" w:hint="eastAsia"/>
          <w:szCs w:val="24"/>
        </w:rPr>
        <w:t>到</w:t>
      </w:r>
      <w:proofErr w:type="gramStart"/>
      <w:r w:rsidRPr="00B152BD">
        <w:rPr>
          <w:rFonts w:cstheme="minorHAnsi" w:hint="eastAsia"/>
          <w:szCs w:val="24"/>
        </w:rPr>
        <w:t>貯池的底部，</w:t>
      </w:r>
      <w:proofErr w:type="gramEnd"/>
      <w:r w:rsidRPr="00B152BD">
        <w:rPr>
          <w:rFonts w:cstheme="minorHAnsi" w:hint="eastAsia"/>
          <w:szCs w:val="24"/>
        </w:rPr>
        <w:t>避免接觸錫箔。</w:t>
      </w:r>
    </w:p>
    <w:p w14:paraId="23BADFA7" w14:textId="45D65B93" w:rsidR="00E93F33" w:rsidRPr="00B152BD" w:rsidRDefault="00E93F33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從</w:t>
      </w:r>
      <w:r w:rsidRPr="00B152BD">
        <w:rPr>
          <w:rFonts w:cstheme="minorHAnsi"/>
          <w:szCs w:val="24"/>
        </w:rPr>
        <w:t>2</w:t>
      </w:r>
      <w:r w:rsidRPr="00B152BD">
        <w:rPr>
          <w:rFonts w:cstheme="minorHAnsi" w:hint="eastAsia"/>
          <w:szCs w:val="24"/>
        </w:rPr>
        <w:t>℃到</w:t>
      </w:r>
      <w:r w:rsidRPr="00B152BD">
        <w:rPr>
          <w:rFonts w:cstheme="minorHAnsi"/>
          <w:szCs w:val="24"/>
        </w:rPr>
        <w:t>8</w:t>
      </w:r>
      <w:r w:rsidRPr="00B152BD">
        <w:rPr>
          <w:rFonts w:cstheme="minorHAnsi" w:hint="eastAsia"/>
          <w:szCs w:val="24"/>
        </w:rPr>
        <w:t>℃冰箱中取出新的流通池</w:t>
      </w:r>
      <w:r w:rsidR="00B577BA" w:rsidRPr="00B152BD">
        <w:rPr>
          <w:rFonts w:cstheme="minorHAnsi"/>
          <w:szCs w:val="24"/>
        </w:rPr>
        <w:t>(Lot No.</w:t>
      </w:r>
      <w:r w:rsidR="00B577BA" w:rsidRPr="00B152BD">
        <w:rPr>
          <w:rFonts w:cstheme="minorHAnsi"/>
          <w:szCs w:val="24"/>
          <w:u w:val="single"/>
        </w:rPr>
        <w:t xml:space="preserve">             </w:t>
      </w:r>
      <w:r w:rsidR="00B577BA" w:rsidRPr="00B152BD">
        <w:rPr>
          <w:rFonts w:cstheme="minorHAnsi" w:hint="eastAsia"/>
          <w:szCs w:val="24"/>
        </w:rPr>
        <w:t>；</w:t>
      </w:r>
      <w:r w:rsidR="00B577BA" w:rsidRPr="00B152BD">
        <w:rPr>
          <w:rFonts w:cstheme="minorHAnsi"/>
          <w:szCs w:val="24"/>
        </w:rPr>
        <w:t>Exp. Date</w:t>
      </w:r>
      <w:r w:rsidR="00B577BA" w:rsidRPr="00B152BD">
        <w:rPr>
          <w:rFonts w:cstheme="minorHAnsi"/>
          <w:szCs w:val="24"/>
          <w:u w:val="single"/>
        </w:rPr>
        <w:t xml:space="preserve">          </w:t>
      </w:r>
      <w:proofErr w:type="gramStart"/>
      <w:r w:rsidR="00B577BA" w:rsidRPr="00B152BD">
        <w:rPr>
          <w:rFonts w:cstheme="minorHAnsi"/>
          <w:szCs w:val="24"/>
          <w:u w:val="single"/>
        </w:rPr>
        <w:t xml:space="preserve">  </w:t>
      </w:r>
      <w:r w:rsidR="00B577BA" w:rsidRPr="00B152BD">
        <w:rPr>
          <w:rFonts w:cstheme="minorHAnsi"/>
          <w:szCs w:val="24"/>
        </w:rPr>
        <w:t>)</w:t>
      </w:r>
      <w:proofErr w:type="gramEnd"/>
      <w:r w:rsidRPr="00B152BD">
        <w:rPr>
          <w:rFonts w:cstheme="minorHAnsi" w:hint="eastAsia"/>
          <w:szCs w:val="24"/>
        </w:rPr>
        <w:t>，將包裝置於室溫下約</w:t>
      </w:r>
      <w:r w:rsidRPr="00B152BD">
        <w:rPr>
          <w:rFonts w:cstheme="minorHAnsi"/>
          <w:szCs w:val="24"/>
        </w:rPr>
        <w:t>10-15</w:t>
      </w:r>
      <w:r w:rsidRPr="00B152BD">
        <w:rPr>
          <w:rFonts w:cstheme="minorHAnsi" w:hint="eastAsia"/>
          <w:szCs w:val="24"/>
        </w:rPr>
        <w:t>分鐘以避免凝結水珠。</w:t>
      </w:r>
    </w:p>
    <w:p w14:paraId="4B83EA3F" w14:textId="793AC643" w:rsidR="00B577BA" w:rsidRPr="00B152BD" w:rsidRDefault="00B577BA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接著將</w:t>
      </w:r>
      <w:proofErr w:type="gramStart"/>
      <w:r w:rsidRPr="00B152BD">
        <w:rPr>
          <w:rFonts w:cstheme="minorHAnsi" w:hint="eastAsia"/>
          <w:szCs w:val="24"/>
        </w:rPr>
        <w:t>流通池從包裝</w:t>
      </w:r>
      <w:proofErr w:type="gramEnd"/>
      <w:r w:rsidRPr="00B152BD">
        <w:rPr>
          <w:rFonts w:cstheme="minorHAnsi" w:hint="eastAsia"/>
          <w:szCs w:val="24"/>
        </w:rPr>
        <w:t>中拉出，處理流通池時，只能觸碰塑膠部分，避免觸碰</w:t>
      </w:r>
      <w:r w:rsidRPr="00B152BD">
        <w:rPr>
          <w:rFonts w:cstheme="minorHAnsi"/>
          <w:szCs w:val="24"/>
        </w:rPr>
        <w:t>CMOS</w:t>
      </w:r>
      <w:r w:rsidRPr="00B152BD">
        <w:rPr>
          <w:rFonts w:cstheme="minorHAnsi" w:hint="eastAsia"/>
          <w:szCs w:val="24"/>
        </w:rPr>
        <w:t>感應器、玻璃以及玻璃兩側的墊片。</w:t>
      </w:r>
    </w:p>
    <w:p w14:paraId="2E258CD2" w14:textId="77777777" w:rsidR="00B577BA" w:rsidRPr="00B152BD" w:rsidRDefault="00B577BA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將流通持標籤朝上，</w:t>
      </w:r>
      <w:proofErr w:type="gramStart"/>
      <w:r w:rsidRPr="00B152BD">
        <w:rPr>
          <w:rFonts w:cstheme="minorHAnsi" w:hint="eastAsia"/>
          <w:szCs w:val="24"/>
        </w:rPr>
        <w:t>從握點握住</w:t>
      </w:r>
      <w:proofErr w:type="gramEnd"/>
      <w:r w:rsidRPr="00B152BD">
        <w:rPr>
          <w:rFonts w:cstheme="minorHAnsi" w:hint="eastAsia"/>
          <w:szCs w:val="24"/>
        </w:rPr>
        <w:t>流通池。</w:t>
      </w:r>
    </w:p>
    <w:p w14:paraId="5ED4F76B" w14:textId="459B8AA2" w:rsidR="00B577BA" w:rsidRPr="00B152BD" w:rsidRDefault="00B577BA" w:rsidP="00C1623F">
      <w:pPr>
        <w:pStyle w:val="aa"/>
        <w:numPr>
          <w:ilvl w:val="1"/>
          <w:numId w:val="16"/>
        </w:numPr>
        <w:spacing w:line="360" w:lineRule="exact"/>
        <w:ind w:leftChars="0" w:left="839" w:hanging="357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將流通池插入</w:t>
      </w:r>
      <w:proofErr w:type="gramStart"/>
      <w:r w:rsidRPr="00B152BD">
        <w:rPr>
          <w:rFonts w:cstheme="minorHAnsi" w:hint="eastAsia"/>
          <w:szCs w:val="24"/>
        </w:rPr>
        <w:t>匣</w:t>
      </w:r>
      <w:proofErr w:type="gramEnd"/>
      <w:r w:rsidRPr="00B152BD">
        <w:rPr>
          <w:rFonts w:cstheme="minorHAnsi" w:hint="eastAsia"/>
          <w:szCs w:val="24"/>
        </w:rPr>
        <w:t>前方</w:t>
      </w:r>
      <w:proofErr w:type="gramStart"/>
      <w:r w:rsidRPr="00B152BD">
        <w:rPr>
          <w:rFonts w:cstheme="minorHAnsi" w:hint="eastAsia"/>
          <w:szCs w:val="24"/>
        </w:rPr>
        <w:t>的插槽</w:t>
      </w:r>
      <w:proofErr w:type="gramEnd"/>
      <w:r w:rsidRPr="00B152BD">
        <w:rPr>
          <w:rFonts w:cstheme="minorHAnsi" w:hint="eastAsia"/>
          <w:szCs w:val="24"/>
        </w:rPr>
        <w:t>，聽到卡住的聲音表示</w:t>
      </w:r>
      <w:proofErr w:type="gramStart"/>
      <w:r w:rsidRPr="00B152BD">
        <w:rPr>
          <w:rFonts w:cstheme="minorHAnsi" w:hint="eastAsia"/>
          <w:szCs w:val="24"/>
        </w:rPr>
        <w:t>流通池以卡</w:t>
      </w:r>
      <w:proofErr w:type="gramEnd"/>
      <w:r w:rsidRPr="00B152BD">
        <w:rPr>
          <w:rFonts w:cstheme="minorHAnsi" w:hint="eastAsia"/>
          <w:szCs w:val="24"/>
        </w:rPr>
        <w:t>入定位。如果正確裝入，</w:t>
      </w:r>
      <w:proofErr w:type="gramStart"/>
      <w:r w:rsidRPr="00B152BD">
        <w:rPr>
          <w:rFonts w:cstheme="minorHAnsi" w:hint="eastAsia"/>
          <w:szCs w:val="24"/>
        </w:rPr>
        <w:t>夾片會從匣</w:t>
      </w:r>
      <w:proofErr w:type="gramEnd"/>
      <w:r w:rsidRPr="00B152BD">
        <w:rPr>
          <w:rFonts w:cstheme="minorHAnsi" w:hint="eastAsia"/>
          <w:szCs w:val="24"/>
        </w:rPr>
        <w:t>中突出，也可以從工作窗口看到玻璃。</w:t>
      </w:r>
    </w:p>
    <w:p w14:paraId="7B223952" w14:textId="5573628C" w:rsidR="00B577BA" w:rsidRPr="00B152BD" w:rsidRDefault="00B577BA" w:rsidP="00C1623F">
      <w:pPr>
        <w:pStyle w:val="aa"/>
        <w:numPr>
          <w:ilvl w:val="0"/>
          <w:numId w:val="16"/>
        </w:numPr>
        <w:spacing w:beforeLines="50" w:before="180" w:line="360" w:lineRule="exact"/>
        <w:ind w:leftChars="0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定序執行</w:t>
      </w:r>
      <w:bookmarkStart w:id="0" w:name="_Hlk59528667"/>
      <w:r w:rsidRPr="00B152BD">
        <w:rPr>
          <w:rFonts w:cstheme="minorHAnsi"/>
          <w:szCs w:val="24"/>
        </w:rPr>
        <w:t>[</w:t>
      </w:r>
      <w:proofErr w:type="spellStart"/>
      <w:r w:rsidR="004130B3" w:rsidRPr="00B152BD">
        <w:rPr>
          <w:rFonts w:cstheme="minorHAnsi"/>
          <w:szCs w:val="24"/>
        </w:rPr>
        <w:t>iSeq</w:t>
      </w:r>
      <w:proofErr w:type="spellEnd"/>
      <w:r w:rsidR="004130B3" w:rsidRPr="00B152BD">
        <w:rPr>
          <w:rFonts w:cstheme="minorHAnsi"/>
          <w:szCs w:val="24"/>
        </w:rPr>
        <w:t xml:space="preserve"> </w:t>
      </w:r>
      <w:r w:rsidR="00526943" w:rsidRPr="00B152BD">
        <w:rPr>
          <w:rFonts w:cstheme="minorHAnsi"/>
          <w:szCs w:val="24"/>
        </w:rPr>
        <w:t>Control Software</w:t>
      </w:r>
      <w:bookmarkEnd w:id="0"/>
      <w:r w:rsidRPr="00B152BD">
        <w:rPr>
          <w:rFonts w:cstheme="minorHAnsi"/>
          <w:szCs w:val="24"/>
        </w:rPr>
        <w:t>]:</w:t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/>
          <w:szCs w:val="24"/>
        </w:rPr>
        <w:tab/>
      </w:r>
      <w:r w:rsidR="004B5F87" w:rsidRPr="00B152BD">
        <w:rPr>
          <w:rFonts w:cstheme="minorHAnsi" w:hint="eastAsia"/>
          <w:b/>
          <w:bCs/>
          <w:szCs w:val="24"/>
        </w:rPr>
        <w:t>操作人員</w:t>
      </w:r>
      <w:r w:rsidR="004B5F87" w:rsidRPr="00B152BD">
        <w:rPr>
          <w:rFonts w:cstheme="minorHAnsi"/>
          <w:b/>
          <w:bCs/>
          <w:szCs w:val="24"/>
        </w:rPr>
        <w:t>/</w:t>
      </w:r>
      <w:r w:rsidR="004B5F87" w:rsidRPr="00B152BD">
        <w:rPr>
          <w:rFonts w:cstheme="minorHAnsi" w:hint="eastAsia"/>
          <w:b/>
          <w:bCs/>
          <w:szCs w:val="24"/>
        </w:rPr>
        <w:t>日期</w:t>
      </w:r>
      <w:r w:rsidR="004B5F87" w:rsidRPr="00B152BD">
        <w:rPr>
          <w:rFonts w:cstheme="minorHAnsi"/>
          <w:b/>
          <w:bCs/>
          <w:szCs w:val="24"/>
        </w:rPr>
        <w:t>:</w:t>
      </w:r>
      <w:r w:rsidR="004B5F87" w:rsidRPr="00B152BD">
        <w:rPr>
          <w:rFonts w:cstheme="minorHAnsi"/>
          <w:b/>
          <w:bCs/>
          <w:szCs w:val="24"/>
          <w:u w:val="single"/>
        </w:rPr>
        <w:t xml:space="preserve">              </w:t>
      </w:r>
    </w:p>
    <w:p w14:paraId="4A0E1E88" w14:textId="6D5DDD88" w:rsidR="00B577BA" w:rsidRPr="00B152BD" w:rsidRDefault="00B577BA" w:rsidP="00C1623F">
      <w:pPr>
        <w:pStyle w:val="aa"/>
        <w:numPr>
          <w:ilvl w:val="1"/>
          <w:numId w:val="16"/>
        </w:numPr>
        <w:spacing w:line="360" w:lineRule="exact"/>
        <w:ind w:leftChars="0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從</w:t>
      </w:r>
      <w:r w:rsidRPr="00B152BD">
        <w:rPr>
          <w:rFonts w:cstheme="minorHAnsi"/>
          <w:szCs w:val="24"/>
        </w:rPr>
        <w:t>[Home]</w:t>
      </w:r>
      <w:r w:rsidRPr="00B152BD">
        <w:rPr>
          <w:rFonts w:cstheme="minorHAnsi" w:hint="eastAsia"/>
          <w:szCs w:val="24"/>
        </w:rPr>
        <w:t>選擇</w:t>
      </w:r>
      <w:r w:rsidRPr="00B152BD">
        <w:rPr>
          <w:rFonts w:cstheme="minorHAnsi"/>
          <w:szCs w:val="24"/>
        </w:rPr>
        <w:t>[Sequence]</w:t>
      </w:r>
      <w:r w:rsidRPr="00B152BD">
        <w:rPr>
          <w:rFonts w:cstheme="minorHAnsi" w:hint="eastAsia"/>
          <w:szCs w:val="24"/>
        </w:rPr>
        <w:t>，軟體會以某個角度開啟門、退出托盤並啟動一系列的執行設定畫面。</w:t>
      </w:r>
    </w:p>
    <w:p w14:paraId="4508A1FE" w14:textId="19AAF479" w:rsidR="00B577BA" w:rsidRPr="00B152BD" w:rsidRDefault="004100E7" w:rsidP="00C1623F">
      <w:pPr>
        <w:pStyle w:val="aa"/>
        <w:numPr>
          <w:ilvl w:val="1"/>
          <w:numId w:val="16"/>
        </w:numPr>
        <w:spacing w:line="360" w:lineRule="exact"/>
        <w:ind w:leftChars="0"/>
        <w:rPr>
          <w:rFonts w:cstheme="minorHAnsi"/>
          <w:szCs w:val="24"/>
        </w:rPr>
      </w:pPr>
      <w:proofErr w:type="gramStart"/>
      <w:r w:rsidRPr="00B152BD">
        <w:rPr>
          <w:rFonts w:cstheme="minorHAnsi" w:hint="eastAsia"/>
          <w:szCs w:val="24"/>
        </w:rPr>
        <w:t>將匣放在</w:t>
      </w:r>
      <w:proofErr w:type="gramEnd"/>
      <w:r w:rsidRPr="00B152BD">
        <w:rPr>
          <w:rFonts w:cstheme="minorHAnsi" w:hint="eastAsia"/>
          <w:szCs w:val="24"/>
        </w:rPr>
        <w:t>托盤上，確認工作窗口朝上同時流通池位於儀器內部。切勿</w:t>
      </w:r>
      <w:proofErr w:type="gramStart"/>
      <w:r w:rsidRPr="00B152BD">
        <w:rPr>
          <w:rFonts w:cstheme="minorHAnsi" w:hint="eastAsia"/>
          <w:szCs w:val="24"/>
        </w:rPr>
        <w:t>將匣或是</w:t>
      </w:r>
      <w:proofErr w:type="gramEnd"/>
      <w:r w:rsidRPr="00B152BD">
        <w:rPr>
          <w:rFonts w:cstheme="minorHAnsi" w:hint="eastAsia"/>
          <w:szCs w:val="24"/>
        </w:rPr>
        <w:t>托盤推進儀器內。</w:t>
      </w:r>
    </w:p>
    <w:p w14:paraId="4E7185A5" w14:textId="0FBA2E77" w:rsidR="004100E7" w:rsidRPr="00B152BD" w:rsidRDefault="004100E7" w:rsidP="00C1623F">
      <w:pPr>
        <w:pStyle w:val="aa"/>
        <w:numPr>
          <w:ilvl w:val="1"/>
          <w:numId w:val="16"/>
        </w:numPr>
        <w:spacing w:line="360" w:lineRule="exact"/>
        <w:ind w:leftChars="0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點選</w:t>
      </w:r>
      <w:r w:rsidRPr="00B152BD">
        <w:rPr>
          <w:rFonts w:cstheme="minorHAnsi"/>
          <w:szCs w:val="24"/>
        </w:rPr>
        <w:t>[Close Door]</w:t>
      </w:r>
      <w:r w:rsidRPr="00B152BD">
        <w:rPr>
          <w:rFonts w:cstheme="minorHAnsi" w:hint="eastAsia"/>
          <w:szCs w:val="24"/>
        </w:rPr>
        <w:t>，選擇</w:t>
      </w:r>
      <w:r w:rsidRPr="00B152BD">
        <w:rPr>
          <w:rFonts w:cstheme="minorHAnsi"/>
          <w:szCs w:val="24"/>
        </w:rPr>
        <w:t>[Run Setup]</w:t>
      </w:r>
      <w:r w:rsidRPr="00B152BD">
        <w:rPr>
          <w:rFonts w:cstheme="minorHAnsi" w:hint="eastAsia"/>
          <w:szCs w:val="24"/>
        </w:rPr>
        <w:t>，接著從</w:t>
      </w:r>
      <w:r w:rsidRPr="00B152BD">
        <w:rPr>
          <w:rFonts w:cstheme="minorHAnsi"/>
          <w:szCs w:val="24"/>
        </w:rPr>
        <w:t>[Run Name]</w:t>
      </w:r>
      <w:r w:rsidRPr="00B152BD">
        <w:rPr>
          <w:rFonts w:cstheme="minorHAnsi" w:hint="eastAsia"/>
          <w:szCs w:val="24"/>
        </w:rPr>
        <w:t>清單中選擇</w:t>
      </w:r>
      <w:bookmarkStart w:id="1" w:name="_Hlk59528683"/>
      <w:r w:rsidR="00526943" w:rsidRPr="00B152BD">
        <w:rPr>
          <w:rFonts w:cstheme="minorHAnsi" w:hint="eastAsia"/>
          <w:szCs w:val="24"/>
        </w:rPr>
        <w:t>當次設定的</w:t>
      </w:r>
      <w:r w:rsidRPr="00B152BD">
        <w:rPr>
          <w:rFonts w:cstheme="minorHAnsi"/>
          <w:szCs w:val="24"/>
        </w:rPr>
        <w:t>[</w:t>
      </w:r>
      <w:r w:rsidR="00526943" w:rsidRPr="00B152BD">
        <w:rPr>
          <w:rFonts w:cstheme="minorHAnsi"/>
          <w:szCs w:val="24"/>
        </w:rPr>
        <w:t>Run name ID</w:t>
      </w:r>
      <w:r w:rsidR="008E4174" w:rsidRPr="00B152BD">
        <w:rPr>
          <w:rFonts w:cstheme="minorHAnsi"/>
          <w:szCs w:val="24"/>
        </w:rPr>
        <w:t>]</w:t>
      </w:r>
      <w:r w:rsidRPr="00B152BD">
        <w:rPr>
          <w:rFonts w:cstheme="minorHAnsi" w:hint="eastAsia"/>
          <w:szCs w:val="24"/>
        </w:rPr>
        <w:t>執行，選擇</w:t>
      </w:r>
      <w:r w:rsidRPr="00B152BD">
        <w:rPr>
          <w:rFonts w:cstheme="minorHAnsi"/>
          <w:szCs w:val="24"/>
        </w:rPr>
        <w:t>[Start Run]</w:t>
      </w:r>
      <w:r w:rsidRPr="00B152BD">
        <w:rPr>
          <w:rFonts w:cstheme="minorHAnsi" w:hint="eastAsia"/>
          <w:szCs w:val="24"/>
        </w:rPr>
        <w:t>。</w:t>
      </w:r>
      <w:bookmarkEnd w:id="1"/>
    </w:p>
    <w:p w14:paraId="12E55A05" w14:textId="52CD809E" w:rsidR="004100E7" w:rsidRPr="00B152BD" w:rsidRDefault="004100E7" w:rsidP="00C1623F">
      <w:pPr>
        <w:pStyle w:val="aa"/>
        <w:numPr>
          <w:ilvl w:val="1"/>
          <w:numId w:val="16"/>
        </w:numPr>
        <w:spacing w:line="360" w:lineRule="exact"/>
        <w:ind w:leftChars="0"/>
        <w:rPr>
          <w:rFonts w:cstheme="minorHAnsi"/>
          <w:szCs w:val="24"/>
        </w:rPr>
      </w:pPr>
      <w:r w:rsidRPr="00B152BD">
        <w:rPr>
          <w:rFonts w:cstheme="minorHAnsi" w:hint="eastAsia"/>
          <w:szCs w:val="24"/>
        </w:rPr>
        <w:t>定序完成後，選擇</w:t>
      </w:r>
      <w:r w:rsidRPr="00B152BD">
        <w:rPr>
          <w:rFonts w:cstheme="minorHAnsi"/>
          <w:szCs w:val="24"/>
        </w:rPr>
        <w:t>[Eject Cartridge]</w:t>
      </w:r>
      <w:r w:rsidRPr="00B152BD">
        <w:rPr>
          <w:rFonts w:cstheme="minorHAnsi" w:hint="eastAsia"/>
          <w:szCs w:val="24"/>
        </w:rPr>
        <w:t>，軟體會從儀器中退出使用過的試劑匣。</w:t>
      </w:r>
    </w:p>
    <w:p w14:paraId="30CBFD0C" w14:textId="347AE420" w:rsidR="00FA5CDB" w:rsidRDefault="00FA5CDB" w:rsidP="00C1623F">
      <w:pPr>
        <w:pStyle w:val="aa"/>
        <w:numPr>
          <w:ilvl w:val="1"/>
          <w:numId w:val="16"/>
        </w:numPr>
        <w:spacing w:line="360" w:lineRule="exact"/>
        <w:ind w:leftChars="0"/>
        <w:rPr>
          <w:rFonts w:cstheme="minorHAnsi"/>
          <w:sz w:val="22"/>
          <w:szCs w:val="28"/>
        </w:rPr>
      </w:pPr>
      <w:r w:rsidRPr="00B152BD">
        <w:rPr>
          <w:rFonts w:cstheme="minorHAnsi" w:hint="eastAsia"/>
          <w:szCs w:val="24"/>
        </w:rPr>
        <w:t>從托盤中將</w:t>
      </w:r>
      <w:proofErr w:type="gramStart"/>
      <w:r w:rsidRPr="00B152BD">
        <w:rPr>
          <w:rFonts w:cstheme="minorHAnsi" w:hint="eastAsia"/>
          <w:szCs w:val="24"/>
        </w:rPr>
        <w:t>匣</w:t>
      </w:r>
      <w:proofErr w:type="gramEnd"/>
      <w:r w:rsidRPr="00B152BD">
        <w:rPr>
          <w:rFonts w:cstheme="minorHAnsi" w:hint="eastAsia"/>
          <w:szCs w:val="24"/>
        </w:rPr>
        <w:t>取出，接著取出</w:t>
      </w:r>
      <w:proofErr w:type="gramStart"/>
      <w:r w:rsidRPr="00B152BD">
        <w:rPr>
          <w:rFonts w:cstheme="minorHAnsi" w:hint="eastAsia"/>
          <w:szCs w:val="24"/>
        </w:rPr>
        <w:t>匣</w:t>
      </w:r>
      <w:proofErr w:type="gramEnd"/>
      <w:r w:rsidRPr="00B152BD">
        <w:rPr>
          <w:rFonts w:cstheme="minorHAnsi" w:hint="eastAsia"/>
          <w:szCs w:val="24"/>
        </w:rPr>
        <w:t>中的流通池，選擇</w:t>
      </w:r>
      <w:r w:rsidRPr="00B152BD">
        <w:rPr>
          <w:rFonts w:cstheme="minorHAnsi"/>
          <w:szCs w:val="24"/>
        </w:rPr>
        <w:t>[Close Door]</w:t>
      </w:r>
      <w:r w:rsidRPr="00B152BD">
        <w:rPr>
          <w:rFonts w:cstheme="minorHAnsi" w:hint="eastAsia"/>
          <w:szCs w:val="24"/>
        </w:rPr>
        <w:t>以返回</w:t>
      </w:r>
      <w:r w:rsidRPr="00B152BD">
        <w:rPr>
          <w:rFonts w:cstheme="minorHAnsi"/>
          <w:szCs w:val="24"/>
        </w:rPr>
        <w:t>[Home]</w:t>
      </w:r>
      <w:r w:rsidRPr="00B152BD">
        <w:rPr>
          <w:rFonts w:cstheme="minorHAnsi" w:hint="eastAsia"/>
          <w:szCs w:val="24"/>
        </w:rPr>
        <w:t>畫面。</w:t>
      </w:r>
    </w:p>
    <w:p w14:paraId="22CDEB86" w14:textId="50D1432E" w:rsidR="00AA1735" w:rsidRDefault="00AA1735" w:rsidP="00AA1735">
      <w:pPr>
        <w:spacing w:line="360" w:lineRule="exact"/>
        <w:rPr>
          <w:rFonts w:cstheme="minorHAnsi"/>
          <w:sz w:val="22"/>
          <w:szCs w:val="28"/>
        </w:rPr>
      </w:pPr>
    </w:p>
    <w:p w14:paraId="070B0AD7" w14:textId="4DAB8663" w:rsidR="00AA1735" w:rsidRDefault="00AA1735" w:rsidP="00AA1735">
      <w:pPr>
        <w:spacing w:line="360" w:lineRule="exact"/>
        <w:rPr>
          <w:rFonts w:cstheme="minorHAnsi"/>
          <w:sz w:val="22"/>
          <w:szCs w:val="28"/>
        </w:rPr>
      </w:pPr>
    </w:p>
    <w:p w14:paraId="0DE2F906" w14:textId="3E0CD456" w:rsidR="00FA5CDB" w:rsidRPr="00B152BD" w:rsidRDefault="00FA5CDB" w:rsidP="00C1623F">
      <w:pPr>
        <w:pStyle w:val="aa"/>
        <w:numPr>
          <w:ilvl w:val="0"/>
          <w:numId w:val="16"/>
        </w:numPr>
        <w:spacing w:beforeLines="50" w:before="180" w:line="360" w:lineRule="exact"/>
        <w:ind w:leftChars="0"/>
        <w:rPr>
          <w:rFonts w:cstheme="minorHAnsi"/>
          <w:szCs w:val="32"/>
        </w:rPr>
      </w:pPr>
      <w:r w:rsidRPr="00B152BD">
        <w:rPr>
          <w:rFonts w:cstheme="minorHAnsi" w:hint="eastAsia"/>
          <w:szCs w:val="32"/>
        </w:rPr>
        <w:lastRenderedPageBreak/>
        <w:t>定序資料存取與分析</w:t>
      </w:r>
      <w:r w:rsidRPr="00B152BD">
        <w:rPr>
          <w:rFonts w:cstheme="minorHAnsi"/>
          <w:szCs w:val="32"/>
        </w:rPr>
        <w:t>:</w:t>
      </w:r>
      <w:r w:rsidR="004B5F87" w:rsidRPr="00B152BD">
        <w:rPr>
          <w:rFonts w:cstheme="minorHAnsi"/>
          <w:szCs w:val="32"/>
        </w:rPr>
        <w:tab/>
      </w:r>
      <w:r w:rsidR="004B5F87" w:rsidRPr="00B152BD">
        <w:rPr>
          <w:rFonts w:cstheme="minorHAnsi"/>
          <w:szCs w:val="32"/>
        </w:rPr>
        <w:tab/>
      </w:r>
      <w:r w:rsidR="004B5F87" w:rsidRPr="00B152BD">
        <w:rPr>
          <w:rFonts w:cstheme="minorHAnsi"/>
          <w:szCs w:val="32"/>
        </w:rPr>
        <w:tab/>
      </w:r>
      <w:r w:rsidR="004B5F87" w:rsidRPr="00B152BD">
        <w:rPr>
          <w:rFonts w:cstheme="minorHAnsi"/>
          <w:szCs w:val="32"/>
        </w:rPr>
        <w:tab/>
      </w:r>
      <w:r w:rsidR="004B5F87" w:rsidRPr="00B152BD">
        <w:rPr>
          <w:rFonts w:cstheme="minorHAnsi"/>
          <w:szCs w:val="32"/>
        </w:rPr>
        <w:tab/>
      </w:r>
      <w:r w:rsidR="004B5F87" w:rsidRPr="00B152BD">
        <w:rPr>
          <w:rFonts w:cstheme="minorHAnsi"/>
          <w:szCs w:val="32"/>
        </w:rPr>
        <w:tab/>
      </w:r>
      <w:r w:rsidR="004B5F87" w:rsidRPr="00B152BD">
        <w:rPr>
          <w:rFonts w:cstheme="minorHAnsi"/>
          <w:szCs w:val="32"/>
        </w:rPr>
        <w:tab/>
      </w:r>
      <w:r w:rsidR="004B5F87" w:rsidRPr="00B152BD">
        <w:rPr>
          <w:rFonts w:cstheme="minorHAnsi"/>
          <w:szCs w:val="32"/>
        </w:rPr>
        <w:tab/>
      </w:r>
      <w:r w:rsidR="004B5F87" w:rsidRPr="00B152BD">
        <w:rPr>
          <w:rFonts w:cstheme="minorHAnsi" w:hint="eastAsia"/>
          <w:b/>
          <w:bCs/>
          <w:szCs w:val="32"/>
        </w:rPr>
        <w:t>操作人員</w:t>
      </w:r>
      <w:r w:rsidR="004B5F87" w:rsidRPr="00B152BD">
        <w:rPr>
          <w:rFonts w:cstheme="minorHAnsi"/>
          <w:b/>
          <w:bCs/>
          <w:szCs w:val="32"/>
        </w:rPr>
        <w:t>/</w:t>
      </w:r>
      <w:r w:rsidR="004B5F87" w:rsidRPr="00B152BD">
        <w:rPr>
          <w:rFonts w:cstheme="minorHAnsi" w:hint="eastAsia"/>
          <w:b/>
          <w:bCs/>
          <w:szCs w:val="32"/>
        </w:rPr>
        <w:t>日期</w:t>
      </w:r>
      <w:r w:rsidR="004B5F87" w:rsidRPr="00B152BD">
        <w:rPr>
          <w:rFonts w:cstheme="minorHAnsi"/>
          <w:b/>
          <w:bCs/>
          <w:szCs w:val="32"/>
        </w:rPr>
        <w:t>:</w:t>
      </w:r>
      <w:r w:rsidR="004B5F87" w:rsidRPr="00B152BD">
        <w:rPr>
          <w:rFonts w:cstheme="minorHAnsi"/>
          <w:b/>
          <w:bCs/>
          <w:szCs w:val="32"/>
          <w:u w:val="single"/>
        </w:rPr>
        <w:t xml:space="preserve">              </w:t>
      </w:r>
    </w:p>
    <w:p w14:paraId="4D4B1403" w14:textId="52F97254" w:rsidR="00FA5CDB" w:rsidRPr="00B152BD" w:rsidRDefault="00FA5CDB" w:rsidP="00C1623F">
      <w:pPr>
        <w:pStyle w:val="aa"/>
        <w:numPr>
          <w:ilvl w:val="1"/>
          <w:numId w:val="16"/>
        </w:numPr>
        <w:spacing w:line="360" w:lineRule="exact"/>
        <w:ind w:leftChars="0"/>
        <w:rPr>
          <w:rFonts w:cstheme="minorHAnsi"/>
          <w:szCs w:val="32"/>
        </w:rPr>
      </w:pPr>
      <w:r w:rsidRPr="00B152BD">
        <w:rPr>
          <w:rFonts w:cstheme="minorHAnsi" w:hint="eastAsia"/>
          <w:szCs w:val="32"/>
        </w:rPr>
        <w:t>定序作業完成後，請</w:t>
      </w:r>
      <w:r w:rsidRPr="00B152BD">
        <w:rPr>
          <w:rFonts w:cstheme="minorHAnsi" w:hint="eastAsia"/>
          <w:szCs w:val="24"/>
        </w:rPr>
        <w:t>確認</w:t>
      </w:r>
      <w:r w:rsidRPr="00B152BD">
        <w:rPr>
          <w:rFonts w:cstheme="minorHAnsi"/>
          <w:szCs w:val="24"/>
        </w:rPr>
        <w:t>%</w:t>
      </w:r>
      <w:r w:rsidR="00152AE3">
        <w:rPr>
          <w:rFonts w:cstheme="minorHAnsi"/>
          <w:szCs w:val="24"/>
        </w:rPr>
        <w:t xml:space="preserve"> </w:t>
      </w:r>
      <w:r w:rsidRPr="00B152BD">
        <w:rPr>
          <w:rFonts w:cstheme="minorHAnsi"/>
          <w:szCs w:val="24"/>
        </w:rPr>
        <w:t>Q30 read 1</w:t>
      </w:r>
      <w:r w:rsidRPr="00B152BD">
        <w:rPr>
          <w:rFonts w:cstheme="minorHAnsi"/>
          <w:szCs w:val="24"/>
          <w:u w:val="single"/>
        </w:rPr>
        <w:t xml:space="preserve">  </w:t>
      </w:r>
      <w:r w:rsidR="00B77586">
        <w:rPr>
          <w:rFonts w:cstheme="minorHAnsi"/>
          <w:szCs w:val="24"/>
          <w:u w:val="single"/>
        </w:rPr>
        <w:t xml:space="preserve"> </w:t>
      </w:r>
      <w:r w:rsidRPr="00B152BD">
        <w:rPr>
          <w:rFonts w:cstheme="minorHAnsi"/>
          <w:szCs w:val="24"/>
          <w:u w:val="single"/>
        </w:rPr>
        <w:t xml:space="preserve">  </w:t>
      </w:r>
      <w:r w:rsidRPr="00B152BD">
        <w:rPr>
          <w:rFonts w:cstheme="minorHAnsi"/>
          <w:szCs w:val="24"/>
        </w:rPr>
        <w:t>%(</w:t>
      </w:r>
      <w:r w:rsidRPr="00B152BD">
        <w:rPr>
          <w:rFonts w:cstheme="minorHAnsi" w:hint="eastAsia"/>
          <w:szCs w:val="24"/>
        </w:rPr>
        <w:t>應</w:t>
      </w:r>
      <w:r w:rsidRPr="00B152BD">
        <w:rPr>
          <w:rFonts w:cstheme="minorHAnsi"/>
          <w:szCs w:val="24"/>
        </w:rPr>
        <w:t>&gt;</w:t>
      </w:r>
      <w:r w:rsidR="00526943" w:rsidRPr="00B152BD">
        <w:rPr>
          <w:rFonts w:cstheme="minorHAnsi"/>
          <w:szCs w:val="24"/>
        </w:rPr>
        <w:t>8</w:t>
      </w:r>
      <w:r w:rsidRPr="00B152BD">
        <w:rPr>
          <w:rFonts w:cstheme="minorHAnsi"/>
          <w:szCs w:val="24"/>
        </w:rPr>
        <w:t>0%)</w:t>
      </w:r>
      <w:r w:rsidRPr="00B152BD">
        <w:rPr>
          <w:rFonts w:cstheme="minorHAnsi" w:hint="eastAsia"/>
          <w:szCs w:val="24"/>
        </w:rPr>
        <w:t>；</w:t>
      </w:r>
      <w:r w:rsidR="008E4174" w:rsidRPr="00B152BD">
        <w:rPr>
          <w:rFonts w:cstheme="minorHAnsi"/>
          <w:szCs w:val="24"/>
        </w:rPr>
        <w:t>%</w:t>
      </w:r>
      <w:r w:rsidR="00152AE3">
        <w:rPr>
          <w:rFonts w:cstheme="minorHAnsi"/>
          <w:szCs w:val="24"/>
        </w:rPr>
        <w:t xml:space="preserve"> </w:t>
      </w:r>
      <w:r w:rsidR="008E4174" w:rsidRPr="00B152BD">
        <w:rPr>
          <w:rFonts w:cstheme="minorHAnsi"/>
          <w:szCs w:val="24"/>
        </w:rPr>
        <w:t>Q30 read 2</w:t>
      </w:r>
      <w:r w:rsidR="008E4174" w:rsidRPr="00B152BD">
        <w:rPr>
          <w:rFonts w:cstheme="minorHAnsi"/>
          <w:szCs w:val="24"/>
          <w:u w:val="single"/>
        </w:rPr>
        <w:t xml:space="preserve">  </w:t>
      </w:r>
      <w:r w:rsidR="00B77586">
        <w:rPr>
          <w:rFonts w:cstheme="minorHAnsi"/>
          <w:szCs w:val="24"/>
          <w:u w:val="single"/>
        </w:rPr>
        <w:t xml:space="preserve"> </w:t>
      </w:r>
      <w:r w:rsidR="008E4174" w:rsidRPr="00B152BD">
        <w:rPr>
          <w:rFonts w:cstheme="minorHAnsi"/>
          <w:szCs w:val="24"/>
          <w:u w:val="single"/>
        </w:rPr>
        <w:t xml:space="preserve">  </w:t>
      </w:r>
      <w:r w:rsidR="008E4174" w:rsidRPr="00B152BD">
        <w:rPr>
          <w:rFonts w:cstheme="minorHAnsi"/>
          <w:szCs w:val="24"/>
        </w:rPr>
        <w:t>%(</w:t>
      </w:r>
      <w:r w:rsidR="008E4174" w:rsidRPr="00B152BD">
        <w:rPr>
          <w:rFonts w:cstheme="minorHAnsi" w:hint="eastAsia"/>
          <w:szCs w:val="24"/>
        </w:rPr>
        <w:t>應</w:t>
      </w:r>
      <w:r w:rsidR="008E4174" w:rsidRPr="00B152BD">
        <w:rPr>
          <w:rFonts w:cstheme="minorHAnsi"/>
          <w:szCs w:val="24"/>
        </w:rPr>
        <w:t>&gt;80%)</w:t>
      </w:r>
      <w:r w:rsidRPr="00B152BD">
        <w:rPr>
          <w:rFonts w:cstheme="minorHAnsi" w:hint="eastAsia"/>
          <w:szCs w:val="24"/>
        </w:rPr>
        <w:t>。</w:t>
      </w:r>
    </w:p>
    <w:p w14:paraId="140F6C22" w14:textId="0D3AADFA" w:rsidR="00FA5CDB" w:rsidRPr="00B152BD" w:rsidRDefault="004B5F87" w:rsidP="00C1623F">
      <w:pPr>
        <w:pStyle w:val="aa"/>
        <w:numPr>
          <w:ilvl w:val="1"/>
          <w:numId w:val="16"/>
        </w:numPr>
        <w:spacing w:line="360" w:lineRule="exact"/>
        <w:ind w:leftChars="0"/>
        <w:rPr>
          <w:rFonts w:cstheme="minorHAnsi"/>
          <w:szCs w:val="32"/>
        </w:rPr>
      </w:pPr>
      <w:r w:rsidRPr="00B152BD">
        <w:rPr>
          <w:rFonts w:cstheme="minorHAnsi" w:hint="eastAsia"/>
          <w:szCs w:val="32"/>
        </w:rPr>
        <w:t>輸出資料檔案名稱</w:t>
      </w:r>
      <w:r w:rsidRPr="00B152BD">
        <w:rPr>
          <w:rFonts w:cstheme="minorHAnsi"/>
          <w:szCs w:val="32"/>
          <w:u w:val="single"/>
        </w:rPr>
        <w:t xml:space="preserve">              </w:t>
      </w:r>
      <w:r w:rsidRPr="00B152BD">
        <w:rPr>
          <w:rFonts w:cstheme="minorHAnsi"/>
          <w:szCs w:val="32"/>
        </w:rPr>
        <w:t>(</w:t>
      </w:r>
      <w:r w:rsidRPr="00B152BD">
        <w:rPr>
          <w:rFonts w:cstheme="minorHAnsi" w:hint="eastAsia"/>
          <w:szCs w:val="32"/>
        </w:rPr>
        <w:t>例</w:t>
      </w:r>
      <w:r w:rsidRPr="00B152BD">
        <w:rPr>
          <w:rFonts w:cstheme="minorHAnsi"/>
          <w:szCs w:val="32"/>
        </w:rPr>
        <w:t>:20201214-16S)</w:t>
      </w:r>
      <w:r w:rsidRPr="00B152BD">
        <w:rPr>
          <w:rFonts w:cstheme="minorHAnsi" w:hint="eastAsia"/>
          <w:szCs w:val="32"/>
        </w:rPr>
        <w:t>。</w:t>
      </w:r>
    </w:p>
    <w:p w14:paraId="46637D68" w14:textId="1C31E3AE" w:rsidR="001D1362" w:rsidRPr="00B152BD" w:rsidRDefault="001D1362" w:rsidP="00C1623F">
      <w:pPr>
        <w:pStyle w:val="aa"/>
        <w:numPr>
          <w:ilvl w:val="1"/>
          <w:numId w:val="16"/>
        </w:numPr>
        <w:spacing w:line="360" w:lineRule="exact"/>
        <w:ind w:leftChars="0" w:left="839"/>
        <w:rPr>
          <w:rFonts w:cstheme="minorHAnsi"/>
          <w:szCs w:val="32"/>
        </w:rPr>
      </w:pPr>
      <w:r w:rsidRPr="00B152BD">
        <w:rPr>
          <w:rFonts w:cstheme="minorHAnsi"/>
          <w:szCs w:val="32"/>
        </w:rPr>
        <w:t>QC</w:t>
      </w:r>
      <w:r w:rsidRPr="00B152BD">
        <w:rPr>
          <w:rFonts w:cstheme="minorHAnsi" w:hint="eastAsia"/>
          <w:szCs w:val="32"/>
        </w:rPr>
        <w:t>結果確認</w:t>
      </w:r>
      <w:r w:rsidRPr="00B152BD">
        <w:rPr>
          <w:rFonts w:cstheme="minorHAnsi"/>
          <w:szCs w:val="32"/>
        </w:rPr>
        <w:t>:</w:t>
      </w:r>
    </w:p>
    <w:tbl>
      <w:tblPr>
        <w:tblStyle w:val="a9"/>
        <w:tblW w:w="9050" w:type="dxa"/>
        <w:tblInd w:w="839" w:type="dxa"/>
        <w:tblLook w:val="04A0" w:firstRow="1" w:lastRow="0" w:firstColumn="1" w:lastColumn="0" w:noHBand="0" w:noVBand="1"/>
      </w:tblPr>
      <w:tblGrid>
        <w:gridCol w:w="1821"/>
        <w:gridCol w:w="1559"/>
        <w:gridCol w:w="2977"/>
        <w:gridCol w:w="2693"/>
      </w:tblGrid>
      <w:tr w:rsidR="00445B5A" w:rsidRPr="00AA1735" w14:paraId="7AAE08ED" w14:textId="77777777" w:rsidTr="00B152BD">
        <w:tc>
          <w:tcPr>
            <w:tcW w:w="1821" w:type="dxa"/>
            <w:tcBorders>
              <w:tl2br w:val="single" w:sz="4" w:space="0" w:color="auto"/>
            </w:tcBorders>
          </w:tcPr>
          <w:p w14:paraId="104DDBE8" w14:textId="77777777" w:rsidR="00445B5A" w:rsidRPr="00B152BD" w:rsidRDefault="00445B5A" w:rsidP="00445B5A">
            <w:pPr>
              <w:pStyle w:val="aa"/>
              <w:spacing w:line="360" w:lineRule="exact"/>
              <w:ind w:leftChars="0" w:left="0"/>
              <w:rPr>
                <w:rFonts w:cstheme="minorHAnsi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5FA051D" w14:textId="7239D956" w:rsidR="00445B5A" w:rsidRPr="00B152BD" w:rsidRDefault="00445B5A" w:rsidP="00C1623F">
            <w:pPr>
              <w:pStyle w:val="aa"/>
              <w:spacing w:line="360" w:lineRule="exact"/>
              <w:ind w:leftChars="0" w:left="0"/>
              <w:jc w:val="center"/>
              <w:rPr>
                <w:rFonts w:cstheme="minorHAnsi"/>
                <w:szCs w:val="32"/>
              </w:rPr>
            </w:pPr>
            <w:r w:rsidRPr="00B152BD">
              <w:rPr>
                <w:rFonts w:cstheme="minorHAnsi" w:hint="eastAsia"/>
                <w:szCs w:val="32"/>
              </w:rPr>
              <w:t>編號</w:t>
            </w:r>
          </w:p>
        </w:tc>
        <w:tc>
          <w:tcPr>
            <w:tcW w:w="2977" w:type="dxa"/>
            <w:vAlign w:val="center"/>
          </w:tcPr>
          <w:p w14:paraId="33A2D4FF" w14:textId="7A48B853" w:rsidR="00445B5A" w:rsidRPr="00B152BD" w:rsidRDefault="00445B5A" w:rsidP="00C1623F">
            <w:pPr>
              <w:pStyle w:val="aa"/>
              <w:spacing w:line="360" w:lineRule="exact"/>
              <w:ind w:leftChars="0" w:left="0"/>
              <w:jc w:val="center"/>
              <w:rPr>
                <w:rFonts w:cstheme="minorHAnsi"/>
                <w:szCs w:val="32"/>
              </w:rPr>
            </w:pPr>
            <w:r w:rsidRPr="00B152BD">
              <w:rPr>
                <w:rFonts w:cstheme="minorHAnsi" w:hint="eastAsia"/>
                <w:szCs w:val="32"/>
              </w:rPr>
              <w:t>分析結果</w:t>
            </w:r>
          </w:p>
        </w:tc>
        <w:tc>
          <w:tcPr>
            <w:tcW w:w="2693" w:type="dxa"/>
            <w:vAlign w:val="center"/>
          </w:tcPr>
          <w:p w14:paraId="08D1FB9A" w14:textId="69B9BC73" w:rsidR="00445B5A" w:rsidRPr="00B152BD" w:rsidRDefault="00445B5A" w:rsidP="00C1623F">
            <w:pPr>
              <w:pStyle w:val="aa"/>
              <w:spacing w:line="360" w:lineRule="exact"/>
              <w:ind w:leftChars="0" w:left="0"/>
              <w:jc w:val="center"/>
              <w:rPr>
                <w:rFonts w:cstheme="minorHAnsi"/>
                <w:szCs w:val="32"/>
              </w:rPr>
            </w:pPr>
            <w:r w:rsidRPr="00B152BD">
              <w:rPr>
                <w:rFonts w:cstheme="minorHAnsi"/>
                <w:szCs w:val="32"/>
              </w:rPr>
              <w:t>QC</w:t>
            </w:r>
            <w:r w:rsidRPr="00B152BD">
              <w:rPr>
                <w:rFonts w:cstheme="minorHAnsi" w:hint="eastAsia"/>
                <w:szCs w:val="32"/>
              </w:rPr>
              <w:t>判定</w:t>
            </w:r>
          </w:p>
        </w:tc>
      </w:tr>
      <w:tr w:rsidR="00445B5A" w:rsidRPr="00AA1735" w14:paraId="7A79F13D" w14:textId="77777777" w:rsidTr="00B152BD">
        <w:trPr>
          <w:trHeight w:val="454"/>
        </w:trPr>
        <w:tc>
          <w:tcPr>
            <w:tcW w:w="1821" w:type="dxa"/>
            <w:vAlign w:val="center"/>
          </w:tcPr>
          <w:p w14:paraId="01995EF8" w14:textId="02D32711" w:rsidR="00445B5A" w:rsidRPr="00B77586" w:rsidRDefault="00445B5A" w:rsidP="00C1623F">
            <w:pPr>
              <w:pStyle w:val="aa"/>
              <w:spacing w:line="360" w:lineRule="exact"/>
              <w:ind w:leftChars="0" w:left="0"/>
              <w:jc w:val="center"/>
              <w:rPr>
                <w:rFonts w:cstheme="minorHAnsi"/>
                <w:sz w:val="22"/>
                <w:szCs w:val="28"/>
              </w:rPr>
            </w:pPr>
            <w:r w:rsidRPr="00B77586">
              <w:rPr>
                <w:rFonts w:cstheme="minorHAnsi"/>
                <w:sz w:val="22"/>
                <w:szCs w:val="28"/>
              </w:rPr>
              <w:t xml:space="preserve">Positive </w:t>
            </w:r>
            <w:proofErr w:type="spellStart"/>
            <w:r w:rsidRPr="00B77586">
              <w:rPr>
                <w:rFonts w:cstheme="minorHAnsi"/>
                <w:sz w:val="22"/>
                <w:szCs w:val="28"/>
              </w:rPr>
              <w:t>Contorl</w:t>
            </w:r>
            <w:proofErr w:type="spellEnd"/>
          </w:p>
        </w:tc>
        <w:tc>
          <w:tcPr>
            <w:tcW w:w="1559" w:type="dxa"/>
          </w:tcPr>
          <w:p w14:paraId="73DCEEBD" w14:textId="77777777" w:rsidR="00445B5A" w:rsidRPr="00B152BD" w:rsidRDefault="00445B5A" w:rsidP="00445B5A">
            <w:pPr>
              <w:pStyle w:val="aa"/>
              <w:spacing w:line="360" w:lineRule="exact"/>
              <w:ind w:leftChars="0" w:left="0"/>
              <w:rPr>
                <w:rFonts w:cstheme="minorHAnsi"/>
                <w:szCs w:val="32"/>
              </w:rPr>
            </w:pPr>
          </w:p>
        </w:tc>
        <w:tc>
          <w:tcPr>
            <w:tcW w:w="2977" w:type="dxa"/>
          </w:tcPr>
          <w:p w14:paraId="7DBFADA9" w14:textId="77777777" w:rsidR="00445B5A" w:rsidRPr="00B152BD" w:rsidRDefault="00445B5A" w:rsidP="00445B5A">
            <w:pPr>
              <w:pStyle w:val="aa"/>
              <w:spacing w:line="360" w:lineRule="exact"/>
              <w:ind w:leftChars="0" w:left="0"/>
              <w:rPr>
                <w:rFonts w:cstheme="minorHAnsi"/>
                <w:szCs w:val="32"/>
              </w:rPr>
            </w:pPr>
          </w:p>
        </w:tc>
        <w:tc>
          <w:tcPr>
            <w:tcW w:w="2693" w:type="dxa"/>
          </w:tcPr>
          <w:p w14:paraId="3D763271" w14:textId="6A5D4269" w:rsidR="00445B5A" w:rsidRPr="00B152BD" w:rsidRDefault="00445B5A">
            <w:pPr>
              <w:pStyle w:val="aa"/>
              <w:spacing w:line="360" w:lineRule="exact"/>
              <w:ind w:leftChars="0" w:left="0"/>
              <w:rPr>
                <w:rFonts w:cstheme="minorHAnsi"/>
                <w:szCs w:val="32"/>
              </w:rPr>
            </w:pPr>
            <w:r w:rsidRPr="00B152BD">
              <w:rPr>
                <w:rFonts w:ascii="新細明體" w:eastAsia="新細明體" w:hAnsi="新細明體" w:cstheme="minorHAnsi" w:hint="eastAsia"/>
                <w:szCs w:val="32"/>
              </w:rPr>
              <w:t>□</w:t>
            </w:r>
            <w:r w:rsidRPr="00B152BD">
              <w:rPr>
                <w:rFonts w:cstheme="minorHAnsi" w:hint="eastAsia"/>
                <w:szCs w:val="32"/>
              </w:rPr>
              <w:t>可接受</w:t>
            </w:r>
            <w:r w:rsidRPr="00B152BD">
              <w:rPr>
                <w:rFonts w:cstheme="minorHAnsi"/>
                <w:szCs w:val="32"/>
              </w:rPr>
              <w:t xml:space="preserve"> </w:t>
            </w:r>
            <w:r w:rsidRPr="00B152BD">
              <w:rPr>
                <w:rFonts w:ascii="新細明體" w:eastAsia="新細明體" w:hAnsi="新細明體" w:cstheme="minorHAnsi" w:hint="eastAsia"/>
                <w:szCs w:val="32"/>
              </w:rPr>
              <w:t>□</w:t>
            </w:r>
            <w:r w:rsidRPr="00B152BD">
              <w:rPr>
                <w:rFonts w:cstheme="minorHAnsi" w:hint="eastAsia"/>
                <w:szCs w:val="32"/>
              </w:rPr>
              <w:t>不可接受</w:t>
            </w:r>
          </w:p>
        </w:tc>
      </w:tr>
      <w:tr w:rsidR="00445B5A" w:rsidRPr="00AA1735" w14:paraId="10CF8225" w14:textId="77777777" w:rsidTr="00B152BD">
        <w:trPr>
          <w:trHeight w:val="454"/>
        </w:trPr>
        <w:tc>
          <w:tcPr>
            <w:tcW w:w="1821" w:type="dxa"/>
            <w:vAlign w:val="center"/>
          </w:tcPr>
          <w:p w14:paraId="3328A959" w14:textId="682ACF62" w:rsidR="00445B5A" w:rsidRPr="00B77586" w:rsidRDefault="00445B5A" w:rsidP="00C1623F">
            <w:pPr>
              <w:pStyle w:val="aa"/>
              <w:spacing w:line="360" w:lineRule="exact"/>
              <w:ind w:leftChars="0" w:left="0"/>
              <w:jc w:val="center"/>
              <w:rPr>
                <w:rFonts w:cstheme="minorHAnsi"/>
                <w:sz w:val="22"/>
                <w:szCs w:val="28"/>
              </w:rPr>
            </w:pPr>
            <w:r w:rsidRPr="00B77586">
              <w:rPr>
                <w:rFonts w:cstheme="minorHAnsi"/>
                <w:sz w:val="22"/>
                <w:szCs w:val="28"/>
              </w:rPr>
              <w:t>Negative Control</w:t>
            </w:r>
          </w:p>
        </w:tc>
        <w:tc>
          <w:tcPr>
            <w:tcW w:w="1559" w:type="dxa"/>
          </w:tcPr>
          <w:p w14:paraId="39F57C4C" w14:textId="77777777" w:rsidR="00445B5A" w:rsidRPr="00B152BD" w:rsidRDefault="00445B5A" w:rsidP="00445B5A">
            <w:pPr>
              <w:pStyle w:val="aa"/>
              <w:spacing w:line="360" w:lineRule="exact"/>
              <w:ind w:leftChars="0" w:left="0"/>
              <w:rPr>
                <w:rFonts w:cstheme="minorHAnsi"/>
                <w:szCs w:val="32"/>
              </w:rPr>
            </w:pPr>
          </w:p>
        </w:tc>
        <w:tc>
          <w:tcPr>
            <w:tcW w:w="2977" w:type="dxa"/>
          </w:tcPr>
          <w:p w14:paraId="19AE3598" w14:textId="77777777" w:rsidR="00445B5A" w:rsidRPr="00B152BD" w:rsidRDefault="00445B5A" w:rsidP="00445B5A">
            <w:pPr>
              <w:pStyle w:val="aa"/>
              <w:spacing w:line="360" w:lineRule="exact"/>
              <w:ind w:leftChars="0" w:left="0"/>
              <w:rPr>
                <w:rFonts w:cstheme="minorHAnsi"/>
                <w:szCs w:val="32"/>
              </w:rPr>
            </w:pPr>
          </w:p>
        </w:tc>
        <w:tc>
          <w:tcPr>
            <w:tcW w:w="2693" w:type="dxa"/>
          </w:tcPr>
          <w:p w14:paraId="4B4AD4B8" w14:textId="16C9AD35" w:rsidR="00445B5A" w:rsidRPr="00B152BD" w:rsidRDefault="00445B5A">
            <w:pPr>
              <w:pStyle w:val="aa"/>
              <w:spacing w:line="360" w:lineRule="exact"/>
              <w:ind w:leftChars="0" w:left="0"/>
              <w:rPr>
                <w:rFonts w:cstheme="minorHAnsi"/>
                <w:szCs w:val="32"/>
              </w:rPr>
            </w:pPr>
            <w:r w:rsidRPr="00B152BD">
              <w:rPr>
                <w:rFonts w:ascii="新細明體" w:eastAsia="新細明體" w:hAnsi="新細明體" w:cstheme="minorHAnsi" w:hint="eastAsia"/>
                <w:szCs w:val="32"/>
              </w:rPr>
              <w:t>□</w:t>
            </w:r>
            <w:r w:rsidRPr="00B152BD">
              <w:rPr>
                <w:rFonts w:cstheme="minorHAnsi" w:hint="eastAsia"/>
                <w:szCs w:val="32"/>
              </w:rPr>
              <w:t>可接受</w:t>
            </w:r>
            <w:r w:rsidR="00AA1735" w:rsidRPr="00B152BD">
              <w:rPr>
                <w:rFonts w:cstheme="minorHAnsi"/>
                <w:szCs w:val="32"/>
              </w:rPr>
              <w:t xml:space="preserve"> </w:t>
            </w:r>
            <w:r w:rsidRPr="00B152BD">
              <w:rPr>
                <w:rFonts w:ascii="新細明體" w:eastAsia="新細明體" w:hAnsi="新細明體" w:cstheme="minorHAnsi" w:hint="eastAsia"/>
                <w:szCs w:val="32"/>
              </w:rPr>
              <w:t>□</w:t>
            </w:r>
            <w:r w:rsidRPr="00B152BD">
              <w:rPr>
                <w:rFonts w:cstheme="minorHAnsi" w:hint="eastAsia"/>
                <w:szCs w:val="32"/>
              </w:rPr>
              <w:t>不可接受</w:t>
            </w:r>
          </w:p>
        </w:tc>
      </w:tr>
    </w:tbl>
    <w:p w14:paraId="0214F9A0" w14:textId="520695C8" w:rsidR="00AA1735" w:rsidRPr="00B152BD" w:rsidRDefault="00445B5A" w:rsidP="00C1623F">
      <w:pPr>
        <w:pStyle w:val="aa"/>
        <w:numPr>
          <w:ilvl w:val="1"/>
          <w:numId w:val="16"/>
        </w:numPr>
        <w:spacing w:line="360" w:lineRule="exact"/>
        <w:ind w:leftChars="0" w:left="839"/>
        <w:rPr>
          <w:rFonts w:cstheme="minorHAnsi"/>
          <w:szCs w:val="32"/>
        </w:rPr>
      </w:pPr>
      <w:r w:rsidRPr="00B152BD">
        <w:rPr>
          <w:rFonts w:cstheme="minorHAnsi" w:hint="eastAsia"/>
          <w:szCs w:val="32"/>
        </w:rPr>
        <w:t>檢體</w:t>
      </w:r>
      <w:r w:rsidR="004B5F87" w:rsidRPr="00B152BD">
        <w:rPr>
          <w:rFonts w:cstheme="minorHAnsi" w:hint="eastAsia"/>
          <w:szCs w:val="32"/>
        </w:rPr>
        <w:t>分析</w:t>
      </w:r>
      <w:r w:rsidR="00B90FE0" w:rsidRPr="00B152BD">
        <w:rPr>
          <w:rFonts w:cstheme="minorHAnsi" w:hint="eastAsia"/>
          <w:szCs w:val="32"/>
        </w:rPr>
        <w:t>結果</w:t>
      </w:r>
      <w:r w:rsidR="00AA1735" w:rsidRPr="00B152BD">
        <w:rPr>
          <w:rFonts w:cstheme="minorHAnsi" w:hint="eastAsia"/>
          <w:szCs w:val="32"/>
        </w:rPr>
        <w:t>：</w:t>
      </w:r>
      <w:r w:rsidR="004B5F87" w:rsidRPr="00B152BD">
        <w:rPr>
          <w:rFonts w:ascii="新細明體" w:eastAsia="新細明體" w:hAnsi="新細明體" w:cstheme="minorHAnsi" w:hint="eastAsia"/>
          <w:szCs w:val="32"/>
        </w:rPr>
        <w:t>□</w:t>
      </w:r>
      <w:r w:rsidR="00E3662A" w:rsidRPr="00B152BD">
        <w:rPr>
          <w:rFonts w:eastAsia="新細明體" w:cstheme="minorHAnsi"/>
          <w:szCs w:val="32"/>
        </w:rPr>
        <w:t>No mutation</w:t>
      </w:r>
      <w:r w:rsidR="00E3662A" w:rsidRPr="00B152BD">
        <w:rPr>
          <w:rFonts w:ascii="新細明體" w:eastAsia="新細明體" w:hAnsi="新細明體" w:cstheme="minorHAnsi"/>
          <w:szCs w:val="32"/>
        </w:rPr>
        <w:t xml:space="preserve"> </w:t>
      </w:r>
    </w:p>
    <w:p w14:paraId="2A74196E" w14:textId="1FC049A1" w:rsidR="00FE7656" w:rsidRPr="00B152BD" w:rsidRDefault="004B5F87" w:rsidP="00B152BD">
      <w:pPr>
        <w:pStyle w:val="aa"/>
        <w:spacing w:line="360" w:lineRule="exact"/>
        <w:ind w:leftChars="0" w:left="839" w:firstLineChars="700" w:firstLine="1680"/>
        <w:rPr>
          <w:rFonts w:cstheme="minorHAnsi"/>
          <w:szCs w:val="32"/>
        </w:rPr>
      </w:pPr>
      <w:r w:rsidRPr="00B152BD">
        <w:rPr>
          <w:rFonts w:ascii="新細明體" w:eastAsia="新細明體" w:hAnsi="新細明體" w:cstheme="minorHAnsi" w:hint="eastAsia"/>
          <w:szCs w:val="32"/>
        </w:rPr>
        <w:t>□</w:t>
      </w:r>
      <w:r w:rsidR="00E3662A" w:rsidRPr="00B152BD">
        <w:rPr>
          <w:rFonts w:eastAsia="新細明體" w:cstheme="minorHAnsi"/>
          <w:szCs w:val="32"/>
        </w:rPr>
        <w:t xml:space="preserve">Mutation </w:t>
      </w:r>
      <w:r w:rsidRPr="00B152BD">
        <w:rPr>
          <w:rFonts w:ascii="新細明體" w:eastAsia="新細明體" w:hAnsi="新細明體" w:cstheme="minorHAnsi"/>
          <w:szCs w:val="32"/>
        </w:rPr>
        <w:t>:</w:t>
      </w:r>
      <w:r w:rsidRPr="00B152BD">
        <w:rPr>
          <w:rFonts w:cstheme="minorHAnsi"/>
          <w:szCs w:val="32"/>
          <w:u w:val="single"/>
        </w:rPr>
        <w:t xml:space="preserve"> </w:t>
      </w:r>
      <w:r w:rsidR="00AA1735" w:rsidRPr="00B152BD">
        <w:rPr>
          <w:rFonts w:cstheme="minorHAnsi"/>
          <w:szCs w:val="32"/>
          <w:u w:val="single"/>
        </w:rPr>
        <w:t xml:space="preserve">            </w:t>
      </w:r>
      <w:r w:rsidRPr="00B152BD">
        <w:rPr>
          <w:rFonts w:cstheme="minorHAnsi"/>
          <w:szCs w:val="32"/>
          <w:u w:val="single"/>
        </w:rPr>
        <w:t xml:space="preserve">                                            </w:t>
      </w:r>
    </w:p>
    <w:p w14:paraId="51FC8372" w14:textId="43901A9A" w:rsidR="008F1868" w:rsidRPr="00B152BD" w:rsidRDefault="00FE7656" w:rsidP="00FE7656">
      <w:pPr>
        <w:pStyle w:val="aa"/>
        <w:numPr>
          <w:ilvl w:val="0"/>
          <w:numId w:val="16"/>
        </w:numPr>
        <w:spacing w:beforeLines="50" w:before="180" w:line="360" w:lineRule="exact"/>
        <w:ind w:leftChars="0"/>
        <w:rPr>
          <w:rFonts w:cstheme="minorHAnsi"/>
          <w:szCs w:val="32"/>
        </w:rPr>
      </w:pPr>
      <w:r w:rsidRPr="00B152BD">
        <w:rPr>
          <w:rFonts w:cstheme="minorHAnsi" w:hint="eastAsia"/>
          <w:szCs w:val="32"/>
        </w:rPr>
        <w:t>分子病理醫師</w:t>
      </w:r>
      <w:r w:rsidRPr="00B152BD">
        <w:rPr>
          <w:rFonts w:cstheme="minorHAnsi"/>
          <w:szCs w:val="32"/>
        </w:rPr>
        <w:t>QC</w:t>
      </w:r>
      <w:r w:rsidRPr="00B152BD">
        <w:rPr>
          <w:rFonts w:cstheme="minorHAnsi" w:hint="eastAsia"/>
          <w:szCs w:val="32"/>
        </w:rPr>
        <w:t>與結果確認</w:t>
      </w:r>
    </w:p>
    <w:p w14:paraId="18936A3F" w14:textId="57D62F77" w:rsidR="00C27025" w:rsidRPr="00B152BD" w:rsidRDefault="00C27025" w:rsidP="00C27025">
      <w:pPr>
        <w:pStyle w:val="aa"/>
        <w:numPr>
          <w:ilvl w:val="1"/>
          <w:numId w:val="16"/>
        </w:numPr>
        <w:spacing w:line="360" w:lineRule="exact"/>
        <w:ind w:leftChars="0"/>
        <w:rPr>
          <w:rFonts w:cstheme="minorHAnsi"/>
          <w:szCs w:val="32"/>
        </w:rPr>
      </w:pPr>
      <w:r w:rsidRPr="00B152BD">
        <w:rPr>
          <w:rFonts w:cstheme="minorHAnsi"/>
          <w:szCs w:val="32"/>
        </w:rPr>
        <w:t>QC</w:t>
      </w:r>
      <w:r w:rsidRPr="00B152BD">
        <w:rPr>
          <w:rFonts w:cstheme="minorHAnsi" w:hint="eastAsia"/>
          <w:szCs w:val="32"/>
        </w:rPr>
        <w:t>結果確認</w:t>
      </w:r>
      <w:r w:rsidRPr="00B152BD">
        <w:rPr>
          <w:rFonts w:cstheme="minorHAnsi"/>
          <w:szCs w:val="32"/>
        </w:rPr>
        <w:t xml:space="preserve"> </w:t>
      </w:r>
      <w:r w:rsidRPr="00B152BD">
        <w:rPr>
          <w:rFonts w:ascii="新細明體" w:eastAsia="新細明體" w:hAnsi="新細明體" w:cstheme="minorHAnsi" w:hint="eastAsia"/>
          <w:szCs w:val="32"/>
        </w:rPr>
        <w:t>□</w:t>
      </w:r>
      <w:r w:rsidRPr="00B152BD">
        <w:rPr>
          <w:rFonts w:cstheme="minorHAnsi" w:hint="eastAsia"/>
          <w:szCs w:val="32"/>
        </w:rPr>
        <w:t>可接受</w:t>
      </w:r>
      <w:r w:rsidRPr="00B152BD">
        <w:rPr>
          <w:rFonts w:cstheme="minorHAnsi"/>
          <w:szCs w:val="32"/>
        </w:rPr>
        <w:t xml:space="preserve"> </w:t>
      </w:r>
      <w:r w:rsidRPr="00B152BD">
        <w:rPr>
          <w:rFonts w:ascii="新細明體" w:eastAsia="新細明體" w:hAnsi="新細明體" w:cstheme="minorHAnsi" w:hint="eastAsia"/>
          <w:szCs w:val="32"/>
        </w:rPr>
        <w:t>□</w:t>
      </w:r>
      <w:r w:rsidRPr="00B152BD">
        <w:rPr>
          <w:rFonts w:cstheme="minorHAnsi" w:hint="eastAsia"/>
          <w:szCs w:val="32"/>
        </w:rPr>
        <w:t>不可接受</w:t>
      </w:r>
    </w:p>
    <w:p w14:paraId="4EE7DA6C" w14:textId="5C9FCD89" w:rsidR="00C27025" w:rsidRPr="00B152BD" w:rsidRDefault="00C27025" w:rsidP="00C27025">
      <w:pPr>
        <w:pStyle w:val="aa"/>
        <w:numPr>
          <w:ilvl w:val="1"/>
          <w:numId w:val="16"/>
        </w:numPr>
        <w:spacing w:line="360" w:lineRule="exact"/>
        <w:ind w:leftChars="0"/>
        <w:rPr>
          <w:rFonts w:asciiTheme="majorEastAsia" w:eastAsiaTheme="majorEastAsia" w:hAnsiTheme="majorEastAsia" w:cstheme="minorHAnsi"/>
          <w:szCs w:val="32"/>
        </w:rPr>
      </w:pPr>
      <w:r w:rsidRPr="00B152BD">
        <w:rPr>
          <w:rFonts w:cstheme="minorHAnsi" w:hint="eastAsia"/>
          <w:szCs w:val="32"/>
        </w:rPr>
        <w:t>檢體分析結果確認</w:t>
      </w:r>
      <w:r w:rsidRPr="00B152BD">
        <w:rPr>
          <w:rFonts w:cstheme="minorHAnsi"/>
          <w:szCs w:val="32"/>
        </w:rPr>
        <w:t xml:space="preserve"> </w:t>
      </w:r>
      <w:r w:rsidRPr="00B152BD">
        <w:rPr>
          <w:rFonts w:ascii="新細明體" w:eastAsia="新細明體" w:hAnsi="新細明體" w:cstheme="minorHAnsi" w:hint="eastAsia"/>
          <w:szCs w:val="32"/>
        </w:rPr>
        <w:t>□</w:t>
      </w:r>
      <w:r w:rsidRPr="00B152BD">
        <w:rPr>
          <w:rFonts w:cstheme="minorHAnsi" w:hint="eastAsia"/>
          <w:szCs w:val="32"/>
        </w:rPr>
        <w:t>可接受</w:t>
      </w:r>
      <w:r w:rsidRPr="00B152BD">
        <w:rPr>
          <w:rFonts w:cstheme="minorHAnsi"/>
          <w:szCs w:val="32"/>
        </w:rPr>
        <w:t xml:space="preserve"> </w:t>
      </w:r>
      <w:r w:rsidRPr="00B152BD">
        <w:rPr>
          <w:rFonts w:ascii="新細明體" w:eastAsia="新細明體" w:hAnsi="新細明體" w:cstheme="minorHAnsi" w:hint="eastAsia"/>
          <w:szCs w:val="32"/>
        </w:rPr>
        <w:t>□</w:t>
      </w:r>
      <w:r w:rsidRPr="00B152BD">
        <w:rPr>
          <w:rFonts w:cstheme="minorHAnsi" w:hint="eastAsia"/>
          <w:szCs w:val="32"/>
        </w:rPr>
        <w:t>不可接受</w:t>
      </w:r>
      <w:r w:rsidRPr="00B152BD">
        <w:rPr>
          <w:rFonts w:cstheme="minorHAnsi"/>
          <w:szCs w:val="32"/>
        </w:rPr>
        <w:t xml:space="preserve"> </w:t>
      </w:r>
      <w:r w:rsidRPr="00B152BD">
        <w:rPr>
          <w:rFonts w:ascii="新細明體" w:eastAsia="新細明體" w:hAnsi="新細明體" w:cstheme="minorHAnsi" w:hint="eastAsia"/>
          <w:szCs w:val="32"/>
        </w:rPr>
        <w:t>□</w:t>
      </w:r>
      <w:r w:rsidRPr="00B152BD">
        <w:rPr>
          <w:rFonts w:asciiTheme="majorEastAsia" w:eastAsiaTheme="majorEastAsia" w:hAnsiTheme="majorEastAsia" w:cstheme="minorHAnsi" w:hint="eastAsia"/>
          <w:szCs w:val="32"/>
        </w:rPr>
        <w:t>其他</w:t>
      </w:r>
      <w:r w:rsidRPr="00B152BD">
        <w:rPr>
          <w:rFonts w:asciiTheme="majorEastAsia" w:eastAsiaTheme="majorEastAsia" w:hAnsiTheme="majorEastAsia" w:cstheme="minorHAnsi"/>
          <w:szCs w:val="32"/>
        </w:rPr>
        <w:t>:</w:t>
      </w:r>
      <w:r w:rsidRPr="00B152BD">
        <w:rPr>
          <w:rFonts w:asciiTheme="majorEastAsia" w:eastAsiaTheme="majorEastAsia" w:hAnsiTheme="majorEastAsia" w:cstheme="minorHAnsi"/>
          <w:szCs w:val="32"/>
          <w:u w:val="single"/>
        </w:rPr>
        <w:t xml:space="preserve">                                     </w:t>
      </w:r>
    </w:p>
    <w:p w14:paraId="799CE206" w14:textId="1297F78B" w:rsidR="00C27025" w:rsidRPr="00B152BD" w:rsidRDefault="00C27025" w:rsidP="00B152BD">
      <w:pPr>
        <w:pStyle w:val="aa"/>
        <w:spacing w:beforeLines="50" w:before="180" w:line="360" w:lineRule="exact"/>
        <w:ind w:leftChars="0" w:left="840"/>
        <w:rPr>
          <w:rFonts w:asciiTheme="majorEastAsia" w:eastAsiaTheme="majorEastAsia" w:hAnsiTheme="majorEastAsia" w:cstheme="minorHAnsi"/>
          <w:b/>
          <w:bCs/>
          <w:szCs w:val="32"/>
        </w:rPr>
      </w:pPr>
      <w:r w:rsidRPr="00B152BD">
        <w:rPr>
          <w:rFonts w:cstheme="minorHAnsi" w:hint="eastAsia"/>
          <w:b/>
          <w:bCs/>
          <w:szCs w:val="32"/>
        </w:rPr>
        <w:t>分子病理醫師</w:t>
      </w:r>
      <w:r w:rsidRPr="00B152BD">
        <w:rPr>
          <w:rFonts w:cstheme="minorHAnsi"/>
          <w:b/>
          <w:bCs/>
          <w:szCs w:val="32"/>
        </w:rPr>
        <w:t>/</w:t>
      </w:r>
      <w:r w:rsidRPr="00B152BD">
        <w:rPr>
          <w:rFonts w:cstheme="minorHAnsi" w:hint="eastAsia"/>
          <w:b/>
          <w:bCs/>
          <w:szCs w:val="32"/>
        </w:rPr>
        <w:t>日期</w:t>
      </w:r>
      <w:r w:rsidRPr="00B152BD">
        <w:rPr>
          <w:rFonts w:cstheme="minorHAnsi"/>
          <w:b/>
          <w:bCs/>
          <w:szCs w:val="32"/>
        </w:rPr>
        <w:t>:</w:t>
      </w:r>
      <w:r w:rsidRPr="00B152BD">
        <w:rPr>
          <w:rFonts w:cstheme="minorHAnsi"/>
          <w:b/>
          <w:bCs/>
          <w:szCs w:val="32"/>
          <w:u w:val="single"/>
        </w:rPr>
        <w:t xml:space="preserve">             </w:t>
      </w:r>
    </w:p>
    <w:p w14:paraId="4BA5D72D" w14:textId="046D0711" w:rsidR="008F1868" w:rsidRPr="008F1868" w:rsidRDefault="008F1868" w:rsidP="008F1868">
      <w:pPr>
        <w:pStyle w:val="aa"/>
        <w:spacing w:beforeLines="100" w:before="360" w:line="280" w:lineRule="exact"/>
        <w:ind w:leftChars="0" w:left="840"/>
        <w:rPr>
          <w:rFonts w:cstheme="minorHAnsi"/>
          <w:sz w:val="22"/>
          <w:szCs w:val="28"/>
          <w:u w:val="single"/>
        </w:rPr>
      </w:pPr>
    </w:p>
    <w:sectPr w:rsidR="008F1868" w:rsidRPr="008F1868" w:rsidSect="00806AF2">
      <w:headerReference w:type="default" r:id="rId8"/>
      <w:footerReference w:type="default" r:id="rId9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9B66" w14:textId="77777777" w:rsidR="00090CE7" w:rsidRDefault="00090CE7" w:rsidP="00973C09">
      <w:r>
        <w:separator/>
      </w:r>
    </w:p>
  </w:endnote>
  <w:endnote w:type="continuationSeparator" w:id="0">
    <w:p w14:paraId="646D8E2E" w14:textId="77777777" w:rsidR="00090CE7" w:rsidRDefault="00090CE7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F02ED" w14:textId="6314E7C0" w:rsidR="00973C09" w:rsidRPr="00E37325" w:rsidRDefault="00E225EE" w:rsidP="0053267C">
    <w:pPr>
      <w:pStyle w:val="a5"/>
      <w:rPr>
        <w:rFonts w:cstheme="minorHAnsi"/>
      </w:rPr>
    </w:pPr>
    <w:r>
      <w:rPr>
        <w:rFonts w:cstheme="minorHAnsi"/>
      </w:rPr>
      <w:t>20210</w:t>
    </w:r>
    <w:r w:rsidR="005E5CD1">
      <w:rPr>
        <w:rFonts w:cstheme="minorHAnsi" w:hint="eastAsia"/>
      </w:rPr>
      <w:t>610</w:t>
    </w:r>
    <w:r w:rsidRPr="00E37325">
      <w:rPr>
        <w:rFonts w:cstheme="minorHAnsi"/>
      </w:rPr>
      <w:t xml:space="preserve">                                    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5722F6" w:rsidRPr="005722F6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5722F6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1D2FCD">
      <w:rPr>
        <w:rFonts w:eastAsiaTheme="majorEastAsia" w:cstheme="minorHAnsi"/>
      </w:rPr>
      <w:t>2-SA020</w:t>
    </w:r>
    <w:r w:rsidR="004407B0">
      <w:rPr>
        <w:rFonts w:eastAsiaTheme="majorEastAsia" w:cstheme="minorHAnsi" w:hint="eastAsia"/>
      </w:rPr>
      <w:t>20</w:t>
    </w:r>
    <w:r w:rsidR="001D2FCD">
      <w:rPr>
        <w:rFonts w:eastAsiaTheme="majorEastAsia" w:cstheme="minorHAnsi"/>
      </w:rPr>
      <w:t>-00</w:t>
    </w:r>
    <w:r w:rsidR="007E5E9D">
      <w:rPr>
        <w:rFonts w:eastAsiaTheme="majorEastAsia" w:cstheme="minorHAnsi" w:hint="eastAsia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EB50" w14:textId="77777777" w:rsidR="00090CE7" w:rsidRDefault="00090CE7" w:rsidP="00973C09">
      <w:r>
        <w:rPr>
          <w:rFonts w:hint="eastAsia"/>
        </w:rPr>
        <w:separator/>
      </w:r>
    </w:p>
  </w:footnote>
  <w:footnote w:type="continuationSeparator" w:id="0">
    <w:p w14:paraId="712949FE" w14:textId="77777777" w:rsidR="00090CE7" w:rsidRDefault="00090CE7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2AC0" w14:textId="7F7E8710" w:rsidR="00973C09" w:rsidRDefault="00FE7656" w:rsidP="00CB0B7E">
    <w:pPr>
      <w:pStyle w:val="a3"/>
      <w:jc w:val="center"/>
      <w:rPr>
        <w:rFonts w:cstheme="minorHAnsi"/>
        <w:sz w:val="28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2512831D" wp14:editId="699EF282">
          <wp:simplePos x="0" y="0"/>
          <wp:positionH relativeFrom="column">
            <wp:posOffset>-272719</wp:posOffset>
          </wp:positionH>
          <wp:positionV relativeFrom="paragraph">
            <wp:posOffset>-64163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5DFD" w:rsidRPr="00636A4F">
      <w:rPr>
        <w:rFonts w:cstheme="minorHAnsi" w:hint="eastAsia"/>
        <w:sz w:val="28"/>
      </w:rPr>
      <w:t>癌症單基因</w:t>
    </w:r>
    <w:r w:rsidR="004130B3">
      <w:rPr>
        <w:rFonts w:cstheme="minorHAnsi" w:hint="eastAsia"/>
        <w:sz w:val="28"/>
      </w:rPr>
      <w:t>定序</w:t>
    </w:r>
    <w:r w:rsidR="004130B3">
      <w:rPr>
        <w:rFonts w:cstheme="minorHAnsi" w:hint="eastAsia"/>
        <w:sz w:val="28"/>
      </w:rPr>
      <w:t>(</w:t>
    </w:r>
    <w:r w:rsidR="00AE5DFD" w:rsidRPr="00636A4F">
      <w:rPr>
        <w:rFonts w:cstheme="minorHAnsi" w:hint="eastAsia"/>
        <w:sz w:val="28"/>
      </w:rPr>
      <w:t>NGS</w:t>
    </w:r>
    <w:r w:rsidR="004130B3">
      <w:rPr>
        <w:rFonts w:cstheme="minorHAnsi" w:hint="eastAsia"/>
        <w:sz w:val="28"/>
      </w:rPr>
      <w:t>)</w:t>
    </w:r>
    <w:r w:rsidR="00AE5DFD" w:rsidRPr="00636A4F">
      <w:rPr>
        <w:rFonts w:cstheme="minorHAnsi" w:hint="eastAsia"/>
        <w:sz w:val="28"/>
      </w:rPr>
      <w:t>作業紀錄表</w:t>
    </w:r>
  </w:p>
  <w:p w14:paraId="34107955" w14:textId="77777777" w:rsidR="00FE7656" w:rsidRDefault="00FE7656" w:rsidP="00CB0B7E">
    <w:pPr>
      <w:pStyle w:val="a3"/>
      <w:jc w:val="center"/>
      <w:rPr>
        <w:rFonts w:cstheme="minorHAnsi"/>
        <w:sz w:val="28"/>
      </w:rPr>
    </w:pPr>
  </w:p>
  <w:tbl>
    <w:tblPr>
      <w:tblStyle w:val="a9"/>
      <w:tblW w:w="9978" w:type="dxa"/>
      <w:jc w:val="center"/>
      <w:tblLook w:val="04A0" w:firstRow="1" w:lastRow="0" w:firstColumn="1" w:lastColumn="0" w:noHBand="0" w:noVBand="1"/>
    </w:tblPr>
    <w:tblGrid>
      <w:gridCol w:w="1417"/>
      <w:gridCol w:w="1909"/>
      <w:gridCol w:w="1417"/>
      <w:gridCol w:w="1909"/>
      <w:gridCol w:w="1417"/>
      <w:gridCol w:w="1909"/>
    </w:tblGrid>
    <w:tr w:rsidR="00FE7656" w14:paraId="095AE7E2" w14:textId="77777777" w:rsidTr="00EB6E9E">
      <w:trPr>
        <w:trHeight w:val="567"/>
        <w:jc w:val="center"/>
      </w:trPr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AE758B6" w14:textId="77777777" w:rsidR="00FE7656" w:rsidRDefault="00FE7656" w:rsidP="00FE7656">
          <w:pPr>
            <w:jc w:val="center"/>
            <w:rPr>
              <w:rFonts w:cstheme="minorHAnsi"/>
            </w:rPr>
          </w:pPr>
          <w:r>
            <w:rPr>
              <w:rFonts w:cstheme="minorHAnsi" w:hint="eastAsia"/>
            </w:rPr>
            <w:t>病患姓名</w:t>
          </w:r>
        </w:p>
      </w:tc>
      <w:tc>
        <w:tcPr>
          <w:tcW w:w="1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842E574" w14:textId="77777777" w:rsidR="00FE7656" w:rsidRDefault="00FE7656" w:rsidP="00FE7656">
          <w:pPr>
            <w:jc w:val="center"/>
            <w:rPr>
              <w:rFonts w:cstheme="minorHAnsi"/>
            </w:rPr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9697AD7" w14:textId="77777777" w:rsidR="00FE7656" w:rsidRDefault="00FE7656" w:rsidP="00FE7656">
          <w:pPr>
            <w:jc w:val="center"/>
            <w:rPr>
              <w:rFonts w:cstheme="minorHAnsi"/>
            </w:rPr>
          </w:pPr>
          <w:r>
            <w:rPr>
              <w:rFonts w:cstheme="minorHAnsi" w:hint="eastAsia"/>
            </w:rPr>
            <w:t>病歷號</w:t>
          </w:r>
        </w:p>
      </w:tc>
      <w:tc>
        <w:tcPr>
          <w:tcW w:w="1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E9A72EF" w14:textId="77777777" w:rsidR="00FE7656" w:rsidRDefault="00FE7656" w:rsidP="00FE7656">
          <w:pPr>
            <w:jc w:val="center"/>
            <w:rPr>
              <w:rFonts w:cstheme="minorHAnsi"/>
            </w:rPr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5637F2B8" w14:textId="77777777" w:rsidR="00FE7656" w:rsidRDefault="00FE7656" w:rsidP="00FE7656">
          <w:pPr>
            <w:jc w:val="center"/>
            <w:rPr>
              <w:rFonts w:cstheme="minorHAnsi"/>
            </w:rPr>
          </w:pPr>
          <w:r>
            <w:rPr>
              <w:rFonts w:cstheme="minorHAnsi" w:hint="eastAsia"/>
            </w:rPr>
            <w:t>分子病理號</w:t>
          </w:r>
        </w:p>
      </w:tc>
      <w:tc>
        <w:tcPr>
          <w:tcW w:w="19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676A04" w14:textId="77777777" w:rsidR="00FE7656" w:rsidRDefault="00FE7656" w:rsidP="00FE7656">
          <w:pPr>
            <w:jc w:val="center"/>
            <w:rPr>
              <w:rFonts w:cstheme="minorHAnsi"/>
            </w:rPr>
          </w:pPr>
        </w:p>
      </w:tc>
    </w:tr>
  </w:tbl>
  <w:p w14:paraId="5F102EFC" w14:textId="77777777" w:rsidR="00FE7656" w:rsidRDefault="00FE7656" w:rsidP="00CB0B7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4CD"/>
    <w:multiLevelType w:val="hybridMultilevel"/>
    <w:tmpl w:val="3FE0DEC8"/>
    <w:lvl w:ilvl="0" w:tplc="D520A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DD7FA4"/>
    <w:multiLevelType w:val="hybridMultilevel"/>
    <w:tmpl w:val="F73670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E17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E2D58D2"/>
    <w:multiLevelType w:val="multilevel"/>
    <w:tmpl w:val="67C42940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7C00C8C"/>
    <w:multiLevelType w:val="multilevel"/>
    <w:tmpl w:val="FFC4AE56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7F5312"/>
    <w:multiLevelType w:val="multilevel"/>
    <w:tmpl w:val="25ACB1B2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5F2108"/>
    <w:multiLevelType w:val="multilevel"/>
    <w:tmpl w:val="BDB68F3E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8A0DCC"/>
    <w:multiLevelType w:val="multilevel"/>
    <w:tmpl w:val="E45C2BA6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EBF380A"/>
    <w:multiLevelType w:val="multilevel"/>
    <w:tmpl w:val="1F88209E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F6B7DD6"/>
    <w:multiLevelType w:val="hybridMultilevel"/>
    <w:tmpl w:val="291EC092"/>
    <w:lvl w:ilvl="0" w:tplc="3E0A657E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8F4E23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4C41D9B"/>
    <w:multiLevelType w:val="multilevel"/>
    <w:tmpl w:val="71FE9948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  <w:sz w:val="20"/>
      </w:rPr>
    </w:lvl>
    <w:lvl w:ilvl="1">
      <w:start w:val="1"/>
      <w:numFmt w:val="decimal"/>
      <w:lvlText w:val="%1.%2"/>
      <w:lvlJc w:val="left"/>
      <w:pPr>
        <w:ind w:left="680" w:hanging="396"/>
      </w:pPr>
      <w:rPr>
        <w:rFonts w:hint="eastAsia"/>
        <w:sz w:val="20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31" w:hanging="6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9666119"/>
    <w:multiLevelType w:val="multilevel"/>
    <w:tmpl w:val="AA506E8C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96B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A676493"/>
    <w:multiLevelType w:val="hybridMultilevel"/>
    <w:tmpl w:val="51B023C8"/>
    <w:lvl w:ilvl="0" w:tplc="D520A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1E6E4C"/>
    <w:multiLevelType w:val="multilevel"/>
    <w:tmpl w:val="2E501CEC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"/>
  </w:num>
  <w:num w:numId="5">
    <w:abstractNumId w:val="13"/>
  </w:num>
  <w:num w:numId="6">
    <w:abstractNumId w:val="0"/>
  </w:num>
  <w:num w:numId="7">
    <w:abstractNumId w:val="2"/>
  </w:num>
  <w:num w:numId="8">
    <w:abstractNumId w:val="11"/>
  </w:num>
  <w:num w:numId="9">
    <w:abstractNumId w:val="7"/>
  </w:num>
  <w:num w:numId="10">
    <w:abstractNumId w:val="6"/>
  </w:num>
  <w:num w:numId="11">
    <w:abstractNumId w:val="14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153B8"/>
    <w:rsid w:val="00024394"/>
    <w:rsid w:val="00036CDB"/>
    <w:rsid w:val="00040B5E"/>
    <w:rsid w:val="00055390"/>
    <w:rsid w:val="00056CAE"/>
    <w:rsid w:val="000828CB"/>
    <w:rsid w:val="000902D6"/>
    <w:rsid w:val="00090CE7"/>
    <w:rsid w:val="000A09BB"/>
    <w:rsid w:val="000A7A7B"/>
    <w:rsid w:val="000B055C"/>
    <w:rsid w:val="000B1B8F"/>
    <w:rsid w:val="000B5D49"/>
    <w:rsid w:val="000C11FF"/>
    <w:rsid w:val="000C6218"/>
    <w:rsid w:val="000D5319"/>
    <w:rsid w:val="000D7435"/>
    <w:rsid w:val="000E0A99"/>
    <w:rsid w:val="000F2DA9"/>
    <w:rsid w:val="00106534"/>
    <w:rsid w:val="001306B7"/>
    <w:rsid w:val="00131045"/>
    <w:rsid w:val="0013739E"/>
    <w:rsid w:val="00141D60"/>
    <w:rsid w:val="001524C4"/>
    <w:rsid w:val="00152AE3"/>
    <w:rsid w:val="001579EF"/>
    <w:rsid w:val="00160A09"/>
    <w:rsid w:val="0016706D"/>
    <w:rsid w:val="001754AB"/>
    <w:rsid w:val="00175B4C"/>
    <w:rsid w:val="0018330F"/>
    <w:rsid w:val="0019699A"/>
    <w:rsid w:val="001A0459"/>
    <w:rsid w:val="001B0A60"/>
    <w:rsid w:val="001C1197"/>
    <w:rsid w:val="001C2798"/>
    <w:rsid w:val="001C3D90"/>
    <w:rsid w:val="001D1362"/>
    <w:rsid w:val="001D1F99"/>
    <w:rsid w:val="001D2FCD"/>
    <w:rsid w:val="001D4C3A"/>
    <w:rsid w:val="001D4D00"/>
    <w:rsid w:val="001E6FFD"/>
    <w:rsid w:val="002001A0"/>
    <w:rsid w:val="00204D5B"/>
    <w:rsid w:val="00207BE3"/>
    <w:rsid w:val="00210F60"/>
    <w:rsid w:val="002123D3"/>
    <w:rsid w:val="00217AC4"/>
    <w:rsid w:val="00217CCA"/>
    <w:rsid w:val="0022639A"/>
    <w:rsid w:val="00227D33"/>
    <w:rsid w:val="00243DAB"/>
    <w:rsid w:val="0024511B"/>
    <w:rsid w:val="002536FE"/>
    <w:rsid w:val="00257ADD"/>
    <w:rsid w:val="00275FA5"/>
    <w:rsid w:val="0028312C"/>
    <w:rsid w:val="002869BB"/>
    <w:rsid w:val="00290942"/>
    <w:rsid w:val="00294BBE"/>
    <w:rsid w:val="00294E2D"/>
    <w:rsid w:val="00295C4F"/>
    <w:rsid w:val="002A2615"/>
    <w:rsid w:val="002A2E81"/>
    <w:rsid w:val="002A557A"/>
    <w:rsid w:val="002A55F5"/>
    <w:rsid w:val="002C1D10"/>
    <w:rsid w:val="002C450A"/>
    <w:rsid w:val="00303B6B"/>
    <w:rsid w:val="0031005D"/>
    <w:rsid w:val="003162F5"/>
    <w:rsid w:val="0032055E"/>
    <w:rsid w:val="00322E2C"/>
    <w:rsid w:val="00322FC1"/>
    <w:rsid w:val="00323665"/>
    <w:rsid w:val="00330870"/>
    <w:rsid w:val="00337A33"/>
    <w:rsid w:val="00342B53"/>
    <w:rsid w:val="00356415"/>
    <w:rsid w:val="0036568C"/>
    <w:rsid w:val="00374827"/>
    <w:rsid w:val="003811FE"/>
    <w:rsid w:val="003839CB"/>
    <w:rsid w:val="003848D2"/>
    <w:rsid w:val="00387C5B"/>
    <w:rsid w:val="00390EC6"/>
    <w:rsid w:val="003971DE"/>
    <w:rsid w:val="00397496"/>
    <w:rsid w:val="003A48AD"/>
    <w:rsid w:val="003B4D63"/>
    <w:rsid w:val="003B6934"/>
    <w:rsid w:val="003C098C"/>
    <w:rsid w:val="003C583F"/>
    <w:rsid w:val="003C66C4"/>
    <w:rsid w:val="003D4714"/>
    <w:rsid w:val="003E2F83"/>
    <w:rsid w:val="003F15FC"/>
    <w:rsid w:val="003F548F"/>
    <w:rsid w:val="00405B8E"/>
    <w:rsid w:val="004100E7"/>
    <w:rsid w:val="004130B3"/>
    <w:rsid w:val="00413C0E"/>
    <w:rsid w:val="004225C6"/>
    <w:rsid w:val="004407B0"/>
    <w:rsid w:val="00445B5A"/>
    <w:rsid w:val="00455DC5"/>
    <w:rsid w:val="00456639"/>
    <w:rsid w:val="00460FCB"/>
    <w:rsid w:val="00464F50"/>
    <w:rsid w:val="004742E8"/>
    <w:rsid w:val="004755EF"/>
    <w:rsid w:val="0047718D"/>
    <w:rsid w:val="00493066"/>
    <w:rsid w:val="004B267E"/>
    <w:rsid w:val="004B2C40"/>
    <w:rsid w:val="004B5719"/>
    <w:rsid w:val="004B5F87"/>
    <w:rsid w:val="004B70D0"/>
    <w:rsid w:val="004C36AA"/>
    <w:rsid w:val="004C465D"/>
    <w:rsid w:val="004D796A"/>
    <w:rsid w:val="00511709"/>
    <w:rsid w:val="00512196"/>
    <w:rsid w:val="00526943"/>
    <w:rsid w:val="00531BF8"/>
    <w:rsid w:val="0053267C"/>
    <w:rsid w:val="00535B2D"/>
    <w:rsid w:val="00541C4C"/>
    <w:rsid w:val="00542C2B"/>
    <w:rsid w:val="00547A5E"/>
    <w:rsid w:val="00550995"/>
    <w:rsid w:val="005552F5"/>
    <w:rsid w:val="00561941"/>
    <w:rsid w:val="00567AAC"/>
    <w:rsid w:val="00571180"/>
    <w:rsid w:val="005722F6"/>
    <w:rsid w:val="005808B8"/>
    <w:rsid w:val="00581883"/>
    <w:rsid w:val="00591059"/>
    <w:rsid w:val="00593BC4"/>
    <w:rsid w:val="00594217"/>
    <w:rsid w:val="005A1E5F"/>
    <w:rsid w:val="005A4798"/>
    <w:rsid w:val="005C1182"/>
    <w:rsid w:val="005D14BB"/>
    <w:rsid w:val="005E5CD1"/>
    <w:rsid w:val="00604CD1"/>
    <w:rsid w:val="00607F91"/>
    <w:rsid w:val="006155D8"/>
    <w:rsid w:val="0061654C"/>
    <w:rsid w:val="0062016B"/>
    <w:rsid w:val="00622A9C"/>
    <w:rsid w:val="006274D1"/>
    <w:rsid w:val="00632A47"/>
    <w:rsid w:val="00636A4F"/>
    <w:rsid w:val="00640FB3"/>
    <w:rsid w:val="00643916"/>
    <w:rsid w:val="00644B12"/>
    <w:rsid w:val="006466B3"/>
    <w:rsid w:val="00665C4C"/>
    <w:rsid w:val="00690151"/>
    <w:rsid w:val="006917DC"/>
    <w:rsid w:val="006B4624"/>
    <w:rsid w:val="006E27CD"/>
    <w:rsid w:val="007011CD"/>
    <w:rsid w:val="00703CB9"/>
    <w:rsid w:val="0070677A"/>
    <w:rsid w:val="00710391"/>
    <w:rsid w:val="00716A5B"/>
    <w:rsid w:val="007173FE"/>
    <w:rsid w:val="0072045D"/>
    <w:rsid w:val="00725535"/>
    <w:rsid w:val="00725F5A"/>
    <w:rsid w:val="00737C6A"/>
    <w:rsid w:val="00762ECA"/>
    <w:rsid w:val="00790475"/>
    <w:rsid w:val="0079309D"/>
    <w:rsid w:val="007A1819"/>
    <w:rsid w:val="007A46AB"/>
    <w:rsid w:val="007C043E"/>
    <w:rsid w:val="007C39DE"/>
    <w:rsid w:val="007C4103"/>
    <w:rsid w:val="007E5E9D"/>
    <w:rsid w:val="007E760E"/>
    <w:rsid w:val="008009F0"/>
    <w:rsid w:val="0080203A"/>
    <w:rsid w:val="00806AF2"/>
    <w:rsid w:val="008208CB"/>
    <w:rsid w:val="00835DF9"/>
    <w:rsid w:val="00854305"/>
    <w:rsid w:val="00862C3D"/>
    <w:rsid w:val="0088040E"/>
    <w:rsid w:val="00885436"/>
    <w:rsid w:val="00892037"/>
    <w:rsid w:val="008B56C2"/>
    <w:rsid w:val="008B720A"/>
    <w:rsid w:val="008D0E72"/>
    <w:rsid w:val="008E4174"/>
    <w:rsid w:val="008F1868"/>
    <w:rsid w:val="008F6124"/>
    <w:rsid w:val="00901B37"/>
    <w:rsid w:val="00905ECE"/>
    <w:rsid w:val="00911917"/>
    <w:rsid w:val="00913600"/>
    <w:rsid w:val="009154C8"/>
    <w:rsid w:val="00920601"/>
    <w:rsid w:val="00924AB6"/>
    <w:rsid w:val="00943FB9"/>
    <w:rsid w:val="00954CEA"/>
    <w:rsid w:val="00957D6D"/>
    <w:rsid w:val="009609F6"/>
    <w:rsid w:val="00971727"/>
    <w:rsid w:val="00973C09"/>
    <w:rsid w:val="00975EFD"/>
    <w:rsid w:val="00976548"/>
    <w:rsid w:val="009768A3"/>
    <w:rsid w:val="009A11FB"/>
    <w:rsid w:val="009B1957"/>
    <w:rsid w:val="009B32E8"/>
    <w:rsid w:val="009C33B6"/>
    <w:rsid w:val="009C57D6"/>
    <w:rsid w:val="009C683B"/>
    <w:rsid w:val="009C6B9A"/>
    <w:rsid w:val="009F4868"/>
    <w:rsid w:val="009F75B2"/>
    <w:rsid w:val="00A11954"/>
    <w:rsid w:val="00A209B6"/>
    <w:rsid w:val="00A30468"/>
    <w:rsid w:val="00A3374A"/>
    <w:rsid w:val="00A3466C"/>
    <w:rsid w:val="00A34BFF"/>
    <w:rsid w:val="00A406E9"/>
    <w:rsid w:val="00A47B61"/>
    <w:rsid w:val="00A62D7A"/>
    <w:rsid w:val="00A7006F"/>
    <w:rsid w:val="00A7220F"/>
    <w:rsid w:val="00A7326F"/>
    <w:rsid w:val="00A763CC"/>
    <w:rsid w:val="00A8030A"/>
    <w:rsid w:val="00A84B43"/>
    <w:rsid w:val="00AA1735"/>
    <w:rsid w:val="00AA46C1"/>
    <w:rsid w:val="00AB6F34"/>
    <w:rsid w:val="00AB752E"/>
    <w:rsid w:val="00AC531B"/>
    <w:rsid w:val="00AC65B1"/>
    <w:rsid w:val="00AD13DF"/>
    <w:rsid w:val="00AD4145"/>
    <w:rsid w:val="00AE49D4"/>
    <w:rsid w:val="00AE5DFD"/>
    <w:rsid w:val="00B152BD"/>
    <w:rsid w:val="00B172B6"/>
    <w:rsid w:val="00B25F7F"/>
    <w:rsid w:val="00B316EC"/>
    <w:rsid w:val="00B507D8"/>
    <w:rsid w:val="00B577BA"/>
    <w:rsid w:val="00B6094C"/>
    <w:rsid w:val="00B665E5"/>
    <w:rsid w:val="00B700A5"/>
    <w:rsid w:val="00B71423"/>
    <w:rsid w:val="00B77586"/>
    <w:rsid w:val="00B90FE0"/>
    <w:rsid w:val="00BC5DF3"/>
    <w:rsid w:val="00BD1DDB"/>
    <w:rsid w:val="00BE17F3"/>
    <w:rsid w:val="00BE18AD"/>
    <w:rsid w:val="00BE61F0"/>
    <w:rsid w:val="00BF039E"/>
    <w:rsid w:val="00BF0DF3"/>
    <w:rsid w:val="00BF3BFD"/>
    <w:rsid w:val="00BF50FE"/>
    <w:rsid w:val="00C033E9"/>
    <w:rsid w:val="00C05E4B"/>
    <w:rsid w:val="00C14502"/>
    <w:rsid w:val="00C15BFA"/>
    <w:rsid w:val="00C161F6"/>
    <w:rsid w:val="00C1623F"/>
    <w:rsid w:val="00C20D95"/>
    <w:rsid w:val="00C229BA"/>
    <w:rsid w:val="00C25271"/>
    <w:rsid w:val="00C27025"/>
    <w:rsid w:val="00C27DB2"/>
    <w:rsid w:val="00C35A8E"/>
    <w:rsid w:val="00C40C5B"/>
    <w:rsid w:val="00C42806"/>
    <w:rsid w:val="00C444B0"/>
    <w:rsid w:val="00C46011"/>
    <w:rsid w:val="00C52502"/>
    <w:rsid w:val="00C52E0E"/>
    <w:rsid w:val="00C53CB2"/>
    <w:rsid w:val="00C61C24"/>
    <w:rsid w:val="00C636C1"/>
    <w:rsid w:val="00C64DD7"/>
    <w:rsid w:val="00C828BE"/>
    <w:rsid w:val="00C8387E"/>
    <w:rsid w:val="00C86492"/>
    <w:rsid w:val="00C87259"/>
    <w:rsid w:val="00C90EA4"/>
    <w:rsid w:val="00C91E5F"/>
    <w:rsid w:val="00C93900"/>
    <w:rsid w:val="00CB0B7E"/>
    <w:rsid w:val="00CB18AB"/>
    <w:rsid w:val="00CB4083"/>
    <w:rsid w:val="00CB4FB0"/>
    <w:rsid w:val="00CC56AD"/>
    <w:rsid w:val="00CC6457"/>
    <w:rsid w:val="00CD4552"/>
    <w:rsid w:val="00CD4798"/>
    <w:rsid w:val="00CD646D"/>
    <w:rsid w:val="00CF0299"/>
    <w:rsid w:val="00CF07DA"/>
    <w:rsid w:val="00CF1E5A"/>
    <w:rsid w:val="00CF306E"/>
    <w:rsid w:val="00CF7CB7"/>
    <w:rsid w:val="00D12C63"/>
    <w:rsid w:val="00D13D01"/>
    <w:rsid w:val="00D14669"/>
    <w:rsid w:val="00D146B3"/>
    <w:rsid w:val="00D2521B"/>
    <w:rsid w:val="00D30FCF"/>
    <w:rsid w:val="00D500C9"/>
    <w:rsid w:val="00D5108D"/>
    <w:rsid w:val="00D552F0"/>
    <w:rsid w:val="00D55AAA"/>
    <w:rsid w:val="00D63A93"/>
    <w:rsid w:val="00D95846"/>
    <w:rsid w:val="00DA12EB"/>
    <w:rsid w:val="00DA6F05"/>
    <w:rsid w:val="00DA7EDF"/>
    <w:rsid w:val="00DB46BE"/>
    <w:rsid w:val="00DB7F38"/>
    <w:rsid w:val="00DD067E"/>
    <w:rsid w:val="00DE7240"/>
    <w:rsid w:val="00DF0831"/>
    <w:rsid w:val="00DF5707"/>
    <w:rsid w:val="00E05477"/>
    <w:rsid w:val="00E17968"/>
    <w:rsid w:val="00E21362"/>
    <w:rsid w:val="00E225EE"/>
    <w:rsid w:val="00E32770"/>
    <w:rsid w:val="00E33446"/>
    <w:rsid w:val="00E3662A"/>
    <w:rsid w:val="00E37325"/>
    <w:rsid w:val="00E41A28"/>
    <w:rsid w:val="00E42639"/>
    <w:rsid w:val="00E504BF"/>
    <w:rsid w:val="00E54A84"/>
    <w:rsid w:val="00E55C4B"/>
    <w:rsid w:val="00E63D45"/>
    <w:rsid w:val="00E66029"/>
    <w:rsid w:val="00E707B4"/>
    <w:rsid w:val="00E75806"/>
    <w:rsid w:val="00E904D3"/>
    <w:rsid w:val="00E93F33"/>
    <w:rsid w:val="00E96B8B"/>
    <w:rsid w:val="00EA7DBA"/>
    <w:rsid w:val="00EC2023"/>
    <w:rsid w:val="00EC5BEE"/>
    <w:rsid w:val="00EC7BCA"/>
    <w:rsid w:val="00ED236B"/>
    <w:rsid w:val="00EE2EE3"/>
    <w:rsid w:val="00EF181E"/>
    <w:rsid w:val="00F009CA"/>
    <w:rsid w:val="00F16106"/>
    <w:rsid w:val="00F17C1C"/>
    <w:rsid w:val="00F24050"/>
    <w:rsid w:val="00F33D20"/>
    <w:rsid w:val="00F37D2A"/>
    <w:rsid w:val="00F42815"/>
    <w:rsid w:val="00F56E24"/>
    <w:rsid w:val="00F64011"/>
    <w:rsid w:val="00F65362"/>
    <w:rsid w:val="00F65EE9"/>
    <w:rsid w:val="00F73E4A"/>
    <w:rsid w:val="00F75049"/>
    <w:rsid w:val="00F75C8F"/>
    <w:rsid w:val="00F7672E"/>
    <w:rsid w:val="00F7734B"/>
    <w:rsid w:val="00F77A1F"/>
    <w:rsid w:val="00F85AC8"/>
    <w:rsid w:val="00FA5CDB"/>
    <w:rsid w:val="00FC0530"/>
    <w:rsid w:val="00FC1D3D"/>
    <w:rsid w:val="00FC7649"/>
    <w:rsid w:val="00FD162E"/>
    <w:rsid w:val="00FE148D"/>
    <w:rsid w:val="00FE7656"/>
    <w:rsid w:val="00F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92FF86CD-0BFA-4BC9-8498-E7E219D3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1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table" w:customStyle="1" w:styleId="11">
    <w:name w:val="純表格 11"/>
    <w:basedOn w:val="a1"/>
    <w:uiPriority w:val="41"/>
    <w:rsid w:val="002263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6155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">
    <w:name w:val="Grid Table 6 Colorful"/>
    <w:basedOn w:val="a1"/>
    <w:uiPriority w:val="51"/>
    <w:rsid w:val="000C11F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A60E6-AD08-4F40-B9A5-0458E63E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2</cp:revision>
  <cp:lastPrinted>2021-06-08T07:00:00Z</cp:lastPrinted>
  <dcterms:created xsi:type="dcterms:W3CDTF">2021-06-10T06:39:00Z</dcterms:created>
  <dcterms:modified xsi:type="dcterms:W3CDTF">2021-06-10T06:39:00Z</dcterms:modified>
</cp:coreProperties>
</file>