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6A21" w14:textId="16E07D14" w:rsidR="00836606" w:rsidRPr="00C97DB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目的：</w:t>
      </w:r>
      <w:r w:rsidR="00917BE2" w:rsidRPr="00C97DBF">
        <w:rPr>
          <w:rFonts w:asciiTheme="majorHAnsi" w:eastAsia="標楷體" w:hAnsiTheme="majorHAnsi" w:cstheme="majorHAnsi"/>
        </w:rPr>
        <w:t>為確保實驗室人員在進行各項檢驗作業</w:t>
      </w:r>
      <w:bookmarkStart w:id="0" w:name="_GoBack"/>
      <w:bookmarkEnd w:id="0"/>
      <w:r w:rsidR="00917BE2" w:rsidRPr="00C97DBF">
        <w:rPr>
          <w:rFonts w:asciiTheme="majorHAnsi" w:eastAsia="標楷體" w:hAnsiTheme="majorHAnsi" w:cstheme="majorHAnsi"/>
        </w:rPr>
        <w:t>時，能有標準流程可遵循，故制定此份程序書。</w:t>
      </w:r>
    </w:p>
    <w:p w14:paraId="63C63566" w14:textId="5EA82588" w:rsidR="005743BF" w:rsidRPr="00C97DB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權責：</w:t>
      </w:r>
    </w:p>
    <w:p w14:paraId="45FB79D9" w14:textId="48C36965" w:rsidR="004E4706" w:rsidRPr="00C97DBF" w:rsidRDefault="004E4706" w:rsidP="004E470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實驗室主管：</w:t>
      </w:r>
      <w:r w:rsidR="00917BE2" w:rsidRPr="00C97DBF">
        <w:rPr>
          <w:rFonts w:asciiTheme="majorHAnsi" w:eastAsia="標楷體" w:hAnsiTheme="majorHAnsi" w:cstheme="majorHAnsi"/>
        </w:rPr>
        <w:t>控管檢驗作業流程</w:t>
      </w:r>
      <w:r w:rsidR="00917BE2" w:rsidRPr="00C97DBF">
        <w:rPr>
          <w:rFonts w:asciiTheme="majorHAnsi" w:eastAsia="標楷體" w:hAnsiTheme="majorHAnsi" w:cstheme="majorHAnsi"/>
          <w:szCs w:val="24"/>
        </w:rPr>
        <w:t>與實驗室人員專業技術能力之品質。</w:t>
      </w:r>
    </w:p>
    <w:p w14:paraId="5B7E53F8" w14:textId="42137BD2" w:rsidR="004E4706" w:rsidRPr="00C97DBF" w:rsidRDefault="004E4706" w:rsidP="004E470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品質主管：</w:t>
      </w:r>
      <w:r w:rsidR="00917BE2" w:rsidRPr="00C97DBF">
        <w:rPr>
          <w:rFonts w:asciiTheme="majorHAnsi" w:eastAsia="標楷體" w:hAnsiTheme="majorHAnsi" w:cstheme="majorHAnsi"/>
        </w:rPr>
        <w:t>控管檢驗作業流程</w:t>
      </w:r>
      <w:r w:rsidR="00917BE2" w:rsidRPr="00C97DBF">
        <w:rPr>
          <w:rFonts w:asciiTheme="majorHAnsi" w:eastAsia="標楷體" w:hAnsiTheme="majorHAnsi" w:cstheme="majorHAnsi"/>
          <w:szCs w:val="24"/>
        </w:rPr>
        <w:t>與實驗室人員專業技術能力之品質。</w:t>
      </w:r>
    </w:p>
    <w:p w14:paraId="03254FB4" w14:textId="67F9F118" w:rsidR="001D222C" w:rsidRPr="00C97DBF" w:rsidRDefault="004E4706" w:rsidP="001D222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實驗室人員：</w:t>
      </w:r>
      <w:r w:rsidR="00A87B54" w:rsidRPr="00C97DBF">
        <w:rPr>
          <w:rFonts w:asciiTheme="majorHAnsi" w:eastAsia="標楷體" w:hAnsiTheme="majorHAnsi" w:cstheme="majorHAnsi"/>
        </w:rPr>
        <w:t>協助建立檢體及檢驗流程相關的文件，並</w:t>
      </w:r>
      <w:r w:rsidR="00997DFD" w:rsidRPr="00C97DBF">
        <w:rPr>
          <w:rFonts w:asciiTheme="majorHAnsi" w:eastAsia="標楷體" w:hAnsiTheme="majorHAnsi" w:cstheme="majorHAnsi"/>
        </w:rPr>
        <w:t>依照標準作業流程進行檢體檢驗作業。</w:t>
      </w:r>
    </w:p>
    <w:p w14:paraId="7237E27B" w14:textId="1679CCB3" w:rsidR="005743BF" w:rsidRPr="00C97DB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適用範圍：</w:t>
      </w:r>
      <w:r w:rsidR="00F27477" w:rsidRPr="00C97DBF">
        <w:rPr>
          <w:rFonts w:asciiTheme="majorHAnsi" w:eastAsia="標楷體" w:hAnsiTheme="majorHAnsi" w:cstheme="majorHAnsi"/>
        </w:rPr>
        <w:t>檢體檢驗等</w:t>
      </w:r>
      <w:r w:rsidR="00A87B54" w:rsidRPr="00C97DBF">
        <w:rPr>
          <w:rFonts w:asciiTheme="majorHAnsi" w:eastAsia="標楷體" w:hAnsiTheme="majorHAnsi" w:cstheme="majorHAnsi"/>
        </w:rPr>
        <w:t>相關作業流程</w:t>
      </w:r>
      <w:r w:rsidR="00F27477" w:rsidRPr="00C97DBF">
        <w:rPr>
          <w:rFonts w:asciiTheme="majorHAnsi" w:eastAsia="標楷體" w:hAnsiTheme="majorHAnsi" w:cstheme="majorHAnsi"/>
        </w:rPr>
        <w:t>均屬之</w:t>
      </w:r>
      <w:r w:rsidR="00A87B54" w:rsidRPr="00C97DBF">
        <w:rPr>
          <w:rFonts w:asciiTheme="majorHAnsi" w:eastAsia="標楷體" w:hAnsiTheme="majorHAnsi" w:cstheme="majorHAnsi"/>
        </w:rPr>
        <w:t>。</w:t>
      </w:r>
    </w:p>
    <w:p w14:paraId="64F87EC5" w14:textId="77FEC7D6" w:rsidR="00971767" w:rsidRPr="00C97DBF" w:rsidRDefault="005743BF" w:rsidP="00801D6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定義</w:t>
      </w:r>
      <w:r w:rsidR="00D91A69" w:rsidRPr="00C97DBF">
        <w:rPr>
          <w:rFonts w:asciiTheme="majorHAnsi" w:eastAsia="標楷體" w:hAnsiTheme="majorHAnsi" w:cstheme="majorHAnsi"/>
        </w:rPr>
        <w:t>與名詞解釋</w:t>
      </w:r>
      <w:r w:rsidRPr="00C97DBF">
        <w:rPr>
          <w:rFonts w:asciiTheme="majorHAnsi" w:eastAsia="標楷體" w:hAnsiTheme="majorHAnsi" w:cstheme="majorHAnsi"/>
        </w:rPr>
        <w:t>：</w:t>
      </w:r>
    </w:p>
    <w:p w14:paraId="044565F1" w14:textId="0244F3C9" w:rsidR="001D222C" w:rsidRPr="00C97DBF" w:rsidRDefault="007E470B" w:rsidP="007E470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組織切片</w:t>
      </w:r>
      <w:r w:rsidRPr="00C97DBF">
        <w:rPr>
          <w:rFonts w:asciiTheme="majorHAnsi" w:eastAsia="標楷體" w:hAnsiTheme="majorHAnsi" w:cstheme="majorHAnsi"/>
          <w:color w:val="000000"/>
        </w:rPr>
        <w:t>：以生物組織為材料，處理為薄片，應用於玻片以適合顯微鏡之觀察。</w:t>
      </w:r>
    </w:p>
    <w:p w14:paraId="2A490C29" w14:textId="5509955F" w:rsidR="00BB3FE9" w:rsidRPr="00C97DBF" w:rsidRDefault="00BB3FE9" w:rsidP="007E470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終產物：原檢體經過一連串的處理過後所產生的核酸檢體或染色切片等。</w:t>
      </w:r>
    </w:p>
    <w:p w14:paraId="2C242F99" w14:textId="6B561546" w:rsidR="00C23FB5" w:rsidRPr="00C97DBF" w:rsidRDefault="00292141" w:rsidP="004E4706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作業說明：</w:t>
      </w:r>
    </w:p>
    <w:p w14:paraId="4827DF8F" w14:textId="5D937171" w:rsidR="00266925" w:rsidRPr="00C97DBF" w:rsidRDefault="00F27477" w:rsidP="00997E5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作業流程請參閱「附件一、檢體檢驗</w:t>
      </w:r>
      <w:r w:rsidR="00266925" w:rsidRPr="00C97DBF">
        <w:rPr>
          <w:rFonts w:asciiTheme="majorHAnsi" w:eastAsia="標楷體" w:hAnsiTheme="majorHAnsi" w:cstheme="majorHAnsi"/>
        </w:rPr>
        <w:t>作業流程圖」。</w:t>
      </w:r>
    </w:p>
    <w:p w14:paraId="66F476CC" w14:textId="0C0CFB16" w:rsidR="00EF77F3" w:rsidRPr="00C97DBF" w:rsidRDefault="00F27B53" w:rsidP="00F27B53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細部流程說明：</w:t>
      </w:r>
    </w:p>
    <w:p w14:paraId="69092D7E" w14:textId="75ECE05B" w:rsidR="00F27B53" w:rsidRPr="00C97DBF" w:rsidRDefault="00E860C8" w:rsidP="00F27B53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實驗室人員應在接收病人檢體的當下，核對病人資料、檢驗項目是否填寫完整且正確。</w:t>
      </w:r>
    </w:p>
    <w:p w14:paraId="6262935B" w14:textId="29974DAD" w:rsidR="00F27B53" w:rsidRPr="00C97DBF" w:rsidRDefault="005C45ED" w:rsidP="00F27B53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>
        <w:rPr>
          <w:rFonts w:asciiTheme="majorHAnsi" w:eastAsia="標楷體" w:hAnsiTheme="majorHAnsi" w:cstheme="majorHAnsi"/>
        </w:rPr>
        <w:t>資料核對確認無誤後，實驗室人員應依照</w:t>
      </w:r>
      <w:r>
        <w:rPr>
          <w:rFonts w:asciiTheme="majorHAnsi" w:eastAsia="標楷體" w:hAnsiTheme="majorHAnsi" w:cstheme="majorHAnsi" w:hint="eastAsia"/>
        </w:rPr>
        <w:t>各</w:t>
      </w:r>
      <w:r w:rsidR="00E860C8">
        <w:rPr>
          <w:rFonts w:asciiTheme="majorHAnsi" w:eastAsia="標楷體" w:hAnsiTheme="majorHAnsi" w:cstheme="majorHAnsi" w:hint="eastAsia"/>
        </w:rPr>
        <w:t>項</w:t>
      </w:r>
      <w:r>
        <w:rPr>
          <w:rFonts w:asciiTheme="majorHAnsi" w:eastAsia="標楷體" w:hAnsiTheme="majorHAnsi" w:cstheme="majorHAnsi" w:hint="eastAsia"/>
        </w:rPr>
        <w:t>檢</w:t>
      </w:r>
      <w:r w:rsidR="00013DC9" w:rsidRPr="00C97DBF">
        <w:rPr>
          <w:rFonts w:asciiTheme="majorHAnsi" w:eastAsia="標楷體" w:hAnsiTheme="majorHAnsi" w:cstheme="majorHAnsi"/>
        </w:rPr>
        <w:t>驗項目的作業標準書進行檢驗作業。</w:t>
      </w:r>
    </w:p>
    <w:p w14:paraId="180C0056" w14:textId="0EC4E939" w:rsidR="00013DC9" w:rsidRPr="00C97DBF" w:rsidRDefault="00C56BE3" w:rsidP="00C56BE3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委外檢驗項目則須依照「檢體外送檢驗作業標準書</w:t>
      </w:r>
      <w:r w:rsidRPr="00C97DBF">
        <w:rPr>
          <w:rFonts w:asciiTheme="majorHAnsi" w:eastAsia="標楷體" w:hAnsiTheme="majorHAnsi" w:cstheme="majorHAnsi"/>
        </w:rPr>
        <w:t>AD03-001</w:t>
      </w:r>
      <w:r w:rsidRPr="00C97DBF">
        <w:rPr>
          <w:rFonts w:asciiTheme="majorHAnsi" w:eastAsia="標楷體" w:hAnsiTheme="majorHAnsi" w:cstheme="majorHAnsi"/>
        </w:rPr>
        <w:t>」將檢體外送檢驗。</w:t>
      </w:r>
    </w:p>
    <w:p w14:paraId="3333EB80" w14:textId="0463015C" w:rsidR="00C56BE3" w:rsidRPr="00C97DBF" w:rsidRDefault="00C56BE3" w:rsidP="00C56BE3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檢驗過程中所產生的剩餘檢體或終產物</w:t>
      </w:r>
      <w:r w:rsidR="00A14003" w:rsidRPr="00C97DBF">
        <w:rPr>
          <w:rFonts w:asciiTheme="majorHAnsi" w:eastAsia="標楷體" w:hAnsiTheme="majorHAnsi" w:cstheme="majorHAnsi"/>
        </w:rPr>
        <w:t>，應</w:t>
      </w:r>
      <w:r w:rsidRPr="00C97DBF">
        <w:rPr>
          <w:rFonts w:asciiTheme="majorHAnsi" w:eastAsia="標楷體" w:hAnsiTheme="majorHAnsi" w:cstheme="majorHAnsi"/>
        </w:rPr>
        <w:t>依照「</w:t>
      </w:r>
      <w:r w:rsidR="00FB1B21" w:rsidRPr="00C97DBF">
        <w:rPr>
          <w:rFonts w:asciiTheme="majorHAnsi" w:eastAsia="標楷體" w:hAnsiTheme="majorHAnsi" w:cstheme="majorHAnsi"/>
        </w:rPr>
        <w:t>檢體保存</w:t>
      </w:r>
      <w:r w:rsidR="00C97DBF">
        <w:rPr>
          <w:rFonts w:asciiTheme="majorHAnsi" w:eastAsia="標楷體" w:hAnsiTheme="majorHAnsi" w:cstheme="majorHAnsi" w:hint="eastAsia"/>
        </w:rPr>
        <w:t>與</w:t>
      </w:r>
      <w:r w:rsidR="00FB1B21" w:rsidRPr="00C97DBF">
        <w:rPr>
          <w:rFonts w:asciiTheme="majorHAnsi" w:eastAsia="標楷體" w:hAnsiTheme="majorHAnsi" w:cstheme="majorHAnsi"/>
        </w:rPr>
        <w:t>管理作業標準書</w:t>
      </w:r>
      <w:r w:rsidR="00A14003" w:rsidRPr="00C97DBF">
        <w:rPr>
          <w:rFonts w:asciiTheme="majorHAnsi" w:eastAsia="標楷體" w:hAnsiTheme="majorHAnsi" w:cstheme="majorHAnsi"/>
        </w:rPr>
        <w:t>SA02</w:t>
      </w:r>
      <w:r w:rsidR="00285797" w:rsidRPr="00C97DBF">
        <w:rPr>
          <w:rFonts w:asciiTheme="majorHAnsi" w:eastAsia="標楷體" w:hAnsiTheme="majorHAnsi" w:cstheme="majorHAnsi"/>
        </w:rPr>
        <w:t>-00</w:t>
      </w:r>
      <w:r w:rsidR="00E860C8">
        <w:rPr>
          <w:rFonts w:asciiTheme="majorHAnsi" w:eastAsia="標楷體" w:hAnsiTheme="majorHAnsi" w:cstheme="majorHAnsi" w:hint="eastAsia"/>
        </w:rPr>
        <w:t>1</w:t>
      </w:r>
      <w:r w:rsidRPr="00C97DBF">
        <w:rPr>
          <w:rFonts w:asciiTheme="majorHAnsi" w:eastAsia="標楷體" w:hAnsiTheme="majorHAnsi" w:cstheme="majorHAnsi"/>
        </w:rPr>
        <w:t>」</w:t>
      </w:r>
      <w:r w:rsidR="00A14003" w:rsidRPr="00C97DBF">
        <w:rPr>
          <w:rFonts w:asciiTheme="majorHAnsi" w:eastAsia="標楷體" w:hAnsiTheme="majorHAnsi" w:cstheme="majorHAnsi"/>
        </w:rPr>
        <w:t>進行儲存管理。</w:t>
      </w:r>
    </w:p>
    <w:p w14:paraId="3393286E" w14:textId="114D6AB6" w:rsidR="00A14003" w:rsidRPr="00C97DBF" w:rsidRDefault="00A14003" w:rsidP="00A14003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檢驗過程中所產生的廢液以及廢棄物，應依照「廢棄物處理作業標準書</w:t>
      </w:r>
      <w:r w:rsidRPr="00C97DBF">
        <w:rPr>
          <w:rFonts w:asciiTheme="majorHAnsi" w:eastAsia="標楷體" w:hAnsiTheme="majorHAnsi" w:cstheme="majorHAnsi"/>
        </w:rPr>
        <w:t>FA03-001</w:t>
      </w:r>
      <w:r w:rsidRPr="00C97DBF">
        <w:rPr>
          <w:rFonts w:asciiTheme="majorHAnsi" w:eastAsia="標楷體" w:hAnsiTheme="majorHAnsi" w:cstheme="majorHAnsi"/>
        </w:rPr>
        <w:t>」</w:t>
      </w:r>
      <w:r w:rsidR="00E03FAA" w:rsidRPr="00C97DBF">
        <w:rPr>
          <w:rFonts w:asciiTheme="majorHAnsi" w:eastAsia="標楷體" w:hAnsiTheme="majorHAnsi" w:cstheme="majorHAnsi"/>
        </w:rPr>
        <w:t>進行處理。</w:t>
      </w:r>
    </w:p>
    <w:p w14:paraId="32857E79" w14:textId="77777777" w:rsidR="004D7CAF" w:rsidRPr="00C97DBF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參考文件：</w:t>
      </w:r>
    </w:p>
    <w:p w14:paraId="4651A865" w14:textId="77777777" w:rsidR="00EB126B" w:rsidRPr="00C97DBF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ISO 15189</w:t>
      </w:r>
    </w:p>
    <w:p w14:paraId="45B60C9F" w14:textId="77777777" w:rsidR="00EB126B" w:rsidRPr="00C97DBF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lastRenderedPageBreak/>
        <w:t>醫學領域病理實驗室技術指引</w:t>
      </w:r>
      <w:r w:rsidRPr="00C97DBF">
        <w:rPr>
          <w:rFonts w:asciiTheme="majorHAnsi" w:eastAsia="標楷體" w:hAnsiTheme="majorHAnsi" w:cstheme="majorHAnsi"/>
        </w:rPr>
        <w:t xml:space="preserve"> TAF-CNLA-G41</w:t>
      </w:r>
    </w:p>
    <w:p w14:paraId="740F191C" w14:textId="77777777" w:rsidR="00EB126B" w:rsidRPr="00C97DBF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台灣病理學會分子病理認證基準</w:t>
      </w:r>
    </w:p>
    <w:p w14:paraId="02432FDA" w14:textId="772E2A73" w:rsidR="00EB126B" w:rsidRPr="00C97DBF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紀錄管制程序書</w:t>
      </w:r>
      <w:r w:rsidRPr="00C97DBF">
        <w:rPr>
          <w:rFonts w:asciiTheme="majorHAnsi" w:eastAsia="標楷體" w:hAnsiTheme="majorHAnsi" w:cstheme="majorHAnsi"/>
        </w:rPr>
        <w:t>QA02</w:t>
      </w:r>
    </w:p>
    <w:p w14:paraId="411F6EB2" w14:textId="4C1763BA" w:rsidR="00285797" w:rsidRPr="00C97DBF" w:rsidRDefault="00285797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檢體外送檢驗作業標準書</w:t>
      </w:r>
      <w:r w:rsidRPr="00C97DBF">
        <w:rPr>
          <w:rFonts w:asciiTheme="majorHAnsi" w:eastAsia="標楷體" w:hAnsiTheme="majorHAnsi" w:cstheme="majorHAnsi"/>
        </w:rPr>
        <w:t>AD03-001</w:t>
      </w:r>
    </w:p>
    <w:p w14:paraId="3859BAAD" w14:textId="45B0B19A" w:rsidR="00285797" w:rsidRPr="00C97DBF" w:rsidRDefault="00285797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廢棄物處理作業標準書</w:t>
      </w:r>
      <w:r w:rsidRPr="00C97DBF">
        <w:rPr>
          <w:rFonts w:asciiTheme="majorHAnsi" w:eastAsia="標楷體" w:hAnsiTheme="majorHAnsi" w:cstheme="majorHAnsi"/>
        </w:rPr>
        <w:t>FA03-001</w:t>
      </w:r>
    </w:p>
    <w:p w14:paraId="280CC1B4" w14:textId="77777777" w:rsidR="004D7CAF" w:rsidRPr="00C97DBF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相關文件與表單：</w:t>
      </w:r>
    </w:p>
    <w:p w14:paraId="10DD5189" w14:textId="3AB291B1" w:rsidR="003E4396" w:rsidRPr="00C97DBF" w:rsidRDefault="00266925" w:rsidP="00C06C3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附件一、檢體</w:t>
      </w:r>
      <w:r w:rsidR="00F27477" w:rsidRPr="00C97DBF">
        <w:rPr>
          <w:rFonts w:asciiTheme="majorHAnsi" w:eastAsia="標楷體" w:hAnsiTheme="majorHAnsi" w:cstheme="majorHAnsi"/>
        </w:rPr>
        <w:t>檢驗</w:t>
      </w:r>
      <w:r w:rsidR="00925007" w:rsidRPr="00C97DBF">
        <w:rPr>
          <w:rFonts w:asciiTheme="majorHAnsi" w:eastAsia="標楷體" w:hAnsiTheme="majorHAnsi" w:cstheme="majorHAnsi"/>
        </w:rPr>
        <w:t>作業流程圖</w:t>
      </w:r>
    </w:p>
    <w:p w14:paraId="732DCF2F" w14:textId="12EE30D6" w:rsidR="00285797" w:rsidRDefault="00C97DBF" w:rsidP="00C06C3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t>檢體保存</w:t>
      </w:r>
      <w:r>
        <w:rPr>
          <w:rFonts w:asciiTheme="majorHAnsi" w:eastAsia="標楷體" w:hAnsiTheme="majorHAnsi" w:cstheme="majorHAnsi" w:hint="eastAsia"/>
        </w:rPr>
        <w:t>與</w:t>
      </w:r>
      <w:r w:rsidRPr="00C97DBF">
        <w:rPr>
          <w:rFonts w:asciiTheme="majorHAnsi" w:eastAsia="標楷體" w:hAnsiTheme="majorHAnsi" w:cstheme="majorHAnsi"/>
        </w:rPr>
        <w:t>管理作業標準書</w:t>
      </w:r>
      <w:r>
        <w:rPr>
          <w:rFonts w:asciiTheme="majorHAnsi" w:eastAsia="標楷體" w:hAnsiTheme="majorHAnsi" w:cstheme="majorHAnsi"/>
        </w:rPr>
        <w:t>SA0</w:t>
      </w:r>
      <w:r w:rsidR="00FE7FEC">
        <w:rPr>
          <w:rFonts w:asciiTheme="majorHAnsi" w:eastAsia="標楷體" w:hAnsiTheme="majorHAnsi" w:cstheme="majorHAnsi" w:hint="eastAsia"/>
        </w:rPr>
        <w:t>2</w:t>
      </w:r>
      <w:r>
        <w:rPr>
          <w:rFonts w:asciiTheme="majorHAnsi" w:eastAsia="標楷體" w:hAnsiTheme="majorHAnsi" w:cstheme="majorHAnsi"/>
        </w:rPr>
        <w:t>-00</w:t>
      </w:r>
      <w:r w:rsidR="00FE7FEC">
        <w:rPr>
          <w:rFonts w:asciiTheme="majorHAnsi" w:eastAsia="標楷體" w:hAnsiTheme="majorHAnsi" w:cstheme="majorHAnsi" w:hint="eastAsia"/>
        </w:rPr>
        <w:t>1</w:t>
      </w:r>
    </w:p>
    <w:p w14:paraId="54597467" w14:textId="787EACAB" w:rsidR="00137F6E" w:rsidRDefault="00137F6E" w:rsidP="00137F6E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137F6E">
        <w:rPr>
          <w:rFonts w:asciiTheme="majorHAnsi" w:eastAsia="標楷體" w:hAnsiTheme="majorHAnsi" w:cstheme="majorHAnsi" w:hint="eastAsia"/>
        </w:rPr>
        <w:t>HE Stain</w:t>
      </w:r>
      <w:r w:rsidRPr="00137F6E">
        <w:rPr>
          <w:rFonts w:asciiTheme="majorHAnsi" w:eastAsia="標楷體" w:hAnsiTheme="majorHAnsi" w:cstheme="majorHAnsi" w:hint="eastAsia"/>
        </w:rPr>
        <w:t>作業標準書</w:t>
      </w:r>
      <w:r w:rsidRPr="00137F6E">
        <w:rPr>
          <w:rFonts w:asciiTheme="majorHAnsi" w:eastAsia="標楷體" w:hAnsiTheme="majorHAnsi" w:cstheme="majorHAnsi"/>
        </w:rPr>
        <w:t>SA02-00</w:t>
      </w:r>
      <w:r w:rsidR="00FE7FEC">
        <w:rPr>
          <w:rFonts w:asciiTheme="majorHAnsi" w:eastAsia="標楷體" w:hAnsiTheme="majorHAnsi" w:cstheme="majorHAnsi" w:hint="eastAsia"/>
        </w:rPr>
        <w:t>2</w:t>
      </w:r>
    </w:p>
    <w:p w14:paraId="2EB31B93" w14:textId="1709FDB7" w:rsidR="00FE7FEC" w:rsidRDefault="00FE7FEC" w:rsidP="00FE7FE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FE7FEC">
        <w:rPr>
          <w:rFonts w:asciiTheme="majorHAnsi" w:eastAsia="標楷體" w:hAnsiTheme="majorHAnsi" w:cstheme="majorHAnsi" w:hint="eastAsia"/>
        </w:rPr>
        <w:t>血液核酸萃取作業標準書</w:t>
      </w:r>
      <w:r w:rsidRPr="00FE7FEC">
        <w:rPr>
          <w:rFonts w:asciiTheme="majorHAnsi" w:eastAsia="標楷體" w:hAnsiTheme="majorHAnsi" w:cstheme="majorHAnsi"/>
        </w:rPr>
        <w:t>SA02-003</w:t>
      </w:r>
    </w:p>
    <w:p w14:paraId="75571C23" w14:textId="168D9311" w:rsidR="00FE7FEC" w:rsidRDefault="00FE7FEC" w:rsidP="00FE7FE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FE7FEC">
        <w:rPr>
          <w:rFonts w:asciiTheme="majorHAnsi" w:eastAsia="標楷體" w:hAnsiTheme="majorHAnsi" w:cstheme="majorHAnsi" w:hint="eastAsia"/>
        </w:rPr>
        <w:t>乳癌基因檢測</w:t>
      </w:r>
      <w:r w:rsidRPr="00FE7FEC">
        <w:rPr>
          <w:rFonts w:asciiTheme="majorHAnsi" w:eastAsia="標楷體" w:hAnsiTheme="majorHAnsi" w:cstheme="majorHAnsi" w:hint="eastAsia"/>
        </w:rPr>
        <w:t>(</w:t>
      </w:r>
      <w:proofErr w:type="spellStart"/>
      <w:r w:rsidRPr="00FE7FEC">
        <w:rPr>
          <w:rFonts w:asciiTheme="majorHAnsi" w:eastAsia="標楷體" w:hAnsiTheme="majorHAnsi" w:cstheme="majorHAnsi" w:hint="eastAsia"/>
        </w:rPr>
        <w:t>EndoPredict</w:t>
      </w:r>
      <w:proofErr w:type="spellEnd"/>
      <w:r w:rsidRPr="00FE7FEC">
        <w:rPr>
          <w:rFonts w:asciiTheme="majorHAnsi" w:eastAsia="標楷體" w:hAnsiTheme="majorHAnsi" w:cstheme="majorHAnsi" w:hint="eastAsia"/>
        </w:rPr>
        <w:t>)</w:t>
      </w:r>
      <w:r w:rsidRPr="00FE7FEC">
        <w:rPr>
          <w:rFonts w:asciiTheme="majorHAnsi" w:eastAsia="標楷體" w:hAnsiTheme="majorHAnsi" w:cstheme="majorHAnsi" w:hint="eastAsia"/>
        </w:rPr>
        <w:t>作業標準書</w:t>
      </w:r>
      <w:r w:rsidRPr="00137F6E">
        <w:rPr>
          <w:rFonts w:asciiTheme="majorHAnsi" w:eastAsia="標楷體" w:hAnsiTheme="majorHAnsi" w:cstheme="majorHAnsi"/>
        </w:rPr>
        <w:t>SA02-004</w:t>
      </w:r>
    </w:p>
    <w:p w14:paraId="6CBADFB9" w14:textId="1BB61AF6" w:rsidR="00137F6E" w:rsidRDefault="00137F6E" w:rsidP="00137F6E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137F6E">
        <w:rPr>
          <w:rFonts w:asciiTheme="majorHAnsi" w:eastAsia="標楷體" w:hAnsiTheme="majorHAnsi" w:cstheme="majorHAnsi" w:hint="eastAsia"/>
        </w:rPr>
        <w:t>組織核酸萃取作業標準書</w:t>
      </w:r>
      <w:r w:rsidRPr="00137F6E">
        <w:rPr>
          <w:rFonts w:asciiTheme="majorHAnsi" w:eastAsia="標楷體" w:hAnsiTheme="majorHAnsi" w:cstheme="majorHAnsi"/>
        </w:rPr>
        <w:t>SA02-00</w:t>
      </w:r>
      <w:r w:rsidR="00FE7FEC">
        <w:rPr>
          <w:rFonts w:asciiTheme="majorHAnsi" w:eastAsia="標楷體" w:hAnsiTheme="majorHAnsi" w:cstheme="majorHAnsi" w:hint="eastAsia"/>
        </w:rPr>
        <w:t>5</w:t>
      </w:r>
    </w:p>
    <w:p w14:paraId="31901A9A" w14:textId="73CE86B4" w:rsidR="00137F6E" w:rsidRDefault="00137F6E" w:rsidP="00CD45F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137F6E">
        <w:rPr>
          <w:rFonts w:asciiTheme="majorHAnsi" w:eastAsia="標楷體" w:hAnsiTheme="majorHAnsi" w:cstheme="majorHAnsi" w:hint="eastAsia"/>
        </w:rPr>
        <w:t>核酸膠體電泳作業標準書</w:t>
      </w:r>
      <w:r w:rsidR="00CD45F8" w:rsidRPr="00CD45F8">
        <w:rPr>
          <w:rFonts w:asciiTheme="majorHAnsi" w:eastAsia="標楷體" w:hAnsiTheme="majorHAnsi" w:cstheme="majorHAnsi"/>
        </w:rPr>
        <w:t>SA02-00</w:t>
      </w:r>
      <w:r w:rsidR="00FE7FEC">
        <w:rPr>
          <w:rFonts w:asciiTheme="majorHAnsi" w:eastAsia="標楷體" w:hAnsiTheme="majorHAnsi" w:cstheme="majorHAnsi" w:hint="eastAsia"/>
        </w:rPr>
        <w:t>6</w:t>
      </w:r>
    </w:p>
    <w:p w14:paraId="1AC684BE" w14:textId="4524E174" w:rsidR="00CD45F8" w:rsidRDefault="00CD45F8" w:rsidP="00CD45F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D45F8">
        <w:rPr>
          <w:rFonts w:asciiTheme="majorHAnsi" w:eastAsia="標楷體" w:hAnsiTheme="majorHAnsi" w:cstheme="majorHAnsi" w:hint="eastAsia"/>
        </w:rPr>
        <w:t>EGFR</w:t>
      </w:r>
      <w:r w:rsidRPr="00CD45F8">
        <w:rPr>
          <w:rFonts w:asciiTheme="majorHAnsi" w:eastAsia="標楷體" w:hAnsiTheme="majorHAnsi" w:cstheme="majorHAnsi" w:hint="eastAsia"/>
        </w:rPr>
        <w:t>基因檢測作業標準書</w:t>
      </w:r>
      <w:r w:rsidRPr="00CD45F8">
        <w:rPr>
          <w:rFonts w:asciiTheme="majorHAnsi" w:eastAsia="標楷體" w:hAnsiTheme="majorHAnsi" w:cstheme="majorHAnsi"/>
        </w:rPr>
        <w:t>SA02-00</w:t>
      </w:r>
      <w:r w:rsidR="00FE7FEC">
        <w:rPr>
          <w:rFonts w:asciiTheme="majorHAnsi" w:eastAsia="標楷體" w:hAnsiTheme="majorHAnsi" w:cstheme="majorHAnsi" w:hint="eastAsia"/>
        </w:rPr>
        <w:t>7</w:t>
      </w:r>
    </w:p>
    <w:p w14:paraId="787A7DBF" w14:textId="3109C9DD" w:rsidR="00CD45F8" w:rsidRDefault="00CD45F8" w:rsidP="00CD45F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D45F8">
        <w:rPr>
          <w:rFonts w:asciiTheme="majorHAnsi" w:eastAsia="標楷體" w:hAnsiTheme="majorHAnsi" w:cstheme="majorHAnsi" w:hint="eastAsia"/>
        </w:rPr>
        <w:t>All</w:t>
      </w:r>
      <w:r w:rsidR="00FE7FEC">
        <w:rPr>
          <w:rFonts w:asciiTheme="majorHAnsi" w:eastAsia="標楷體" w:hAnsiTheme="majorHAnsi" w:cstheme="majorHAnsi" w:hint="eastAsia"/>
        </w:rPr>
        <w:t xml:space="preserve"> </w:t>
      </w:r>
      <w:r w:rsidRPr="00CD45F8">
        <w:rPr>
          <w:rFonts w:asciiTheme="majorHAnsi" w:eastAsia="標楷體" w:hAnsiTheme="majorHAnsi" w:cstheme="majorHAnsi" w:hint="eastAsia"/>
        </w:rPr>
        <w:t>RAS</w:t>
      </w:r>
      <w:r w:rsidRPr="00CD45F8">
        <w:rPr>
          <w:rFonts w:asciiTheme="majorHAnsi" w:eastAsia="標楷體" w:hAnsiTheme="majorHAnsi" w:cstheme="majorHAnsi" w:hint="eastAsia"/>
        </w:rPr>
        <w:t>基因檢測作業標準書</w:t>
      </w:r>
      <w:r w:rsidRPr="00CD45F8">
        <w:rPr>
          <w:rFonts w:asciiTheme="majorHAnsi" w:eastAsia="標楷體" w:hAnsiTheme="majorHAnsi" w:cstheme="majorHAnsi"/>
        </w:rPr>
        <w:t>SA02-00</w:t>
      </w:r>
      <w:r w:rsidR="00FE7FEC">
        <w:rPr>
          <w:rFonts w:asciiTheme="majorHAnsi" w:eastAsia="標楷體" w:hAnsiTheme="majorHAnsi" w:cstheme="majorHAnsi" w:hint="eastAsia"/>
        </w:rPr>
        <w:t>8</w:t>
      </w:r>
    </w:p>
    <w:p w14:paraId="39553D0D" w14:textId="70596E1C" w:rsidR="00CD45F8" w:rsidRDefault="00CD45F8" w:rsidP="00CD45F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D45F8">
        <w:rPr>
          <w:rFonts w:asciiTheme="majorHAnsi" w:eastAsia="標楷體" w:hAnsiTheme="majorHAnsi" w:cstheme="majorHAnsi" w:hint="eastAsia"/>
        </w:rPr>
        <w:t xml:space="preserve">ALK </w:t>
      </w:r>
      <w:r w:rsidRPr="00CD45F8">
        <w:rPr>
          <w:rFonts w:asciiTheme="majorHAnsi" w:eastAsia="標楷體" w:hAnsiTheme="majorHAnsi" w:cstheme="majorHAnsi" w:hint="eastAsia"/>
        </w:rPr>
        <w:t>組織免疫染色</w:t>
      </w:r>
      <w:r w:rsidRPr="00CD45F8">
        <w:rPr>
          <w:rFonts w:asciiTheme="majorHAnsi" w:eastAsia="標楷體" w:hAnsiTheme="majorHAnsi" w:cstheme="majorHAnsi" w:hint="eastAsia"/>
        </w:rPr>
        <w:t>IHC</w:t>
      </w:r>
      <w:r w:rsidRPr="00CD45F8">
        <w:rPr>
          <w:rFonts w:asciiTheme="majorHAnsi" w:eastAsia="標楷體" w:hAnsiTheme="majorHAnsi" w:cstheme="majorHAnsi" w:hint="eastAsia"/>
        </w:rPr>
        <w:t>作業標準書</w:t>
      </w:r>
      <w:r w:rsidRPr="00CD45F8">
        <w:rPr>
          <w:rFonts w:asciiTheme="majorHAnsi" w:eastAsia="標楷體" w:hAnsiTheme="majorHAnsi" w:cstheme="majorHAnsi"/>
        </w:rPr>
        <w:t>SA02-0</w:t>
      </w:r>
      <w:r w:rsidR="00FE7FEC">
        <w:rPr>
          <w:rFonts w:asciiTheme="majorHAnsi" w:eastAsia="標楷體" w:hAnsiTheme="majorHAnsi" w:cstheme="majorHAnsi" w:hint="eastAsia"/>
        </w:rPr>
        <w:t>09</w:t>
      </w:r>
    </w:p>
    <w:p w14:paraId="7684965C" w14:textId="49064125" w:rsidR="00CD45F8" w:rsidRDefault="00CD45F8" w:rsidP="00CD45F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D45F8">
        <w:rPr>
          <w:rFonts w:asciiTheme="majorHAnsi" w:eastAsia="標楷體" w:hAnsiTheme="majorHAnsi" w:cstheme="majorHAnsi" w:hint="eastAsia"/>
        </w:rPr>
        <w:t xml:space="preserve">PDL-1 </w:t>
      </w:r>
      <w:r w:rsidRPr="00CD45F8">
        <w:rPr>
          <w:rFonts w:asciiTheme="majorHAnsi" w:eastAsia="標楷體" w:hAnsiTheme="majorHAnsi" w:cstheme="majorHAnsi" w:hint="eastAsia"/>
        </w:rPr>
        <w:t>組織免疫染色</w:t>
      </w:r>
      <w:r w:rsidRPr="00CD45F8">
        <w:rPr>
          <w:rFonts w:asciiTheme="majorHAnsi" w:eastAsia="標楷體" w:hAnsiTheme="majorHAnsi" w:cstheme="majorHAnsi" w:hint="eastAsia"/>
        </w:rPr>
        <w:t>IHC</w:t>
      </w:r>
      <w:r w:rsidRPr="00CD45F8">
        <w:rPr>
          <w:rFonts w:asciiTheme="majorHAnsi" w:eastAsia="標楷體" w:hAnsiTheme="majorHAnsi" w:cstheme="majorHAnsi" w:hint="eastAsia"/>
        </w:rPr>
        <w:t>作業標準書</w:t>
      </w:r>
      <w:r w:rsidRPr="00CD45F8">
        <w:rPr>
          <w:rFonts w:asciiTheme="majorHAnsi" w:eastAsia="標楷體" w:hAnsiTheme="majorHAnsi" w:cstheme="majorHAnsi"/>
        </w:rPr>
        <w:t>SA02-01</w:t>
      </w:r>
      <w:r w:rsidR="00FE7FEC">
        <w:rPr>
          <w:rFonts w:asciiTheme="majorHAnsi" w:eastAsia="標楷體" w:hAnsiTheme="majorHAnsi" w:cstheme="majorHAnsi" w:hint="eastAsia"/>
        </w:rPr>
        <w:t>0</w:t>
      </w:r>
    </w:p>
    <w:p w14:paraId="67245C2E" w14:textId="4067CFA6" w:rsidR="00CD45F8" w:rsidRDefault="00CD45F8" w:rsidP="00CD45F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CD45F8">
        <w:rPr>
          <w:rFonts w:asciiTheme="majorHAnsi" w:eastAsia="標楷體" w:hAnsiTheme="majorHAnsi" w:cstheme="majorHAnsi" w:hint="eastAsia"/>
        </w:rPr>
        <w:t xml:space="preserve">MSI </w:t>
      </w:r>
      <w:r w:rsidRPr="00CD45F8">
        <w:rPr>
          <w:rFonts w:asciiTheme="majorHAnsi" w:eastAsia="標楷體" w:hAnsiTheme="majorHAnsi" w:cstheme="majorHAnsi" w:hint="eastAsia"/>
        </w:rPr>
        <w:t>組織免疫染色</w:t>
      </w:r>
      <w:r w:rsidRPr="00CD45F8">
        <w:rPr>
          <w:rFonts w:asciiTheme="majorHAnsi" w:eastAsia="標楷體" w:hAnsiTheme="majorHAnsi" w:cstheme="majorHAnsi" w:hint="eastAsia"/>
        </w:rPr>
        <w:t>IHC</w:t>
      </w:r>
      <w:r w:rsidRPr="00CD45F8">
        <w:rPr>
          <w:rFonts w:asciiTheme="majorHAnsi" w:eastAsia="標楷體" w:hAnsiTheme="majorHAnsi" w:cstheme="majorHAnsi" w:hint="eastAsia"/>
        </w:rPr>
        <w:t>作業標準書</w:t>
      </w:r>
      <w:r w:rsidRPr="00CD45F8">
        <w:rPr>
          <w:rFonts w:asciiTheme="majorHAnsi" w:eastAsia="標楷體" w:hAnsiTheme="majorHAnsi" w:cstheme="majorHAnsi"/>
        </w:rPr>
        <w:t>SA02-01</w:t>
      </w:r>
      <w:r w:rsidR="00FE7FEC">
        <w:rPr>
          <w:rFonts w:asciiTheme="majorHAnsi" w:eastAsia="標楷體" w:hAnsiTheme="majorHAnsi" w:cstheme="majorHAnsi" w:hint="eastAsia"/>
        </w:rPr>
        <w:t>1</w:t>
      </w:r>
    </w:p>
    <w:p w14:paraId="6995DF5B" w14:textId="53A6C297" w:rsidR="00FE7FEC" w:rsidRDefault="00FE7FEC" w:rsidP="00FE7FE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FE7FEC">
        <w:rPr>
          <w:rFonts w:asciiTheme="majorHAnsi" w:eastAsia="標楷體" w:hAnsiTheme="majorHAnsi" w:cstheme="majorHAnsi" w:hint="eastAsia"/>
        </w:rPr>
        <w:t xml:space="preserve">BRAF </w:t>
      </w:r>
      <w:r w:rsidRPr="00FE7FEC">
        <w:rPr>
          <w:rFonts w:asciiTheme="majorHAnsi" w:eastAsia="標楷體" w:hAnsiTheme="majorHAnsi" w:cstheme="majorHAnsi" w:hint="eastAsia"/>
        </w:rPr>
        <w:t>基因檢測作業標準書</w:t>
      </w:r>
      <w:r w:rsidRPr="00FE7FEC">
        <w:rPr>
          <w:rFonts w:asciiTheme="majorHAnsi" w:eastAsia="標楷體" w:hAnsiTheme="majorHAnsi" w:cstheme="majorHAnsi"/>
        </w:rPr>
        <w:t>SA02-012</w:t>
      </w:r>
    </w:p>
    <w:p w14:paraId="3F83F5E5" w14:textId="5440FCC7" w:rsidR="00FE7FEC" w:rsidRDefault="00FE7FEC" w:rsidP="00FE7FE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FE7FEC">
        <w:rPr>
          <w:rFonts w:asciiTheme="majorHAnsi" w:eastAsia="標楷體" w:hAnsiTheme="majorHAnsi" w:cstheme="majorHAnsi" w:hint="eastAsia"/>
        </w:rPr>
        <w:t>UGT1A1</w:t>
      </w:r>
      <w:r w:rsidRPr="00FE7FEC">
        <w:rPr>
          <w:rFonts w:asciiTheme="majorHAnsi" w:eastAsia="標楷體" w:hAnsiTheme="majorHAnsi" w:cstheme="majorHAnsi" w:hint="eastAsia"/>
        </w:rPr>
        <w:t>基因檢測作業標準書</w:t>
      </w:r>
      <w:r w:rsidRPr="00FE7FEC">
        <w:rPr>
          <w:rFonts w:asciiTheme="majorHAnsi" w:eastAsia="標楷體" w:hAnsiTheme="majorHAnsi" w:cstheme="majorHAnsi"/>
        </w:rPr>
        <w:t>SA02-013</w:t>
      </w:r>
    </w:p>
    <w:p w14:paraId="5C2E3522" w14:textId="7C3B18A3" w:rsidR="00FE7FEC" w:rsidRDefault="00FE7FEC" w:rsidP="00FE7FE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FE7FEC">
        <w:rPr>
          <w:rFonts w:asciiTheme="majorHAnsi" w:eastAsia="標楷體" w:hAnsiTheme="majorHAnsi" w:cstheme="majorHAnsi" w:hint="eastAsia"/>
        </w:rPr>
        <w:t>CTC</w:t>
      </w:r>
      <w:r w:rsidRPr="00FE7FEC">
        <w:rPr>
          <w:rFonts w:asciiTheme="majorHAnsi" w:eastAsia="標楷體" w:hAnsiTheme="majorHAnsi" w:cstheme="majorHAnsi" w:hint="eastAsia"/>
        </w:rPr>
        <w:t>循環腫瘤細胞檢測作業標準書</w:t>
      </w:r>
      <w:r w:rsidRPr="00FE7FEC">
        <w:rPr>
          <w:rFonts w:asciiTheme="majorHAnsi" w:eastAsia="標楷體" w:hAnsiTheme="majorHAnsi" w:cstheme="majorHAnsi"/>
        </w:rPr>
        <w:t>SA02-014</w:t>
      </w:r>
    </w:p>
    <w:p w14:paraId="022D1CCE" w14:textId="5D695050" w:rsidR="00FE7FEC" w:rsidRDefault="00FE7FEC" w:rsidP="00FE7FE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</w:rPr>
      </w:pPr>
      <w:r w:rsidRPr="00FE7FEC">
        <w:rPr>
          <w:rFonts w:asciiTheme="majorHAnsi" w:eastAsia="標楷體" w:hAnsiTheme="majorHAnsi" w:cstheme="majorHAnsi" w:hint="eastAsia"/>
        </w:rPr>
        <w:t>Her-2</w:t>
      </w:r>
      <w:r w:rsidRPr="00FE7FEC">
        <w:rPr>
          <w:rFonts w:asciiTheme="majorHAnsi" w:eastAsia="標楷體" w:hAnsiTheme="majorHAnsi" w:cstheme="majorHAnsi" w:hint="eastAsia"/>
        </w:rPr>
        <w:t>原位雜交</w:t>
      </w:r>
      <w:r w:rsidRPr="00FE7FEC">
        <w:rPr>
          <w:rFonts w:asciiTheme="majorHAnsi" w:eastAsia="標楷體" w:hAnsiTheme="majorHAnsi" w:cstheme="majorHAnsi" w:hint="eastAsia"/>
        </w:rPr>
        <w:t>(ISH)</w:t>
      </w:r>
      <w:r w:rsidRPr="00FE7FEC">
        <w:rPr>
          <w:rFonts w:asciiTheme="majorHAnsi" w:eastAsia="標楷體" w:hAnsiTheme="majorHAnsi" w:cstheme="majorHAnsi" w:hint="eastAsia"/>
        </w:rPr>
        <w:t>作業標準書</w:t>
      </w:r>
      <w:r w:rsidRPr="00FE7FEC">
        <w:rPr>
          <w:rFonts w:asciiTheme="majorHAnsi" w:eastAsia="標楷體" w:hAnsiTheme="majorHAnsi" w:cstheme="majorHAnsi"/>
        </w:rPr>
        <w:t>SA02-015</w:t>
      </w:r>
    </w:p>
    <w:p w14:paraId="2C3AE57B" w14:textId="6A016825" w:rsidR="008950D7" w:rsidRPr="00A44CE9" w:rsidRDefault="008950D7" w:rsidP="00FE7FE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  <w:b/>
          <w:bCs/>
          <w:u w:val="single"/>
        </w:rPr>
      </w:pPr>
      <w:r w:rsidRPr="00A44CE9">
        <w:rPr>
          <w:rFonts w:hint="eastAsia"/>
          <w:b/>
          <w:bCs/>
          <w:u w:val="single"/>
        </w:rPr>
        <w:t>全方位癌症基因檢測作業標準書</w:t>
      </w:r>
      <w:r w:rsidRPr="00A44CE9">
        <w:rPr>
          <w:b/>
          <w:bCs/>
          <w:u w:val="single"/>
        </w:rPr>
        <w:t>SA02-016</w:t>
      </w:r>
    </w:p>
    <w:p w14:paraId="085C91D2" w14:textId="3CB8AB6E" w:rsidR="008950D7" w:rsidRPr="00A44CE9" w:rsidRDefault="008950D7" w:rsidP="00FE7FE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  <w:b/>
          <w:bCs/>
          <w:u w:val="single"/>
        </w:rPr>
      </w:pPr>
      <w:r w:rsidRPr="00A44CE9">
        <w:rPr>
          <w:b/>
          <w:bCs/>
          <w:u w:val="single"/>
        </w:rPr>
        <w:t>MPD</w:t>
      </w:r>
      <w:r w:rsidRPr="00A44CE9">
        <w:rPr>
          <w:rFonts w:hint="eastAsia"/>
          <w:b/>
          <w:bCs/>
          <w:u w:val="single"/>
        </w:rPr>
        <w:t>基因檢測</w:t>
      </w:r>
      <w:r w:rsidRPr="00A44CE9">
        <w:rPr>
          <w:b/>
          <w:bCs/>
          <w:u w:val="single"/>
        </w:rPr>
        <w:t>(JAK2 and MPL)</w:t>
      </w:r>
      <w:r w:rsidRPr="00A44CE9">
        <w:rPr>
          <w:rFonts w:hint="eastAsia"/>
          <w:b/>
          <w:bCs/>
          <w:u w:val="single"/>
        </w:rPr>
        <w:t>作業標準書</w:t>
      </w:r>
      <w:r w:rsidRPr="008950D7">
        <w:rPr>
          <w:b/>
          <w:bCs/>
          <w:u w:val="single"/>
        </w:rPr>
        <w:t>SA02-017</w:t>
      </w:r>
    </w:p>
    <w:p w14:paraId="37612CD2" w14:textId="41DF06CC" w:rsidR="008950D7" w:rsidRPr="00A44CE9" w:rsidRDefault="008950D7" w:rsidP="00FE7FE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  <w:b/>
          <w:bCs/>
          <w:u w:val="single"/>
        </w:rPr>
      </w:pPr>
      <w:r w:rsidRPr="00A44CE9">
        <w:rPr>
          <w:b/>
          <w:bCs/>
          <w:u w:val="single"/>
        </w:rPr>
        <w:lastRenderedPageBreak/>
        <w:t>EBER</w:t>
      </w:r>
      <w:r w:rsidRPr="00A44CE9">
        <w:rPr>
          <w:rFonts w:hint="eastAsia"/>
          <w:b/>
          <w:bCs/>
          <w:u w:val="single"/>
        </w:rPr>
        <w:t>原位雜交</w:t>
      </w:r>
      <w:r w:rsidRPr="00A44CE9">
        <w:rPr>
          <w:b/>
          <w:bCs/>
          <w:u w:val="single"/>
        </w:rPr>
        <w:t>(ISH)</w:t>
      </w:r>
      <w:r w:rsidRPr="00A44CE9">
        <w:rPr>
          <w:rFonts w:hint="eastAsia"/>
          <w:b/>
          <w:bCs/>
          <w:u w:val="single"/>
        </w:rPr>
        <w:t>作業標準書</w:t>
      </w:r>
      <w:r w:rsidRPr="008950D7">
        <w:rPr>
          <w:b/>
          <w:bCs/>
          <w:u w:val="single"/>
        </w:rPr>
        <w:t>SA02-018</w:t>
      </w:r>
    </w:p>
    <w:p w14:paraId="006AA805" w14:textId="4439BC4E" w:rsidR="008950D7" w:rsidRPr="00A44CE9" w:rsidRDefault="008950D7" w:rsidP="00FE7FE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asciiTheme="majorHAnsi" w:eastAsia="標楷體" w:hAnsiTheme="majorHAnsi" w:cstheme="majorHAnsi"/>
          <w:b/>
          <w:bCs/>
          <w:u w:val="single"/>
        </w:rPr>
      </w:pPr>
      <w:r w:rsidRPr="00A44CE9">
        <w:rPr>
          <w:b/>
          <w:bCs/>
          <w:u w:val="single"/>
        </w:rPr>
        <w:t>Cell-free DNA</w:t>
      </w:r>
      <w:r w:rsidRPr="00A44CE9">
        <w:rPr>
          <w:rFonts w:hint="eastAsia"/>
          <w:b/>
          <w:bCs/>
          <w:u w:val="single"/>
        </w:rPr>
        <w:t>萃取作業標準書</w:t>
      </w:r>
      <w:r w:rsidRPr="008950D7">
        <w:rPr>
          <w:b/>
          <w:bCs/>
          <w:u w:val="single"/>
        </w:rPr>
        <w:t>SA02-019</w:t>
      </w:r>
    </w:p>
    <w:p w14:paraId="72F86F0C" w14:textId="254C21DA" w:rsidR="00137F6E" w:rsidRDefault="00137F6E">
      <w:pPr>
        <w:widowControl/>
        <w:rPr>
          <w:rFonts w:asciiTheme="majorHAnsi" w:eastAsia="標楷體" w:hAnsiTheme="majorHAnsi" w:cstheme="majorHAnsi"/>
        </w:rPr>
      </w:pPr>
      <w:r>
        <w:rPr>
          <w:rFonts w:asciiTheme="majorHAnsi" w:eastAsia="標楷體" w:hAnsiTheme="majorHAnsi" w:cstheme="majorHAnsi"/>
        </w:rPr>
        <w:br w:type="page"/>
      </w:r>
    </w:p>
    <w:p w14:paraId="11A59F10" w14:textId="161F4D03" w:rsidR="00925007" w:rsidRPr="00C97DBF" w:rsidRDefault="00925007" w:rsidP="00925007">
      <w:pPr>
        <w:spacing w:beforeLines="50" w:before="18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</w:rPr>
        <w:lastRenderedPageBreak/>
        <w:t>附件一、分子病理實驗室作業流程圖</w:t>
      </w:r>
    </w:p>
    <w:p w14:paraId="49DA24E3" w14:textId="72347F7F" w:rsidR="000213BA" w:rsidRPr="00C97DBF" w:rsidRDefault="00925007" w:rsidP="00925007">
      <w:pPr>
        <w:spacing w:beforeLines="50" w:before="180"/>
        <w:jc w:val="both"/>
        <w:rPr>
          <w:rFonts w:asciiTheme="majorHAnsi" w:eastAsia="標楷體" w:hAnsiTheme="majorHAnsi" w:cstheme="majorHAnsi"/>
        </w:rPr>
      </w:pPr>
      <w:r w:rsidRPr="00C97DBF">
        <w:rPr>
          <w:rFonts w:asciiTheme="majorHAnsi" w:eastAsia="標楷體" w:hAnsiTheme="majorHAnsi" w:cstheme="majorHAnsi"/>
          <w:noProof/>
        </w:rPr>
        <mc:AlternateContent>
          <mc:Choice Requires="wpc">
            <w:drawing>
              <wp:inline distT="0" distB="0" distL="0" distR="0" wp14:anchorId="134FDC23" wp14:editId="443AF11B">
                <wp:extent cx="5924550" cy="7124700"/>
                <wp:effectExtent l="0" t="0" r="0" b="0"/>
                <wp:docPr id="32" name="畫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矩形 35">
                          <a:extLst>
                            <a:ext uri="{FF2B5EF4-FFF2-40B4-BE49-F238E27FC236}">
                              <a16:creationId xmlns:a16="http://schemas.microsoft.com/office/drawing/2014/main" id="{E646BBB4-83A2-4DCD-BBF2-84D3BCE79BBF}"/>
                            </a:ext>
                          </a:extLst>
                        </wps:cNvPr>
                        <wps:cNvSpPr/>
                        <wps:spPr>
                          <a:xfrm>
                            <a:off x="135019" y="0"/>
                            <a:ext cx="988931" cy="519182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C4D3B" w14:textId="5877E09B" w:rsidR="00925007" w:rsidRDefault="00F27477" w:rsidP="0092500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rebuchet MS" w:eastAsia="標楷體" w:hAnsi="標楷體" w:cstheme="minorBidi" w:hint="eastAsia"/>
                                  <w:color w:val="000000" w:themeColor="dark1"/>
                                  <w:kern w:val="24"/>
                                </w:rPr>
                                <w:t>組織切片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>
                          <a:extLst>
                            <a:ext uri="{FF2B5EF4-FFF2-40B4-BE49-F238E27FC236}">
                              <a16:creationId xmlns:a16="http://schemas.microsoft.com/office/drawing/2014/main" id="{E08EC44B-1B3F-492C-81E7-6FB2154C54F3}"/>
                            </a:ext>
                          </a:extLst>
                        </wps:cNvPr>
                        <wps:cNvSpPr/>
                        <wps:spPr>
                          <a:xfrm>
                            <a:off x="1655845" y="0"/>
                            <a:ext cx="2130026" cy="519182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E25FF" w14:textId="3085CE2F" w:rsidR="00925007" w:rsidRPr="0039157A" w:rsidRDefault="0039157A" w:rsidP="0092500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</w:rPr>
                              </w:pPr>
                              <w:r w:rsidRPr="0039157A">
                                <w:rPr>
                                  <w:rFonts w:asciiTheme="minorHAnsi" w:eastAsiaTheme="minorEastAsia" w:hAnsiTheme="minorHAnsi" w:cstheme="minorHAnsi"/>
                                </w:rPr>
                                <w:t>檢體標示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>
                          <a:extLst>
                            <a:ext uri="{FF2B5EF4-FFF2-40B4-BE49-F238E27FC236}">
                              <a16:creationId xmlns:a16="http://schemas.microsoft.com/office/drawing/2014/main" id="{195F295D-1402-44DE-B1CA-41EB89B6C59D}"/>
                            </a:ext>
                          </a:extLst>
                        </wps:cNvPr>
                        <wps:cNvSpPr/>
                        <wps:spPr>
                          <a:xfrm>
                            <a:off x="4297445" y="0"/>
                            <a:ext cx="997820" cy="51879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642F8" w14:textId="64F0F586" w:rsidR="000213BA" w:rsidRPr="00BF0C53" w:rsidRDefault="00BF0C53" w:rsidP="000213B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</w:rPr>
                              </w:pPr>
                              <w:r w:rsidRPr="00BF0C53">
                                <w:rPr>
                                  <w:rFonts w:asciiTheme="minorHAnsi" w:eastAsiaTheme="minorEastAsia" w:hAnsiTheme="minorHAnsi" w:cstheme="minorHAnsi"/>
                                </w:rPr>
                                <w:t>血液檢體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>
                          <a:extLst>
                            <a:ext uri="{FF2B5EF4-FFF2-40B4-BE49-F238E27FC236}">
                              <a16:creationId xmlns:a16="http://schemas.microsoft.com/office/drawing/2014/main" id="{195F295D-1402-44DE-B1CA-41EB89B6C59D}"/>
                            </a:ext>
                          </a:extLst>
                        </wps:cNvPr>
                        <wps:cNvSpPr/>
                        <wps:spPr>
                          <a:xfrm>
                            <a:off x="1656412" y="1861820"/>
                            <a:ext cx="2129790" cy="51879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A8D0AF" w14:textId="77777777" w:rsidR="00E332BD" w:rsidRDefault="0039157A" w:rsidP="00BF0C5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HAnsi" w:hint="eastAsia"/>
                                </w:rPr>
                                <w:t>依照各項檢驗作業標準書</w:t>
                              </w:r>
                            </w:p>
                            <w:p w14:paraId="451CCAEB" w14:textId="576B4D6F" w:rsidR="00BF0C53" w:rsidRPr="00BF0C53" w:rsidRDefault="0039157A" w:rsidP="00BF0C5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HAnsi"/>
                                </w:rPr>
                                <w:t>進行檢驗</w:t>
                              </w:r>
                              <w:r w:rsidR="00E332BD">
                                <w:rPr>
                                  <w:rFonts w:asciiTheme="minorHAnsi" w:eastAsiaTheme="minorEastAsia" w:hAnsiTheme="minorHAnsi" w:cstheme="minorHAnsi" w:hint="eastAsia"/>
                                </w:rPr>
                                <w:t>作業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>
                          <a:extLst>
                            <a:ext uri="{FF2B5EF4-FFF2-40B4-BE49-F238E27FC236}">
                              <a16:creationId xmlns:a16="http://schemas.microsoft.com/office/drawing/2014/main" id="{E08EC44B-1B3F-492C-81E7-6FB2154C54F3}"/>
                            </a:ext>
                          </a:extLst>
                        </wps:cNvPr>
                        <wps:cNvSpPr/>
                        <wps:spPr>
                          <a:xfrm>
                            <a:off x="1656412" y="923925"/>
                            <a:ext cx="2129790" cy="51879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FF847" w14:textId="7AE335F0" w:rsidR="00F27477" w:rsidRPr="00F27477" w:rsidRDefault="0039157A" w:rsidP="00F2747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4"/>
                                </w:rPr>
                                <w:t>再次核對</w:t>
                              </w:r>
                              <w:r w:rsidR="00F27477" w:rsidRPr="00F27477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4"/>
                                </w:rPr>
                                <w:t>病人姓名、</w:t>
                              </w:r>
                              <w:r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4"/>
                                </w:rPr>
                                <w:t>分子病理號</w:t>
                              </w:r>
                              <w:r w:rsidR="00F27477" w:rsidRPr="00F27477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4"/>
                                </w:rPr>
                                <w:t>及檢驗項目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單箭頭接點 6"/>
                        <wps:cNvCnPr>
                          <a:stCxn id="35" idx="3"/>
                          <a:endCxn id="36" idx="1"/>
                        </wps:cNvCnPr>
                        <wps:spPr>
                          <a:xfrm>
                            <a:off x="1123950" y="259591"/>
                            <a:ext cx="5318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單箭頭接點 7"/>
                        <wps:cNvCnPr>
                          <a:stCxn id="27" idx="1"/>
                          <a:endCxn id="36" idx="3"/>
                        </wps:cNvCnPr>
                        <wps:spPr>
                          <a:xfrm flipH="1">
                            <a:off x="3785871" y="259398"/>
                            <a:ext cx="511574" cy="1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單箭頭接點 8"/>
                        <wps:cNvCnPr>
                          <a:stCxn id="36" idx="2"/>
                          <a:endCxn id="22" idx="0"/>
                        </wps:cNvCnPr>
                        <wps:spPr>
                          <a:xfrm>
                            <a:off x="2720858" y="519182"/>
                            <a:ext cx="449" cy="404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>
                          <a:stCxn id="22" idx="2"/>
                          <a:endCxn id="28" idx="0"/>
                        </wps:cNvCnPr>
                        <wps:spPr>
                          <a:xfrm>
                            <a:off x="2721307" y="144272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>
                          <a:extLst>
                            <a:ext uri="{FF2B5EF4-FFF2-40B4-BE49-F238E27FC236}">
                              <a16:creationId xmlns:a16="http://schemas.microsoft.com/office/drawing/2014/main" id="{195F295D-1402-44DE-B1CA-41EB89B6C59D}"/>
                            </a:ext>
                          </a:extLst>
                        </wps:cNvPr>
                        <wps:cNvSpPr/>
                        <wps:spPr>
                          <a:xfrm>
                            <a:off x="4335546" y="923925"/>
                            <a:ext cx="1007980" cy="51879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39303" w14:textId="677AA1F2" w:rsidR="00F27B53" w:rsidRPr="00F27B53" w:rsidRDefault="00F27B53" w:rsidP="00F27B5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標楷體" w:hAnsiTheme="minorHAnsi" w:cstheme="minorHAnsi"/>
                                </w:rPr>
                              </w:pPr>
                              <w:r w:rsidRPr="00F27B53">
                                <w:rPr>
                                  <w:rFonts w:asciiTheme="minorHAnsi" w:eastAsia="標楷體" w:hAnsiTheme="minorHAnsi" w:cstheme="minorHAnsi"/>
                                </w:rPr>
                                <w:t>委外檢驗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線單箭頭接點 10"/>
                        <wps:cNvCnPr>
                          <a:stCxn id="22" idx="3"/>
                          <a:endCxn id="29" idx="1"/>
                        </wps:cNvCnPr>
                        <wps:spPr>
                          <a:xfrm>
                            <a:off x="3786202" y="1183323"/>
                            <a:ext cx="5493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>
                          <a:extLst>
                            <a:ext uri="{FF2B5EF4-FFF2-40B4-BE49-F238E27FC236}">
                              <a16:creationId xmlns:a16="http://schemas.microsoft.com/office/drawing/2014/main" id="{195F295D-1402-44DE-B1CA-41EB89B6C59D}"/>
                            </a:ext>
                          </a:extLst>
                        </wps:cNvPr>
                        <wps:cNvSpPr/>
                        <wps:spPr>
                          <a:xfrm>
                            <a:off x="1656412" y="2808900"/>
                            <a:ext cx="2129790" cy="51879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B8FBE" w14:textId="6AD393C2" w:rsidR="00BB3FE9" w:rsidRPr="00BB3FE9" w:rsidRDefault="00BB3FE9" w:rsidP="00BB3FE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標楷體" w:hAnsiTheme="minorHAnsi" w:cstheme="minorHAnsi"/>
                                </w:rPr>
                              </w:pPr>
                              <w:r w:rsidRPr="00BB3FE9">
                                <w:rPr>
                                  <w:rFonts w:asciiTheme="minorHAnsi" w:eastAsia="標楷體" w:hAnsiTheme="minorHAnsi" w:cstheme="minorHAnsi"/>
                                </w:rPr>
                                <w:t>剩餘檢體</w:t>
                              </w:r>
                              <w:r w:rsidR="0055094A">
                                <w:rPr>
                                  <w:rFonts w:asciiTheme="minorHAnsi" w:eastAsia="標楷體" w:hAnsiTheme="minorHAnsi" w:cstheme="minorHAnsi" w:hint="eastAsia"/>
                                </w:rPr>
                                <w:t>處理</w:t>
                              </w:r>
                              <w:r w:rsidRPr="00BB3FE9">
                                <w:rPr>
                                  <w:rFonts w:asciiTheme="minorHAnsi" w:eastAsia="標楷體" w:hAnsiTheme="minorHAnsi" w:cstheme="minorHAnsi"/>
                                </w:rPr>
                                <w:t>/</w:t>
                              </w:r>
                              <w:r w:rsidRPr="00BB3FE9">
                                <w:rPr>
                                  <w:rFonts w:asciiTheme="minorHAnsi" w:eastAsia="標楷體" w:hAnsiTheme="minorHAnsi" w:cstheme="minorHAnsi"/>
                                </w:rPr>
                                <w:t>終產物保存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單箭頭接點 11"/>
                        <wps:cNvCnPr>
                          <a:stCxn id="28" idx="2"/>
                          <a:endCxn id="30" idx="0"/>
                        </wps:cNvCnPr>
                        <wps:spPr>
                          <a:xfrm>
                            <a:off x="2721307" y="2380615"/>
                            <a:ext cx="0" cy="428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4FDC23" id="畫布 32" o:spid="_x0000_s1026" editas="canvas" style="width:466.5pt;height:561pt;mso-position-horizontal-relative:char;mso-position-vertical-relative:line" coordsize="59245,7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SnlwUAAE4qAAAOAAAAZHJzL2Uyb0RvYy54bWzsWk1v2zYYvg/YfxB0XyxRki0ZcYrAXbcB&#10;QRcsHXpmZMoWJpEaycROf8SOO2zANgzYYYf2NGCHYT+nC/ov9pKURCdWPtsEBqqLLYnf5PO8H4+0&#10;+2RVFs4p4SJndOL6O57rEJqyWU7nE/fbF88+i11HSExnuGCUTNwzItwne59+srusxgSxBStmhDvQ&#10;CRXjZTVxF1JW48FApAtSYrHDKkKhMGO8xBJu+Xww43gJvZfFAHnecLBkfFZxlhIh4OlTU+ju6f6z&#10;jKTy6ywTRDrFxIW5Sf3L9e+x+h3s7eLxnONqkaf1NPA9ZlHinMKgbVdPscTOCc83uirzlDPBMrmT&#10;snLAsixPiV4DrMb3Lq1miukpFnoxKexOM0G4+oD9Hs9hD6DL8RIOg+hrOApRtYci3m+wowWuiF6D&#10;GKfPTw+5k88mbhC5DsUlIOL81z/f/vu7Aw/qsaHSUXXI6zsBl2pjVxkv1T9smbMCpAWR5yeuc9Ye&#10;IllJJ4WSJI6TwHedFIoiP/FjpDoe2B4qLuQXhJWOupi4HDCijw6fHghpqjZV1IAFdZbQa4T0BAfL&#10;SozNnPSVPCuIqfUNyWBlMAGke9MIJtOCO6cYsDf7zq+nUVCoqZpkeVG0jfyuRoVsGtV1VTOiUd02&#10;9Loa2tHa2npERmXbsMwp49c3zkx92L21tapLuTpe1edzzGZncKacGWqJKn2Ww74eYCEPMQcuAevA&#10;PkDpgvFXrrMErk1c8f0J5sR1iq8owCvxw1CRU9+E0QjBDV8vOV4voSfllMGWwhnDaPpS1ZdFc5lx&#10;Vr4Es7CvRoUiTFMYe+Kmkjc3U2lsABiWlOzv62pAyArLA3qk6GXOQ+Hgxeol5lUNFgkoe84aSOPx&#10;JcyYumqrKds/kSzLNaDUlpl9qrcS6KU49xg8G17m2fBuPBtGURwCWTeJhvzA8xD03zNNmZeHY5o2&#10;mNoSWCD1hBtbcm4T4dDoEuHgQW0qb+XYQpSMwm7CJckoVqbR8C0eJcYj9Z4NfOmH9Gyabzpq6Pm2&#10;9Q4OQYJxIZCEB3fhmz+MhqGPtIPz4yGEi3VS0MSTyAdGJj3t6vD1gd1c0BxeH1eu5SLbF1ciYMxF&#10;2rUG81Zubp12CQoSk11BFFVncT3rLiSND8y6sGediiG33tnZZO7nv87//untj2/O37x+99vr/374&#10;490/vzjrqd2UGt1EyOmKtpKLFii0jQWq0VlbBB3rIqM3qLAHWGy6UDdXiTA+MDcC1wjJIYqSKNHN&#10;LYmjwI8hSNUBq/aqV6swQnKczxdyyigFQYZxk4BfOhEl26iDKqj6lTgvPqczR55VoCNJnmM6L0jt&#10;p1SVW4g1nbqLlU+6xZobNJfHFGvkqpWIrhJrjCdVwpY6yseTHmwi1AnW9bRoE6wqjbKI7AarxrFe&#10;1JVgdbIir75s5JxaOwxGcRSPQD4ysA0SHTGuwdb3o1FoYOsnZpQrk6weuPfTPrYYuDaj6ATuen6x&#10;CdygMaU6HroAXBUzaUwbW3hbK4tADwXAarhaQdvCNQxBB1eaQOiFo7CHK0jwNxjoe0RTWwxXOP06&#10;Eu+Ea9LEdq2RxGMbFLSY7IArQO5+cAVhGMw3IBJ0fYVeNQOL1zqVDuHdjNdHBR8bWpGFq3nxBw/u&#10;oteEQRBFIRhZgFdX4giYGiVxL9fUYfA9TJ2Nfq99/we2AV6wNmfXyzVbLdf4QIjrnASUWxJuBjWt&#10;l9hMHRWfbaB+fTSuvICNwYfIq2VXPw4C1HRdC0BRmARhHYT3XuJj8xKBxWv9ecg6QI9u/jxkTdVH&#10;sRcnJtKwQUivLz6mvtgKU72b2G43AaLItW6i/QqhO5loMobNZEIR+j2TCRTE3tDXEYflcR3ohShG&#10;8Q2vw3ul5jGVGogE4JPCKgXZ8cJXkev3WpK0n4Hu/Q8AAP//AwBQSwMEFAAGAAgAAAAhALofnX7b&#10;AAAABgEAAA8AAABkcnMvZG93bnJldi54bWxMj81OwzAQhO9IvIO1SFwQdZqKvxCnQgg4cGvLAW6u&#10;vU2i2uvIdtr07Vm4wGWl0Yxmv6mXk3figDH1gRTMZwUIJBNsT62Cj83r9T2IlDVZ7QKhghMmWDbn&#10;Z7WubDjSCg/r3AouoVRpBV3OQyVlMh16nWZhQGJvF6LXmWVspY36yOXeybIobqXXPfGHTg/43KHZ&#10;r0ev4O7r9Pb+6WLe35ir3csY0gadUeryYnp6BJFxyn9h+MFndGiYaRtGskk4BTwk/172HhYLllsO&#10;zcuyANnU8j9+8w0AAP//AwBQSwECLQAUAAYACAAAACEAtoM4kv4AAADhAQAAEwAAAAAAAAAAAAAA&#10;AAAAAAAAW0NvbnRlbnRfVHlwZXNdLnhtbFBLAQItABQABgAIAAAAIQA4/SH/1gAAAJQBAAALAAAA&#10;AAAAAAAAAAAAAC8BAABfcmVscy8ucmVsc1BLAQItABQABgAIAAAAIQBsfqSnlwUAAE4qAAAOAAAA&#10;AAAAAAAAAAAAAC4CAABkcnMvZTJvRG9jLnhtbFBLAQItABQABgAIAAAAIQC6H51+2wAAAAYBAAAP&#10;AAAAAAAAAAAAAAAAAPEHAABkcnMvZG93bnJldi54bWxQSwUGAAAAAAQABADzAAAA+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45;height:71247;visibility:visible;mso-wrap-style:square">
                  <v:fill o:detectmouseclick="t"/>
                  <v:path o:connecttype="none"/>
                </v:shape>
                <v:rect id="矩形 35" o:spid="_x0000_s1028" style="position:absolute;left:1350;width:9889;height:5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lh3xAAAANsAAAAPAAAAZHJzL2Rvd25yZXYueG1sRI9Ba8JA&#10;FITvgv9heUJvzcaU2hJdRYTSXjwYpenxkX0mabNv0+wmpv/eFQoeh5n5hlltRtOIgTpXW1Ywj2IQ&#10;xIXVNZcKTse3x1cQziNrbCyTgj9ysFlPJytMtb3wgYbMlyJA2KWooPK+TaV0RUUGXWRb4uCdbWfQ&#10;B9mVUnd4CXDTyCSOF9JgzWGhwpZ2FRU/WW8C5fs3c75/z/dfZi/ty6fJk3mi1MNs3C5BeBr9Pfzf&#10;/tAKnp7h9iX8ALm+AgAA//8DAFBLAQItABQABgAIAAAAIQDb4fbL7gAAAIUBAAATAAAAAAAAAAAA&#10;AAAAAAAAAABbQ29udGVudF9UeXBlc10ueG1sUEsBAi0AFAAGAAgAAAAhAFr0LFu/AAAAFQEAAAsA&#10;AAAAAAAAAAAAAAAAHwEAAF9yZWxzLy5yZWxzUEsBAi0AFAAGAAgAAAAhAP0KWHfEAAAA2wAAAA8A&#10;AAAAAAAAAAAAAAAABwIAAGRycy9kb3ducmV2LnhtbFBLBQYAAAAAAwADALcAAAD4AgAAAAA=&#10;" fillcolor="white [3201]" strokecolor="black [3200]">
                  <v:textbox>
                    <w:txbxContent>
                      <w:p w14:paraId="39CC4D3B" w14:textId="5877E09B" w:rsidR="00925007" w:rsidRDefault="00F27477" w:rsidP="0092500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rebuchet MS" w:eastAsia="標楷體" w:hAnsi="標楷體" w:cstheme="minorBidi" w:hint="eastAsia"/>
                            <w:color w:val="000000" w:themeColor="dark1"/>
                            <w:kern w:val="24"/>
                          </w:rPr>
                          <w:t>組織切片</w:t>
                        </w:r>
                      </w:p>
                    </w:txbxContent>
                  </v:textbox>
                </v:rect>
                <v:rect id="矩形 36" o:spid="_x0000_s1029" style="position:absolute;left:16558;width:21300;height:5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MYAxAAAANsAAAAPAAAAZHJzL2Rvd25yZXYueG1sRI9Ba8JA&#10;FITvhf6H5Qm96SYpxJK6ihSkveTQKNrjI/uaRLNvY3aj6b93BaHHYWa+YRar0bTiQr1rLCuIZxEI&#10;4tLqhisFu+1m+gbCeWSNrWVS8EcOVsvnpwVm2l75my6Fr0SAsMtQQe19l0npypoMupntiIP3a3uD&#10;Psi+krrHa4CbViZRlEqDDYeFGjv6qKk8FYMJlOO5cH74POQ/Jpd2vjeHJE6UepmM63cQnkb/H360&#10;v7SC1xTuX8IPkMsbAAAA//8DAFBLAQItABQABgAIAAAAIQDb4fbL7gAAAIUBAAATAAAAAAAAAAAA&#10;AAAAAAAAAABbQ29udGVudF9UeXBlc10ueG1sUEsBAi0AFAAGAAgAAAAhAFr0LFu/AAAAFQEAAAsA&#10;AAAAAAAAAAAAAAAAHwEAAF9yZWxzLy5yZWxzUEsBAi0AFAAGAAgAAAAhAA3YxgDEAAAA2wAAAA8A&#10;AAAAAAAAAAAAAAAABwIAAGRycy9kb3ducmV2LnhtbFBLBQYAAAAAAwADALcAAAD4AgAAAAA=&#10;" fillcolor="white [3201]" strokecolor="black [3200]">
                  <v:textbox>
                    <w:txbxContent>
                      <w:p w14:paraId="37DE25FF" w14:textId="3085CE2F" w:rsidR="00925007" w:rsidRPr="0039157A" w:rsidRDefault="0039157A" w:rsidP="00925007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</w:rPr>
                        </w:pPr>
                        <w:r w:rsidRPr="0039157A">
                          <w:rPr>
                            <w:rFonts w:asciiTheme="minorHAnsi" w:eastAsiaTheme="minorEastAsia" w:hAnsiTheme="minorHAnsi" w:cstheme="minorHAnsi"/>
                          </w:rPr>
                          <w:t>檢體標示</w:t>
                        </w:r>
                      </w:p>
                    </w:txbxContent>
                  </v:textbox>
                </v:rect>
                <v:rect id="矩形 27" o:spid="_x0000_s1030" style="position:absolute;left:42974;width:9978;height:5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fVGxAAAANsAAAAPAAAAZHJzL2Rvd25yZXYueG1sRI9Ba4NA&#10;FITvhf6H5QV6a1Y9JMW6SgiU5pJDbUl6fLivauO+te5qzL/PFgI5DjPzDZMVs+nERINrLSuIlxEI&#10;4srqlmsFX59vzy8gnEfW2FkmBRdyUOSPDxmm2p75g6bS1yJA2KWooPG+T6V0VUMG3dL2xMH7sYNB&#10;H+RQSz3gOcBNJ5MoWkmDLYeFBnvaNlSdytEEyu9f6fz4ftx/m72064M5JnGi1NNi3ryC8DT7e/jW&#10;3mkFyRr+v4QfIPMrAAAA//8DAFBLAQItABQABgAIAAAAIQDb4fbL7gAAAIUBAAATAAAAAAAAAAAA&#10;AAAAAAAAAABbQ29udGVudF9UeXBlc10ueG1sUEsBAi0AFAAGAAgAAAAhAFr0LFu/AAAAFQEAAAsA&#10;AAAAAAAAAAAAAAAAHwEAAF9yZWxzLy5yZWxzUEsBAi0AFAAGAAgAAAAhAOdN9UbEAAAA2wAAAA8A&#10;AAAAAAAAAAAAAAAABwIAAGRycy9kb3ducmV2LnhtbFBLBQYAAAAAAwADALcAAAD4AgAAAAA=&#10;" fillcolor="white [3201]" strokecolor="black [3200]">
                  <v:textbox>
                    <w:txbxContent>
                      <w:p w14:paraId="2CD642F8" w14:textId="64F0F586" w:rsidR="000213BA" w:rsidRPr="00BF0C53" w:rsidRDefault="00BF0C53" w:rsidP="000213BA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</w:rPr>
                        </w:pPr>
                        <w:r w:rsidRPr="00BF0C53">
                          <w:rPr>
                            <w:rFonts w:asciiTheme="minorHAnsi" w:eastAsiaTheme="minorEastAsia" w:hAnsiTheme="minorHAnsi" w:cstheme="minorHAnsi"/>
                          </w:rPr>
                          <w:t>血液檢體</w:t>
                        </w:r>
                      </w:p>
                    </w:txbxContent>
                  </v:textbox>
                </v:rect>
                <v:rect id="矩形 28" o:spid="_x0000_s1031" style="position:absolute;left:16564;top:18618;width:21298;height:5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mE0wwAAANsAAAAPAAAAZHJzL2Rvd25yZXYueG1sRI+xbsJA&#10;DIZ3JN7hZCQ2uJChRYFLVCGhdmEgRcBo5dwkbc6X5g5I374eKnW0fv+f/W2L0XXqTkNoPRtYLRNQ&#10;xJW3LdcGTu/7xRpUiMgWO89k4IcCFPl0ssXM+gcf6V7GWgmEQ4YGmhj7TOtQNeQwLH1PLNmHHxxG&#10;GYda2wEfAnedTpPkSTtsWS402NOuoeqrvDmhfH6XId5eL4erO2j/fHaXdJUaM5+NLxtQkcb4v/zX&#10;frMGUnlWXMQDdP4LAAD//wMAUEsBAi0AFAAGAAgAAAAhANvh9svuAAAAhQEAABMAAAAAAAAAAAAA&#10;AAAAAAAAAFtDb250ZW50X1R5cGVzXS54bWxQSwECLQAUAAYACAAAACEAWvQsW78AAAAVAQAACwAA&#10;AAAAAAAAAAAAAAAfAQAAX3JlbHMvLnJlbHNQSwECLQAUAAYACAAAACEAltJhNMMAAADbAAAADwAA&#10;AAAAAAAAAAAAAAAHAgAAZHJzL2Rvd25yZXYueG1sUEsFBgAAAAADAAMAtwAAAPcCAAAAAA==&#10;" fillcolor="white [3201]" strokecolor="black [3200]">
                  <v:textbox>
                    <w:txbxContent>
                      <w:p w14:paraId="3AA8D0AF" w14:textId="77777777" w:rsidR="00E332BD" w:rsidRDefault="0039157A" w:rsidP="00BF0C53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 w:hint="eastAsia"/>
                          </w:rPr>
                          <w:t>依照各項檢驗作業標準書</w:t>
                        </w:r>
                      </w:p>
                      <w:p w14:paraId="451CCAEB" w14:textId="576B4D6F" w:rsidR="00BF0C53" w:rsidRPr="00BF0C53" w:rsidRDefault="0039157A" w:rsidP="00BF0C53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Theme="minorHAnsi" w:cstheme="minorHAnsi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</w:rPr>
                          <w:t>進行檢驗</w:t>
                        </w:r>
                        <w:r w:rsidR="00E332BD">
                          <w:rPr>
                            <w:rFonts w:asciiTheme="minorHAnsi" w:eastAsiaTheme="minorEastAsia" w:hAnsiTheme="minorHAnsi" w:cstheme="minorHAnsi" w:hint="eastAsia"/>
                          </w:rPr>
                          <w:t>作業</w:t>
                        </w:r>
                      </w:p>
                    </w:txbxContent>
                  </v:textbox>
                </v:rect>
                <v:rect id="矩形 22" o:spid="_x0000_s1032" style="position:absolute;left:16564;top:9239;width:21298;height:5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bexAAAANsAAAAPAAAAZHJzL2Rvd25yZXYueG1sRI/NasMw&#10;EITvhb6D2EJvjRwd2uJECaUQkosPdUrT42JtbCfWyrHkn759FQjkOMzMN8xyPdlGDNT52rGG+SwB&#10;QVw4U3Op4Xu/eXkH4QOywcYxafgjD+vV48MSU+NG/qIhD6WIEPYpaqhCaFMpfVGRRT9zLXH0jq6z&#10;GKLsSmk6HCPcNlIlyau0WHNcqLClz4qKc97bSDldch/67SH7tZl0bz/2oOZK6+en6WMBItAU7uFb&#10;e2c0KAXXL/EHyNU/AAAA//8DAFBLAQItABQABgAIAAAAIQDb4fbL7gAAAIUBAAATAAAAAAAAAAAA&#10;AAAAAAAAAABbQ29udGVudF9UeXBlc10ueG1sUEsBAi0AFAAGAAgAAAAhAFr0LFu/AAAAFQEAAAsA&#10;AAAAAAAAAAAAAAAAHwEAAF9yZWxzLy5yZWxzUEsBAi0AFAAGAAgAAAAhAPc6Vt7EAAAA2wAAAA8A&#10;AAAAAAAAAAAAAAAABwIAAGRycy9kb3ducmV2LnhtbFBLBQYAAAAAAwADALcAAAD4AgAAAAA=&#10;" fillcolor="white [3201]" strokecolor="black [3200]">
                  <v:textbox>
                    <w:txbxContent>
                      <w:p w14:paraId="0A0FF847" w14:textId="7AE335F0" w:rsidR="00F27477" w:rsidRPr="00F27477" w:rsidRDefault="0039157A" w:rsidP="00F27477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4"/>
                          </w:rPr>
                          <w:t>再次核對</w:t>
                        </w:r>
                        <w:r w:rsidR="00F27477" w:rsidRPr="00F27477"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4"/>
                          </w:rPr>
                          <w:t>病人姓名、</w:t>
                        </w:r>
                        <w:r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4"/>
                          </w:rPr>
                          <w:t>分子病理號</w:t>
                        </w:r>
                        <w:r w:rsidR="00F27477" w:rsidRPr="00F27477"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4"/>
                          </w:rPr>
                          <w:t>及檢驗項目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6" o:spid="_x0000_s1033" type="#_x0000_t32" style="position:absolute;left:11239;top:2595;width:53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DPvgAAANoAAAAPAAAAZHJzL2Rvd25yZXYueG1sRI/disIw&#10;FITvBd8hHGFvRNNdFpFqFBGEeqnuAxyaY1NsTkqS/uzbG0HwcpiZb5jtfrSN6MmH2rGC72UGgrh0&#10;uuZKwd/ttFiDCBFZY+OYFPxTgP1uOtlirt3AF+qvsRIJwiFHBSbGNpcylIYshqVriZN3d95iTNJX&#10;UnscEtw28ifLVtJizWnBYEtHQ+Xj2lkFrmdz/p3b+JBdeTtgVxwHXyj1NRsPGxCRxvgJv9uFVrCC&#10;15V0A+TuCQAA//8DAFBLAQItABQABgAIAAAAIQDb4fbL7gAAAIUBAAATAAAAAAAAAAAAAAAAAAAA&#10;AABbQ29udGVudF9UeXBlc10ueG1sUEsBAi0AFAAGAAgAAAAhAFr0LFu/AAAAFQEAAAsAAAAAAAAA&#10;AAAAAAAAHwEAAF9yZWxzLy5yZWxzUEsBAi0AFAAGAAgAAAAhAOmCgM++AAAA2gAAAA8AAAAAAAAA&#10;AAAAAAAABwIAAGRycy9kb3ducmV2LnhtbFBLBQYAAAAAAwADALcAAADyAgAAAAA=&#10;" strokecolor="black [3040]">
                  <v:stroke endarrow="block"/>
                </v:shape>
                <v:shape id="直線單箭頭接點 7" o:spid="_x0000_s1034" type="#_x0000_t32" style="position:absolute;left:37858;top:2593;width:5116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JBQwwAAANoAAAAPAAAAZHJzL2Rvd25yZXYueG1sRI/BasMw&#10;EETvgf6D2EJvsZwenOJGNqUQKMkhxDGkx8Xa2G6tlbGUWP37qFDocZiZN8ymDGYQN5pcb1nBKklB&#10;EDdW99wqqE/b5QsI55E1DpZJwQ85KIuHxQZzbWc+0q3yrYgQdjkq6Lwfcyld05FBl9iROHoXOxn0&#10;UU6t1BPOEW4G+ZymmTTYc1zocKT3jprv6moU7M5fl5Os+4CmCtlun24Pw+dKqafH8PYKwlPw/+G/&#10;9odWsIbfK/EGyOIOAAD//wMAUEsBAi0AFAAGAAgAAAAhANvh9svuAAAAhQEAABMAAAAAAAAAAAAA&#10;AAAAAAAAAFtDb250ZW50X1R5cGVzXS54bWxQSwECLQAUAAYACAAAACEAWvQsW78AAAAVAQAACwAA&#10;AAAAAAAAAAAAAAAfAQAAX3JlbHMvLnJlbHNQSwECLQAUAAYACAAAACEAkzCQUMMAAADaAAAADwAA&#10;AAAAAAAAAAAAAAAHAgAAZHJzL2Rvd25yZXYueG1sUEsFBgAAAAADAAMAtwAAAPcCAAAAAA==&#10;" strokecolor="black [3040]">
                  <v:stroke endarrow="block"/>
                </v:shape>
                <v:shape id="直線單箭頭接點 8" o:spid="_x0000_s1035" type="#_x0000_t32" style="position:absolute;left:27208;top:5191;width:5;height:4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EmvAAAANoAAAAPAAAAZHJzL2Rvd25yZXYueG1sRE/LisIw&#10;FN0L8w/hDrgZNB0RkY6piDBQlz4+4NJcm9LmpiTpY/7eLAZcHs77cJxtJ0byoXGs4HudgSCunG64&#10;VvC4/672IEJE1tg5JgV/FOBYfCwOmGs38ZXGW6xFCuGQowITY59LGSpDFsPa9cSJezpvMSboa6k9&#10;TincdnKTZTtpseHUYLCns6GqvQ1WgRvZXLZfNrZyqO4nHMrz5Eullp/z6QdEpDm+xf/uUitIW9OV&#10;dANk8QIAAP//AwBQSwECLQAUAAYACAAAACEA2+H2y+4AAACFAQAAEwAAAAAAAAAAAAAAAAAAAAAA&#10;W0NvbnRlbnRfVHlwZXNdLnhtbFBLAQItABQABgAIAAAAIQBa9CxbvwAAABUBAAALAAAAAAAAAAAA&#10;AAAAAB8BAABfcmVscy8ucmVsc1BLAQItABQABgAIAAAAIQD3UbEmvAAAANoAAAAPAAAAAAAAAAAA&#10;AAAAAAcCAABkcnMvZG93bnJldi54bWxQSwUGAAAAAAMAAwC3AAAA8AIAAAAA&#10;" strokecolor="black [3040]">
                  <v:stroke endarrow="block"/>
                </v:shape>
                <v:shape id="直線單箭頭接點 9" o:spid="_x0000_s1036" type="#_x0000_t32" style="position:absolute;left:27213;top:14427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S9vwAAANoAAAAPAAAAZHJzL2Rvd25yZXYueG1sRI/disIw&#10;FITvBd8hHGFvRFNlEa1GEWGhe7nqAxyaY1NsTkqS/uzbm4UFL4eZ+YY5nEbbiJ58qB0rWC0zEMSl&#10;0zVXCu63r8UWRIjIGhvHpOCXApyO08kBc+0G/qH+GiuRIBxyVGBibHMpQ2nIYli6ljh5D+ctxiR9&#10;JbXHIcFtI9dZtpEWa04LBlu6GCqf184qcD2b78+5jU/ZlbczdsVl8IVSH7PxvAcRaYzv8H+70Ap2&#10;8Hcl3QB5fAEAAP//AwBQSwECLQAUAAYACAAAACEA2+H2y+4AAACFAQAAEwAAAAAAAAAAAAAAAAAA&#10;AAAAW0NvbnRlbnRfVHlwZXNdLnhtbFBLAQItABQABgAIAAAAIQBa9CxbvwAAABUBAAALAAAAAAAA&#10;AAAAAAAAAB8BAABfcmVscy8ucmVsc1BLAQItABQABgAIAAAAIQCYHRS9vwAAANoAAAAPAAAAAAAA&#10;AAAAAAAAAAcCAABkcnMvZG93bnJldi54bWxQSwUGAAAAAAMAAwC3AAAA8wIAAAAA&#10;" strokecolor="black [3040]">
                  <v:stroke endarrow="block"/>
                </v:shape>
                <v:rect id="矩形 29" o:spid="_x0000_s1037" style="position:absolute;left:43355;top:9239;width:10080;height:5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sSvxAAAANsAAAAPAAAAZHJzL2Rvd25yZXYueG1sRI9Pa8JA&#10;FMTvgt9heYK3ZmMO/ZNmFSmU9uKhqTQ9PrLPJJp9m2bXJH57Vyh4HGbmN0y2mUwrBupdY1nBKopB&#10;EJdWN1wp2H+/PzyDcB5ZY2uZFFzIwWY9n2WYajvyFw25r0SAsEtRQe19l0rpypoMush2xME72N6g&#10;D7KvpO5xDHDTyiSOH6XBhsNCjR291VSe8rMJlONf7vz5o9j9mp20Tz+mSFaJUsvFtH0F4Wny9/B/&#10;+1MrSF7g9iX8ALm+AgAA//8DAFBLAQItABQABgAIAAAAIQDb4fbL7gAAAIUBAAATAAAAAAAAAAAA&#10;AAAAAAAAAABbQ29udGVudF9UeXBlc10ueG1sUEsBAi0AFAAGAAgAAAAhAFr0LFu/AAAAFQEAAAsA&#10;AAAAAAAAAAAAAAAAHwEAAF9yZWxzLy5yZWxzUEsBAi0AFAAGAAgAAAAhAPmexK/EAAAA2wAAAA8A&#10;AAAAAAAAAAAAAAAABwIAAGRycy9kb3ducmV2LnhtbFBLBQYAAAAAAwADALcAAAD4AgAAAAA=&#10;" fillcolor="white [3201]" strokecolor="black [3200]">
                  <v:textbox>
                    <w:txbxContent>
                      <w:p w14:paraId="7E939303" w14:textId="677AA1F2" w:rsidR="00F27B53" w:rsidRPr="00F27B53" w:rsidRDefault="00F27B53" w:rsidP="00F27B53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="標楷體" w:hAnsiTheme="minorHAnsi" w:cstheme="minorHAnsi"/>
                          </w:rPr>
                        </w:pPr>
                        <w:r w:rsidRPr="00F27B53">
                          <w:rPr>
                            <w:rFonts w:asciiTheme="minorHAnsi" w:eastAsia="標楷體" w:hAnsiTheme="minorHAnsi" w:cstheme="minorHAnsi"/>
                          </w:rPr>
                          <w:t>委外檢驗</w:t>
                        </w:r>
                      </w:p>
                    </w:txbxContent>
                  </v:textbox>
                </v:rect>
                <v:shape id="直線單箭頭接點 10" o:spid="_x0000_s1038" type="#_x0000_t32" style="position:absolute;left:37862;top:11833;width:54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FEmwQAAANsAAAAPAAAAZHJzL2Rvd25yZXYueG1sRI/NasMw&#10;EITvgb6D2EIvpZFbSghu5BACBffYJA+wWFvL2FoZSf7p23cPhdx2mdmZbw/H1Q9qppi6wAZetwUo&#10;4ibYjlsDt+vnyx5UysgWh8Bk4JcSHKuHzQFLGxb+pvmSWyUhnEo04HIeS61T48hj2oaRWLSfED1m&#10;WWOrbcRFwv2g34pipz12LA0ORzo7avrL5A2Emd3X+7PPvZ6a6wmn+rzE2pinx/X0ASrTmu/m/+va&#10;Cr7Qyy8ygK7+AAAA//8DAFBLAQItABQABgAIAAAAIQDb4fbL7gAAAIUBAAATAAAAAAAAAAAAAAAA&#10;AAAAAABbQ29udGVudF9UeXBlc10ueG1sUEsBAi0AFAAGAAgAAAAhAFr0LFu/AAAAFQEAAAsAAAAA&#10;AAAAAAAAAAAAHwEAAF9yZWxzLy5yZWxzUEsBAi0AFAAGAAgAAAAhALVEUSbBAAAA2wAAAA8AAAAA&#10;AAAAAAAAAAAABwIAAGRycy9kb3ducmV2LnhtbFBLBQYAAAAAAwADALcAAAD1AgAAAAA=&#10;" strokecolor="black [3040]">
                  <v:stroke endarrow="block"/>
                </v:shape>
                <v:rect id="矩形 30" o:spid="_x0000_s1039" style="position:absolute;left:16564;top:28089;width:21298;height:5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fvvxAAAANsAAAAPAAAAZHJzL2Rvd25yZXYueG1sRI/BasJA&#10;EIbvBd9hGcFb3RihlTQbEaHoxYNpqR6H7DRJm51Ns6vGt+8cCj0O//zfzJevR9epKw2h9WxgMU9A&#10;EVfetlwbeH97fVyBChHZYueZDNwpwLqYPOSYWX/jI13LWCuBcMjQQBNjn2kdqoYchrnviSX79IPD&#10;KONQazvgTeCu02mSPGmHLcuFBnvaNlR9lxcnlK+fMsTL7nQ4u4P2zx/ulC5SY2bTcfMCKtIY/5f/&#10;2ntrYCnfi4t4gC5+AQAA//8DAFBLAQItABQABgAIAAAAIQDb4fbL7gAAAIUBAAATAAAAAAAAAAAA&#10;AAAAAAAAAABbQ29udGVudF9UeXBlc10ueG1sUEsBAi0AFAAGAAgAAAAhAFr0LFu/AAAAFQEAAAsA&#10;AAAAAAAAAAAAAAAAHwEAAF9yZWxzLy5yZWxzUEsBAi0AFAAGAAgAAAAhAO19++/EAAAA2wAAAA8A&#10;AAAAAAAAAAAAAAAABwIAAGRycy9kb3ducmV2LnhtbFBLBQYAAAAAAwADALcAAAD4AgAAAAA=&#10;" fillcolor="white [3201]" strokecolor="black [3200]">
                  <v:textbox>
                    <w:txbxContent>
                      <w:p w14:paraId="6CFB8FBE" w14:textId="6AD393C2" w:rsidR="00BB3FE9" w:rsidRPr="00BB3FE9" w:rsidRDefault="00BB3FE9" w:rsidP="00BB3FE9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="標楷體" w:hAnsiTheme="minorHAnsi" w:cstheme="minorHAnsi"/>
                          </w:rPr>
                        </w:pPr>
                        <w:r w:rsidRPr="00BB3FE9">
                          <w:rPr>
                            <w:rFonts w:asciiTheme="minorHAnsi" w:eastAsia="標楷體" w:hAnsiTheme="minorHAnsi" w:cstheme="minorHAnsi"/>
                          </w:rPr>
                          <w:t>剩餘檢體</w:t>
                        </w:r>
                        <w:r w:rsidR="0055094A">
                          <w:rPr>
                            <w:rFonts w:asciiTheme="minorHAnsi" w:eastAsia="標楷體" w:hAnsiTheme="minorHAnsi" w:cstheme="minorHAnsi" w:hint="eastAsia"/>
                          </w:rPr>
                          <w:t>處理</w:t>
                        </w:r>
                        <w:r w:rsidRPr="00BB3FE9">
                          <w:rPr>
                            <w:rFonts w:asciiTheme="minorHAnsi" w:eastAsia="標楷體" w:hAnsiTheme="minorHAnsi" w:cstheme="minorHAnsi"/>
                          </w:rPr>
                          <w:t>/</w:t>
                        </w:r>
                        <w:r w:rsidRPr="00BB3FE9">
                          <w:rPr>
                            <w:rFonts w:asciiTheme="minorHAnsi" w:eastAsia="標楷體" w:hAnsiTheme="minorHAnsi" w:cstheme="minorHAnsi"/>
                          </w:rPr>
                          <w:t>終產物保存</w:t>
                        </w:r>
                      </w:p>
                    </w:txbxContent>
                  </v:textbox>
                </v:rect>
                <v:shape id="直線單箭頭接點 11" o:spid="_x0000_s1040" type="#_x0000_t32" style="position:absolute;left:27213;top:23806;width:0;height:4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PS9vQAAANsAAAAPAAAAZHJzL2Rvd25yZXYueG1sRE/bisIw&#10;EH0X/Icwgi+iqSKLVKOIINTHVT9gaMam2ExKkl727zfCwr7N4VzncBptI3ryoXasYL3KQBCXTtdc&#10;KXg+rssdiBCRNTaOScEPBTgdp5MD5toN/E39PVYihXDIUYGJsc2lDKUhi2HlWuLEvZy3GBP0ldQe&#10;hxRuG7nJsi9psebUYLCli6Hyfe+sAtezuW0XNr5lVz7O2BWXwRdKzWfjeQ8i0hj/xX/uQqf5a/j8&#10;kg6Qx18AAAD//wMAUEsBAi0AFAAGAAgAAAAhANvh9svuAAAAhQEAABMAAAAAAAAAAAAAAAAAAAAA&#10;AFtDb250ZW50X1R5cGVzXS54bWxQSwECLQAUAAYACAAAACEAWvQsW78AAAAVAQAACwAAAAAAAAAA&#10;AAAAAAAfAQAAX3JlbHMvLnJlbHNQSwECLQAUAAYACAAAACEA2gj0vb0AAADbAAAADwAAAAAAAAAA&#10;AAAAAAAHAgAAZHJzL2Rvd25yZXYueG1sUEsFBgAAAAADAAMAtwAAAPEC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630C1BC1" w14:textId="28CA327E" w:rsidR="000213BA" w:rsidRPr="00C97DBF" w:rsidRDefault="000213BA">
      <w:pPr>
        <w:widowControl/>
        <w:rPr>
          <w:rFonts w:asciiTheme="majorHAnsi" w:eastAsia="標楷體" w:hAnsiTheme="majorHAnsi" w:cstheme="majorHAnsi"/>
        </w:rPr>
      </w:pPr>
    </w:p>
    <w:sectPr w:rsidR="000213BA" w:rsidRPr="00C97DBF" w:rsidSect="00836606">
      <w:headerReference w:type="default" r:id="rId8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E5F45" w14:textId="77777777" w:rsidR="001703BF" w:rsidRDefault="001703BF" w:rsidP="00836606">
      <w:r>
        <w:separator/>
      </w:r>
    </w:p>
  </w:endnote>
  <w:endnote w:type="continuationSeparator" w:id="0">
    <w:p w14:paraId="17FD2CF0" w14:textId="77777777" w:rsidR="001703BF" w:rsidRDefault="001703BF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C1D39" w14:textId="77777777" w:rsidR="001703BF" w:rsidRDefault="001703BF" w:rsidP="00836606">
      <w:r>
        <w:separator/>
      </w:r>
    </w:p>
  </w:footnote>
  <w:footnote w:type="continuationSeparator" w:id="0">
    <w:p w14:paraId="408C31FA" w14:textId="77777777" w:rsidR="001703BF" w:rsidRDefault="001703BF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1"/>
      <w:gridCol w:w="1561"/>
      <w:gridCol w:w="954"/>
      <w:gridCol w:w="600"/>
      <w:gridCol w:w="671"/>
      <w:gridCol w:w="886"/>
      <w:gridCol w:w="1545"/>
      <w:gridCol w:w="1546"/>
    </w:tblGrid>
    <w:tr w:rsidR="00597D45" w14:paraId="67DE7532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02A6113B" w14:textId="0CBA9C00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28CC6E98" wp14:editId="45BB933D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37EFBE81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036C2BF1" w14:textId="4931F292" w:rsidR="00597D45" w:rsidRDefault="004F0EE5" w:rsidP="00597D45">
          <w:pPr>
            <w:jc w:val="both"/>
          </w:pPr>
          <w:r>
            <w:rPr>
              <w:rFonts w:hint="eastAsia"/>
            </w:rPr>
            <w:t>檢體</w:t>
          </w:r>
          <w:r w:rsidR="00997E56">
            <w:rPr>
              <w:rFonts w:hint="eastAsia"/>
            </w:rPr>
            <w:t>收集與處理</w:t>
          </w:r>
          <w:r w:rsidR="00997E56">
            <w:rPr>
              <w:rFonts w:hint="eastAsia"/>
            </w:rPr>
            <w:t>(</w:t>
          </w:r>
          <w:r w:rsidR="00D74B35">
            <w:rPr>
              <w:rFonts w:hint="eastAsia"/>
            </w:rPr>
            <w:t>中</w:t>
          </w:r>
          <w:r w:rsidR="00997E56">
            <w:rPr>
              <w:rFonts w:hint="eastAsia"/>
            </w:rPr>
            <w:t>)</w:t>
          </w:r>
          <w:r w:rsidR="00997E56">
            <w:rPr>
              <w:rFonts w:hint="eastAsia"/>
            </w:rPr>
            <w:t>管制程序書</w:t>
          </w:r>
        </w:p>
      </w:tc>
    </w:tr>
    <w:tr w:rsidR="00597D45" w14:paraId="61BAA1DF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5C42E54A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0D6337D4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326181BB" w14:textId="786C5177" w:rsidR="00597D45" w:rsidRDefault="004F0EE5" w:rsidP="00597D45">
          <w:pPr>
            <w:jc w:val="both"/>
          </w:pPr>
          <w:r>
            <w:t>SA0</w:t>
          </w:r>
          <w:r w:rsidR="00166A7B">
            <w:rPr>
              <w:rFonts w:hint="eastAsia"/>
            </w:rPr>
            <w:t>2</w:t>
          </w:r>
        </w:p>
      </w:tc>
    </w:tr>
    <w:tr w:rsidR="00166A7B" w14:paraId="57D39475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4FE0D807" w14:textId="0AF14436" w:rsidR="00166A7B" w:rsidRPr="00166A7B" w:rsidRDefault="00166A7B" w:rsidP="00166A7B">
          <w:pPr>
            <w:jc w:val="center"/>
            <w:rPr>
              <w:rFonts w:cstheme="minorHAnsi"/>
            </w:rPr>
          </w:pPr>
          <w:r w:rsidRPr="00166A7B">
            <w:rPr>
              <w:rFonts w:cstheme="minorHAnsi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7FCC7395" w14:textId="64D27E57" w:rsidR="00166A7B" w:rsidRPr="00166A7B" w:rsidRDefault="00166A7B" w:rsidP="00166A7B">
          <w:pPr>
            <w:jc w:val="center"/>
            <w:rPr>
              <w:rFonts w:cstheme="minorHAnsi"/>
            </w:rPr>
          </w:pPr>
          <w:r w:rsidRPr="00166A7B">
            <w:rPr>
              <w:rFonts w:cstheme="minorHAnsi"/>
            </w:rPr>
            <w:t>2018/05/02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617B22AC" w14:textId="6316EBCF" w:rsidR="00166A7B" w:rsidRPr="00166A7B" w:rsidRDefault="00166A7B" w:rsidP="00166A7B">
          <w:pPr>
            <w:jc w:val="center"/>
            <w:rPr>
              <w:rFonts w:cstheme="minorHAnsi"/>
            </w:rPr>
          </w:pPr>
          <w:r w:rsidRPr="00166A7B">
            <w:rPr>
              <w:rFonts w:cstheme="minorHAnsi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4BEE10F4" w14:textId="46F9883B" w:rsidR="00166A7B" w:rsidRPr="00166A7B" w:rsidRDefault="00166A7B" w:rsidP="00166A7B">
          <w:pPr>
            <w:jc w:val="center"/>
            <w:rPr>
              <w:rFonts w:cstheme="minorHAnsi"/>
            </w:rPr>
          </w:pPr>
          <w:r w:rsidRPr="00166A7B">
            <w:rPr>
              <w:rFonts w:cstheme="minorHAnsi"/>
            </w:rPr>
            <w:t>2</w:t>
          </w:r>
          <w:r w:rsidR="00A44CE9">
            <w:rPr>
              <w:rFonts w:cstheme="minorHAnsi" w:hint="eastAsia"/>
            </w:rPr>
            <w:t>019/10/14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070D2CC6" w14:textId="77777777" w:rsidR="00166A7B" w:rsidRDefault="00166A7B" w:rsidP="00166A7B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1F7B4A06" w14:textId="6DEC2B7A" w:rsidR="00166A7B" w:rsidRDefault="00166A7B" w:rsidP="00166A7B">
          <w:pPr>
            <w:jc w:val="center"/>
          </w:pPr>
          <w:r>
            <w:rPr>
              <w:rFonts w:hint="eastAsia"/>
            </w:rPr>
            <w:t>1.</w:t>
          </w:r>
          <w:r w:rsidR="00A44CE9">
            <w:rPr>
              <w:rFonts w:hint="eastAsia"/>
            </w:rPr>
            <w:t>1</w:t>
          </w:r>
        </w:p>
      </w:tc>
    </w:tr>
    <w:tr w:rsidR="00166A7B" w14:paraId="1AB6BFBD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6AF322E5" w14:textId="5E290B0D" w:rsidR="00166A7B" w:rsidRPr="00166A7B" w:rsidRDefault="00166A7B" w:rsidP="00166A7B">
          <w:pPr>
            <w:jc w:val="center"/>
            <w:rPr>
              <w:rFonts w:cstheme="minorHAnsi"/>
            </w:rPr>
          </w:pPr>
          <w:r w:rsidRPr="00166A7B">
            <w:rPr>
              <w:rFonts w:cstheme="minorHAnsi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0C8E9598" w14:textId="6799CBBF" w:rsidR="00166A7B" w:rsidRPr="00166A7B" w:rsidRDefault="00166A7B" w:rsidP="00166A7B">
          <w:pPr>
            <w:jc w:val="center"/>
            <w:rPr>
              <w:rFonts w:cstheme="minorHAnsi"/>
            </w:rPr>
          </w:pPr>
          <w:r w:rsidRPr="00166A7B">
            <w:rPr>
              <w:rFonts w:cstheme="minorHAnsi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550D98FF" w14:textId="7CFD49B9" w:rsidR="00166A7B" w:rsidRPr="00166A7B" w:rsidRDefault="00166A7B" w:rsidP="00166A7B">
          <w:pPr>
            <w:jc w:val="center"/>
            <w:rPr>
              <w:rFonts w:cstheme="minorHAnsi"/>
            </w:rPr>
          </w:pPr>
          <w:r w:rsidRPr="00166A7B">
            <w:rPr>
              <w:rFonts w:cstheme="minorHAnsi"/>
            </w:rPr>
            <w:t>制</w:t>
          </w:r>
          <w:r w:rsidRPr="00166A7B">
            <w:rPr>
              <w:rFonts w:cstheme="minorHAnsi"/>
            </w:rPr>
            <w:t>(</w:t>
          </w:r>
          <w:r w:rsidRPr="00166A7B">
            <w:rPr>
              <w:rFonts w:cstheme="minorHAnsi"/>
            </w:rPr>
            <w:t>修</w:t>
          </w:r>
          <w:r w:rsidRPr="00166A7B">
            <w:rPr>
              <w:rFonts w:cstheme="minorHAnsi"/>
            </w:rPr>
            <w:t>)</w:t>
          </w:r>
          <w:r w:rsidRPr="00166A7B">
            <w:rPr>
              <w:rFonts w:cstheme="minorHAnsi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05B351FF" w14:textId="184CE4AE" w:rsidR="00166A7B" w:rsidRPr="00166A7B" w:rsidRDefault="00A44CE9" w:rsidP="00166A7B">
          <w:pPr>
            <w:jc w:val="center"/>
            <w:rPr>
              <w:rFonts w:cstheme="minorHAnsi" w:hint="eastAsia"/>
            </w:rPr>
          </w:pPr>
          <w:r>
            <w:rPr>
              <w:rFonts w:cstheme="minorHAnsi" w:hint="eastAsia"/>
            </w:rPr>
            <w:t>許曉芬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4B5D5191" w14:textId="77777777" w:rsidR="00166A7B" w:rsidRDefault="00166A7B" w:rsidP="00166A7B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60F0EC7" w14:textId="0EBD6ECF" w:rsidR="00166A7B" w:rsidRDefault="00166A7B" w:rsidP="00166A7B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CD45F8">
            <w:rPr>
              <w:noProof/>
              <w:lang w:val="zh-TW"/>
            </w:rPr>
            <w:t>3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r w:rsidR="00094394">
            <w:rPr>
              <w:noProof/>
            </w:rPr>
            <w:fldChar w:fldCharType="begin"/>
          </w:r>
          <w:r w:rsidR="00094394">
            <w:rPr>
              <w:noProof/>
            </w:rPr>
            <w:instrText xml:space="preserve"> NUMPAGES  \* Arabic  \* MERGEFORMAT </w:instrText>
          </w:r>
          <w:r w:rsidR="00094394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94394">
            <w:rPr>
              <w:noProof/>
            </w:rPr>
            <w:fldChar w:fldCharType="end"/>
          </w:r>
        </w:p>
      </w:tc>
    </w:tr>
  </w:tbl>
  <w:p w14:paraId="6FE66829" w14:textId="77777777" w:rsidR="00597D45" w:rsidRDefault="00597D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4236AD"/>
    <w:multiLevelType w:val="multilevel"/>
    <w:tmpl w:val="F0A0BD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ED62814"/>
    <w:multiLevelType w:val="multilevel"/>
    <w:tmpl w:val="489277D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098"/>
        </w:tabs>
        <w:ind w:left="2098" w:hanging="822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2098"/>
        </w:tabs>
        <w:ind w:left="2098" w:hanging="39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06"/>
    <w:rsid w:val="000052F3"/>
    <w:rsid w:val="0001390F"/>
    <w:rsid w:val="00013DC9"/>
    <w:rsid w:val="000213BA"/>
    <w:rsid w:val="000237C2"/>
    <w:rsid w:val="00035E17"/>
    <w:rsid w:val="00040C00"/>
    <w:rsid w:val="000505D8"/>
    <w:rsid w:val="0005266D"/>
    <w:rsid w:val="00071D4A"/>
    <w:rsid w:val="00094394"/>
    <w:rsid w:val="000A099C"/>
    <w:rsid w:val="000A4A20"/>
    <w:rsid w:val="000B0FCF"/>
    <w:rsid w:val="000B7C7D"/>
    <w:rsid w:val="000E1DCA"/>
    <w:rsid w:val="00100729"/>
    <w:rsid w:val="001122E9"/>
    <w:rsid w:val="0011661F"/>
    <w:rsid w:val="00137F6E"/>
    <w:rsid w:val="00166A7B"/>
    <w:rsid w:val="001703BF"/>
    <w:rsid w:val="00187B7C"/>
    <w:rsid w:val="00191F66"/>
    <w:rsid w:val="001C79D6"/>
    <w:rsid w:val="001D222C"/>
    <w:rsid w:val="001E22E4"/>
    <w:rsid w:val="001E39A5"/>
    <w:rsid w:val="00201E0E"/>
    <w:rsid w:val="00205B61"/>
    <w:rsid w:val="00262F2F"/>
    <w:rsid w:val="00266925"/>
    <w:rsid w:val="00281F6A"/>
    <w:rsid w:val="002840A1"/>
    <w:rsid w:val="00285797"/>
    <w:rsid w:val="00291CA3"/>
    <w:rsid w:val="00292141"/>
    <w:rsid w:val="0029493E"/>
    <w:rsid w:val="002955C5"/>
    <w:rsid w:val="002C6C69"/>
    <w:rsid w:val="002D17BD"/>
    <w:rsid w:val="002F40B9"/>
    <w:rsid w:val="002F5A5C"/>
    <w:rsid w:val="00314DCB"/>
    <w:rsid w:val="00316335"/>
    <w:rsid w:val="00320DB2"/>
    <w:rsid w:val="003247E0"/>
    <w:rsid w:val="003643EA"/>
    <w:rsid w:val="00374118"/>
    <w:rsid w:val="0039157A"/>
    <w:rsid w:val="003974E8"/>
    <w:rsid w:val="003B0F1E"/>
    <w:rsid w:val="003B1E43"/>
    <w:rsid w:val="003E41AB"/>
    <w:rsid w:val="003E4396"/>
    <w:rsid w:val="00401C1E"/>
    <w:rsid w:val="0044656D"/>
    <w:rsid w:val="00466BCE"/>
    <w:rsid w:val="004817BA"/>
    <w:rsid w:val="004B2296"/>
    <w:rsid w:val="004D2A8D"/>
    <w:rsid w:val="004D7CAF"/>
    <w:rsid w:val="004E4706"/>
    <w:rsid w:val="004F0EE5"/>
    <w:rsid w:val="004F5F26"/>
    <w:rsid w:val="00500B2E"/>
    <w:rsid w:val="0052223D"/>
    <w:rsid w:val="005328CC"/>
    <w:rsid w:val="00535248"/>
    <w:rsid w:val="0055094A"/>
    <w:rsid w:val="00561941"/>
    <w:rsid w:val="00572AC3"/>
    <w:rsid w:val="005743BF"/>
    <w:rsid w:val="00583591"/>
    <w:rsid w:val="00585698"/>
    <w:rsid w:val="00597D45"/>
    <w:rsid w:val="005C45ED"/>
    <w:rsid w:val="0060189F"/>
    <w:rsid w:val="00623D78"/>
    <w:rsid w:val="00624B25"/>
    <w:rsid w:val="00626051"/>
    <w:rsid w:val="00632321"/>
    <w:rsid w:val="0063766C"/>
    <w:rsid w:val="0064313B"/>
    <w:rsid w:val="00671BD9"/>
    <w:rsid w:val="006A24B1"/>
    <w:rsid w:val="006D1636"/>
    <w:rsid w:val="007029D4"/>
    <w:rsid w:val="007148D8"/>
    <w:rsid w:val="00751AA0"/>
    <w:rsid w:val="00757F77"/>
    <w:rsid w:val="007713EE"/>
    <w:rsid w:val="00781677"/>
    <w:rsid w:val="007822D4"/>
    <w:rsid w:val="007A44A0"/>
    <w:rsid w:val="007B5FD3"/>
    <w:rsid w:val="007B6728"/>
    <w:rsid w:val="007D2A35"/>
    <w:rsid w:val="007D77D3"/>
    <w:rsid w:val="007E470B"/>
    <w:rsid w:val="007F49F9"/>
    <w:rsid w:val="007F5AF5"/>
    <w:rsid w:val="00801D6B"/>
    <w:rsid w:val="00836606"/>
    <w:rsid w:val="00836C05"/>
    <w:rsid w:val="008611BD"/>
    <w:rsid w:val="0086753C"/>
    <w:rsid w:val="00876606"/>
    <w:rsid w:val="008950D7"/>
    <w:rsid w:val="008B37BC"/>
    <w:rsid w:val="008E371D"/>
    <w:rsid w:val="008E4750"/>
    <w:rsid w:val="008F4BC3"/>
    <w:rsid w:val="00902607"/>
    <w:rsid w:val="00902B6D"/>
    <w:rsid w:val="0090380B"/>
    <w:rsid w:val="00904A8A"/>
    <w:rsid w:val="00917BE2"/>
    <w:rsid w:val="00921667"/>
    <w:rsid w:val="00925007"/>
    <w:rsid w:val="0095685C"/>
    <w:rsid w:val="009600D4"/>
    <w:rsid w:val="00971767"/>
    <w:rsid w:val="009723FE"/>
    <w:rsid w:val="00983F41"/>
    <w:rsid w:val="009943B3"/>
    <w:rsid w:val="00997DFD"/>
    <w:rsid w:val="00997E56"/>
    <w:rsid w:val="009A1D51"/>
    <w:rsid w:val="009B365E"/>
    <w:rsid w:val="009C174D"/>
    <w:rsid w:val="009E1354"/>
    <w:rsid w:val="009E517D"/>
    <w:rsid w:val="00A14003"/>
    <w:rsid w:val="00A2508F"/>
    <w:rsid w:val="00A44CE9"/>
    <w:rsid w:val="00A54E56"/>
    <w:rsid w:val="00A61870"/>
    <w:rsid w:val="00A62CA2"/>
    <w:rsid w:val="00A701F1"/>
    <w:rsid w:val="00A76B70"/>
    <w:rsid w:val="00A87B54"/>
    <w:rsid w:val="00AC7786"/>
    <w:rsid w:val="00AE099B"/>
    <w:rsid w:val="00B67938"/>
    <w:rsid w:val="00B67D75"/>
    <w:rsid w:val="00B931E9"/>
    <w:rsid w:val="00BB3FE9"/>
    <w:rsid w:val="00BE5980"/>
    <w:rsid w:val="00BF0C53"/>
    <w:rsid w:val="00C06C38"/>
    <w:rsid w:val="00C1475A"/>
    <w:rsid w:val="00C23FB5"/>
    <w:rsid w:val="00C31609"/>
    <w:rsid w:val="00C40D27"/>
    <w:rsid w:val="00C43C9A"/>
    <w:rsid w:val="00C56BE3"/>
    <w:rsid w:val="00C70CA4"/>
    <w:rsid w:val="00C75646"/>
    <w:rsid w:val="00C97DBF"/>
    <w:rsid w:val="00CC37FF"/>
    <w:rsid w:val="00CD45F8"/>
    <w:rsid w:val="00CE6F2C"/>
    <w:rsid w:val="00D2445B"/>
    <w:rsid w:val="00D34FE4"/>
    <w:rsid w:val="00D35940"/>
    <w:rsid w:val="00D36167"/>
    <w:rsid w:val="00D50528"/>
    <w:rsid w:val="00D64DC3"/>
    <w:rsid w:val="00D65BF7"/>
    <w:rsid w:val="00D74B35"/>
    <w:rsid w:val="00D82C8E"/>
    <w:rsid w:val="00D91A69"/>
    <w:rsid w:val="00DA45A3"/>
    <w:rsid w:val="00DB232D"/>
    <w:rsid w:val="00DE2D8C"/>
    <w:rsid w:val="00DE4803"/>
    <w:rsid w:val="00DF044C"/>
    <w:rsid w:val="00DF2E47"/>
    <w:rsid w:val="00E03FAA"/>
    <w:rsid w:val="00E05103"/>
    <w:rsid w:val="00E332BD"/>
    <w:rsid w:val="00E452E5"/>
    <w:rsid w:val="00E51DD4"/>
    <w:rsid w:val="00E846D3"/>
    <w:rsid w:val="00E860C8"/>
    <w:rsid w:val="00EB126B"/>
    <w:rsid w:val="00EB6CEA"/>
    <w:rsid w:val="00ED52F7"/>
    <w:rsid w:val="00EE31F1"/>
    <w:rsid w:val="00EE6EC5"/>
    <w:rsid w:val="00EE758D"/>
    <w:rsid w:val="00EF77F3"/>
    <w:rsid w:val="00F05736"/>
    <w:rsid w:val="00F27477"/>
    <w:rsid w:val="00F27B53"/>
    <w:rsid w:val="00F30406"/>
    <w:rsid w:val="00F43E97"/>
    <w:rsid w:val="00F47BC2"/>
    <w:rsid w:val="00F57937"/>
    <w:rsid w:val="00F61C17"/>
    <w:rsid w:val="00F64D85"/>
    <w:rsid w:val="00F72AFB"/>
    <w:rsid w:val="00F749BC"/>
    <w:rsid w:val="00F81A6F"/>
    <w:rsid w:val="00FB027D"/>
    <w:rsid w:val="00FB1B21"/>
    <w:rsid w:val="00FC703A"/>
    <w:rsid w:val="00FE351A"/>
    <w:rsid w:val="00FE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E223B"/>
  <w15:docId w15:val="{32C76D83-DD01-4DD5-A5C2-522E9724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86753C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86753C"/>
  </w:style>
  <w:style w:type="character" w:customStyle="1" w:styleId="ad">
    <w:name w:val="註解文字 字元"/>
    <w:basedOn w:val="a0"/>
    <w:link w:val="ac"/>
    <w:uiPriority w:val="99"/>
    <w:rsid w:val="0086753C"/>
  </w:style>
  <w:style w:type="paragraph" w:styleId="ae">
    <w:name w:val="annotation subject"/>
    <w:basedOn w:val="ac"/>
    <w:next w:val="ac"/>
    <w:link w:val="af"/>
    <w:uiPriority w:val="99"/>
    <w:semiHidden/>
    <w:unhideWhenUsed/>
    <w:rsid w:val="0086753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6753C"/>
    <w:rPr>
      <w:b/>
      <w:bCs/>
    </w:rPr>
  </w:style>
  <w:style w:type="paragraph" w:styleId="Web">
    <w:name w:val="Normal (Web)"/>
    <w:basedOn w:val="a"/>
    <w:uiPriority w:val="99"/>
    <w:unhideWhenUsed/>
    <w:rsid w:val="009250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EFC4D-727D-42CC-8801-97F49DC06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Anthony Chen</cp:lastModifiedBy>
  <cp:revision>4</cp:revision>
  <cp:lastPrinted>2019-10-08T02:56:00Z</cp:lastPrinted>
  <dcterms:created xsi:type="dcterms:W3CDTF">2019-10-08T02:56:00Z</dcterms:created>
  <dcterms:modified xsi:type="dcterms:W3CDTF">2019-10-08T02:56:00Z</dcterms:modified>
</cp:coreProperties>
</file>