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9FC0" w14:textId="77777777" w:rsidR="00561941" w:rsidRDefault="007F40CF" w:rsidP="00973C09">
      <w:pPr>
        <w:jc w:val="center"/>
        <w:rPr>
          <w:sz w:val="28"/>
        </w:rPr>
      </w:pPr>
      <w:r w:rsidRPr="007F40CF">
        <w:rPr>
          <w:rFonts w:hint="eastAsia"/>
          <w:sz w:val="28"/>
        </w:rPr>
        <w:t>實驗室人員工作職掌表</w:t>
      </w:r>
    </w:p>
    <w:tbl>
      <w:tblPr>
        <w:tblStyle w:val="a9"/>
        <w:tblW w:w="10346" w:type="dxa"/>
        <w:jc w:val="center"/>
        <w:tblLook w:val="04A0" w:firstRow="1" w:lastRow="0" w:firstColumn="1" w:lastColumn="0" w:noHBand="0" w:noVBand="1"/>
      </w:tblPr>
      <w:tblGrid>
        <w:gridCol w:w="944"/>
        <w:gridCol w:w="1641"/>
        <w:gridCol w:w="943"/>
        <w:gridCol w:w="1644"/>
        <w:gridCol w:w="943"/>
        <w:gridCol w:w="1644"/>
        <w:gridCol w:w="943"/>
        <w:gridCol w:w="1644"/>
      </w:tblGrid>
      <w:tr w:rsidR="00AE23DD" w:rsidRPr="003C589D" w14:paraId="2F050159" w14:textId="5BBC8E92" w:rsidTr="00AE23DD">
        <w:trPr>
          <w:trHeight w:val="567"/>
          <w:jc w:val="center"/>
        </w:trPr>
        <w:tc>
          <w:tcPr>
            <w:tcW w:w="944" w:type="dxa"/>
            <w:vAlign w:val="center"/>
          </w:tcPr>
          <w:p w14:paraId="06F84F43" w14:textId="77777777" w:rsidR="00AE23DD" w:rsidRPr="003C589D" w:rsidRDefault="00AE23DD" w:rsidP="003C589D">
            <w:pPr>
              <w:tabs>
                <w:tab w:val="left" w:pos="3900"/>
              </w:tabs>
              <w:jc w:val="center"/>
            </w:pPr>
            <w:r w:rsidRPr="003C589D">
              <w:rPr>
                <w:rFonts w:hint="eastAsia"/>
              </w:rPr>
              <w:t>姓名</w:t>
            </w:r>
          </w:p>
        </w:tc>
        <w:tc>
          <w:tcPr>
            <w:tcW w:w="1641" w:type="dxa"/>
            <w:vAlign w:val="center"/>
          </w:tcPr>
          <w:p w14:paraId="7F056DE4" w14:textId="77777777" w:rsidR="00AE23DD" w:rsidRPr="003C589D" w:rsidRDefault="00AE23DD" w:rsidP="003C589D">
            <w:pPr>
              <w:tabs>
                <w:tab w:val="left" w:pos="3900"/>
              </w:tabs>
              <w:jc w:val="center"/>
            </w:pPr>
          </w:p>
        </w:tc>
        <w:tc>
          <w:tcPr>
            <w:tcW w:w="943" w:type="dxa"/>
            <w:vAlign w:val="center"/>
          </w:tcPr>
          <w:p w14:paraId="0E55B8A5" w14:textId="77777777" w:rsidR="00AE23DD" w:rsidRPr="003C589D" w:rsidRDefault="00AE23DD" w:rsidP="003C589D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職稱</w:t>
            </w:r>
          </w:p>
        </w:tc>
        <w:tc>
          <w:tcPr>
            <w:tcW w:w="1644" w:type="dxa"/>
            <w:vAlign w:val="center"/>
          </w:tcPr>
          <w:p w14:paraId="09994C50" w14:textId="77777777" w:rsidR="00AE23DD" w:rsidRPr="003C589D" w:rsidRDefault="00AE23DD" w:rsidP="003C589D">
            <w:pPr>
              <w:tabs>
                <w:tab w:val="left" w:pos="3900"/>
              </w:tabs>
              <w:jc w:val="center"/>
            </w:pPr>
          </w:p>
        </w:tc>
        <w:tc>
          <w:tcPr>
            <w:tcW w:w="943" w:type="dxa"/>
            <w:vAlign w:val="center"/>
          </w:tcPr>
          <w:p w14:paraId="59115FA5" w14:textId="77777777" w:rsidR="00AE23DD" w:rsidRPr="003C589D" w:rsidRDefault="00AE23DD" w:rsidP="003C589D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到職日</w:t>
            </w:r>
          </w:p>
        </w:tc>
        <w:tc>
          <w:tcPr>
            <w:tcW w:w="1644" w:type="dxa"/>
          </w:tcPr>
          <w:p w14:paraId="0A8F1AD5" w14:textId="77777777" w:rsidR="00AE23DD" w:rsidRPr="003C589D" w:rsidRDefault="00AE23DD" w:rsidP="00973C09">
            <w:pPr>
              <w:tabs>
                <w:tab w:val="left" w:pos="3900"/>
              </w:tabs>
            </w:pPr>
          </w:p>
        </w:tc>
        <w:tc>
          <w:tcPr>
            <w:tcW w:w="943" w:type="dxa"/>
            <w:vAlign w:val="center"/>
          </w:tcPr>
          <w:p w14:paraId="6ED4FDC3" w14:textId="4E94D347" w:rsidR="00AE23DD" w:rsidRPr="00AE23DD" w:rsidRDefault="00AE23DD" w:rsidP="00AE23DD">
            <w:pPr>
              <w:tabs>
                <w:tab w:val="left" w:pos="3900"/>
              </w:tabs>
              <w:jc w:val="center"/>
              <w:rPr>
                <w:b/>
                <w:bCs/>
                <w:u w:val="single"/>
              </w:rPr>
            </w:pPr>
            <w:r w:rsidRPr="00AE23DD">
              <w:rPr>
                <w:rFonts w:hint="eastAsia"/>
                <w:b/>
                <w:bCs/>
                <w:u w:val="single"/>
              </w:rPr>
              <w:t>年度</w:t>
            </w:r>
          </w:p>
        </w:tc>
        <w:tc>
          <w:tcPr>
            <w:tcW w:w="1644" w:type="dxa"/>
          </w:tcPr>
          <w:p w14:paraId="6BB6707F" w14:textId="77777777" w:rsidR="00AE23DD" w:rsidRDefault="00AE23DD" w:rsidP="00AE23DD">
            <w:pPr>
              <w:tabs>
                <w:tab w:val="left" w:pos="3900"/>
              </w:tabs>
              <w:jc w:val="center"/>
              <w:rPr>
                <w:rFonts w:hint="eastAsia"/>
              </w:rPr>
            </w:pPr>
          </w:p>
        </w:tc>
      </w:tr>
    </w:tbl>
    <w:p w14:paraId="6E116E00" w14:textId="77777777" w:rsidR="005635A9" w:rsidRPr="009A0348" w:rsidRDefault="005635A9" w:rsidP="00973C09">
      <w:pPr>
        <w:tabs>
          <w:tab w:val="left" w:pos="3900"/>
        </w:tabs>
      </w:pPr>
    </w:p>
    <w:tbl>
      <w:tblPr>
        <w:tblStyle w:val="a9"/>
        <w:tblW w:w="10306" w:type="dxa"/>
        <w:jc w:val="center"/>
        <w:tblLook w:val="04A0" w:firstRow="1" w:lastRow="0" w:firstColumn="1" w:lastColumn="0" w:noHBand="0" w:noVBand="1"/>
        <w:tblPrChange w:id="0" w:author="user" w:date="2020-11-03T15:47:00Z">
          <w:tblPr>
            <w:tblStyle w:val="a9"/>
            <w:tblW w:w="10306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359"/>
        <w:gridCol w:w="4655"/>
        <w:gridCol w:w="1931"/>
        <w:gridCol w:w="2361"/>
        <w:tblGridChange w:id="1">
          <w:tblGrid>
            <w:gridCol w:w="1359"/>
            <w:gridCol w:w="4655"/>
            <w:gridCol w:w="1931"/>
            <w:gridCol w:w="2361"/>
          </w:tblGrid>
        </w:tblGridChange>
      </w:tblGrid>
      <w:tr w:rsidR="00455842" w:rsidRPr="009A0348" w14:paraId="21A30007" w14:textId="77777777" w:rsidTr="0015397E">
        <w:trPr>
          <w:trHeight w:val="695"/>
          <w:jc w:val="center"/>
          <w:trPrChange w:id="2" w:author="user" w:date="2020-11-03T15:47:00Z">
            <w:trPr>
              <w:trHeight w:val="695"/>
              <w:jc w:val="center"/>
            </w:trPr>
          </w:trPrChange>
        </w:trPr>
        <w:tc>
          <w:tcPr>
            <w:tcW w:w="1359" w:type="dxa"/>
            <w:shd w:val="clear" w:color="auto" w:fill="F2F2F2" w:themeFill="background1" w:themeFillShade="F2"/>
            <w:vAlign w:val="center"/>
            <w:tcPrChange w:id="3" w:author="user" w:date="2020-11-03T15:47:00Z">
              <w:tcPr>
                <w:tcW w:w="1359" w:type="dxa"/>
                <w:vAlign w:val="center"/>
              </w:tcPr>
            </w:tcPrChange>
          </w:tcPr>
          <w:p w14:paraId="2DB5D875" w14:textId="77777777" w:rsidR="009A0348" w:rsidRPr="009A0348" w:rsidRDefault="009A0348" w:rsidP="009A0348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職務類別</w:t>
            </w:r>
          </w:p>
        </w:tc>
        <w:tc>
          <w:tcPr>
            <w:tcW w:w="4655" w:type="dxa"/>
            <w:shd w:val="clear" w:color="auto" w:fill="F2F2F2" w:themeFill="background1" w:themeFillShade="F2"/>
            <w:vAlign w:val="center"/>
            <w:tcPrChange w:id="4" w:author="user" w:date="2020-11-03T15:47:00Z">
              <w:tcPr>
                <w:tcW w:w="4655" w:type="dxa"/>
                <w:vAlign w:val="center"/>
              </w:tcPr>
            </w:tcPrChange>
          </w:tcPr>
          <w:p w14:paraId="343DCE0E" w14:textId="77777777" w:rsidR="009A0348" w:rsidRPr="009A0348" w:rsidRDefault="009A0348" w:rsidP="009A0348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內容簡述</w:t>
            </w:r>
          </w:p>
        </w:tc>
        <w:tc>
          <w:tcPr>
            <w:tcW w:w="1931" w:type="dxa"/>
            <w:shd w:val="clear" w:color="auto" w:fill="F2F2F2" w:themeFill="background1" w:themeFillShade="F2"/>
            <w:vAlign w:val="center"/>
            <w:tcPrChange w:id="5" w:author="user" w:date="2020-11-03T15:47:00Z">
              <w:tcPr>
                <w:tcW w:w="1931" w:type="dxa"/>
                <w:vAlign w:val="center"/>
              </w:tcPr>
            </w:tcPrChange>
          </w:tcPr>
          <w:p w14:paraId="4216C8DA" w14:textId="77777777" w:rsidR="00455842" w:rsidRDefault="009A0348" w:rsidP="009A0348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實驗室主管</w:t>
            </w:r>
          </w:p>
          <w:p w14:paraId="7F241DE5" w14:textId="77777777" w:rsidR="009A0348" w:rsidRPr="009A0348" w:rsidRDefault="009A0348" w:rsidP="009A0348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資格授權</w:t>
            </w:r>
          </w:p>
        </w:tc>
        <w:tc>
          <w:tcPr>
            <w:tcW w:w="2361" w:type="dxa"/>
            <w:shd w:val="clear" w:color="auto" w:fill="F2F2F2" w:themeFill="background1" w:themeFillShade="F2"/>
            <w:vAlign w:val="center"/>
            <w:tcPrChange w:id="6" w:author="user" w:date="2020-11-03T15:47:00Z">
              <w:tcPr>
                <w:tcW w:w="2361" w:type="dxa"/>
                <w:vAlign w:val="center"/>
              </w:tcPr>
            </w:tcPrChange>
          </w:tcPr>
          <w:p w14:paraId="279BDE11" w14:textId="77777777" w:rsidR="009A0348" w:rsidRPr="009A0348" w:rsidRDefault="009A0348" w:rsidP="009A0348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F02E5" w:rsidRPr="009A0348" w14:paraId="2CEF33AE" w14:textId="77777777" w:rsidTr="001F02E5">
        <w:trPr>
          <w:trHeight w:val="755"/>
          <w:jc w:val="center"/>
        </w:trPr>
        <w:tc>
          <w:tcPr>
            <w:tcW w:w="1359" w:type="dxa"/>
            <w:vMerge w:val="restart"/>
            <w:vAlign w:val="center"/>
          </w:tcPr>
          <w:p w14:paraId="0544DBD2" w14:textId="77777777" w:rsidR="001F02E5" w:rsidRPr="009A0348" w:rsidRDefault="001F02E5" w:rsidP="00455842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行政文書</w:t>
            </w:r>
          </w:p>
        </w:tc>
        <w:tc>
          <w:tcPr>
            <w:tcW w:w="4655" w:type="dxa"/>
            <w:vAlign w:val="center"/>
          </w:tcPr>
          <w:p w14:paraId="3DB1C182" w14:textId="77777777" w:rsidR="001F02E5" w:rsidRPr="009A0348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將檢驗結果輸入於檢驗系統中、於檢驗系統中調閱檢驗報告</w:t>
            </w:r>
          </w:p>
        </w:tc>
        <w:tc>
          <w:tcPr>
            <w:tcW w:w="1931" w:type="dxa"/>
          </w:tcPr>
          <w:p w14:paraId="6759773C" w14:textId="77777777" w:rsidR="001F02E5" w:rsidRPr="009A0348" w:rsidRDefault="001F02E5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6E401EEC" w14:textId="77777777" w:rsidR="001F02E5" w:rsidRPr="009A0348" w:rsidRDefault="001F02E5" w:rsidP="00973C09">
            <w:pPr>
              <w:tabs>
                <w:tab w:val="left" w:pos="3900"/>
              </w:tabs>
            </w:pPr>
          </w:p>
        </w:tc>
      </w:tr>
      <w:tr w:rsidR="001F02E5" w:rsidRPr="009A0348" w14:paraId="5501E62A" w14:textId="77777777" w:rsidTr="001F02E5">
        <w:trPr>
          <w:trHeight w:val="755"/>
          <w:jc w:val="center"/>
        </w:trPr>
        <w:tc>
          <w:tcPr>
            <w:tcW w:w="1359" w:type="dxa"/>
            <w:vMerge/>
            <w:vAlign w:val="center"/>
          </w:tcPr>
          <w:p w14:paraId="6F9E5C12" w14:textId="77777777" w:rsidR="001F02E5" w:rsidRDefault="001F02E5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293F11C8" w14:textId="77777777" w:rsidR="001F02E5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試劑、耗材庫存管理</w:t>
            </w:r>
          </w:p>
        </w:tc>
        <w:tc>
          <w:tcPr>
            <w:tcW w:w="1931" w:type="dxa"/>
          </w:tcPr>
          <w:p w14:paraId="7399E737" w14:textId="77777777" w:rsidR="001F02E5" w:rsidRPr="009A0348" w:rsidRDefault="001F02E5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724826B5" w14:textId="77777777" w:rsidR="001F02E5" w:rsidRPr="009A0348" w:rsidRDefault="001F02E5" w:rsidP="00973C09">
            <w:pPr>
              <w:tabs>
                <w:tab w:val="left" w:pos="3900"/>
              </w:tabs>
            </w:pPr>
          </w:p>
        </w:tc>
      </w:tr>
      <w:tr w:rsidR="001F02E5" w:rsidRPr="009A0348" w14:paraId="0980D5ED" w14:textId="77777777" w:rsidTr="001F02E5">
        <w:trPr>
          <w:trHeight w:val="755"/>
          <w:jc w:val="center"/>
        </w:trPr>
        <w:tc>
          <w:tcPr>
            <w:tcW w:w="1359" w:type="dxa"/>
            <w:vMerge/>
            <w:vAlign w:val="center"/>
          </w:tcPr>
          <w:p w14:paraId="44E7AF33" w14:textId="77777777" w:rsidR="001F02E5" w:rsidRDefault="001F02E5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07391E7C" w14:textId="77777777" w:rsidR="001F02E5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供應商管理</w:t>
            </w:r>
          </w:p>
        </w:tc>
        <w:tc>
          <w:tcPr>
            <w:tcW w:w="1931" w:type="dxa"/>
          </w:tcPr>
          <w:p w14:paraId="35531E30" w14:textId="77777777" w:rsidR="001F02E5" w:rsidRPr="009A0348" w:rsidRDefault="001F02E5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50B9F88B" w14:textId="77777777" w:rsidR="001F02E5" w:rsidRPr="009A0348" w:rsidRDefault="001F02E5" w:rsidP="00973C09">
            <w:pPr>
              <w:tabs>
                <w:tab w:val="left" w:pos="3900"/>
              </w:tabs>
            </w:pPr>
          </w:p>
        </w:tc>
      </w:tr>
      <w:tr w:rsidR="00455842" w:rsidRPr="009A0348" w14:paraId="32C5172A" w14:textId="77777777" w:rsidTr="001F02E5">
        <w:trPr>
          <w:trHeight w:val="790"/>
          <w:jc w:val="center"/>
        </w:trPr>
        <w:tc>
          <w:tcPr>
            <w:tcW w:w="1359" w:type="dxa"/>
            <w:vMerge w:val="restart"/>
            <w:vAlign w:val="center"/>
          </w:tcPr>
          <w:p w14:paraId="2E9B8804" w14:textId="77777777" w:rsidR="00455842" w:rsidRPr="009A0348" w:rsidRDefault="00455842" w:rsidP="00455842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檢驗</w:t>
            </w:r>
            <w:r w:rsidR="001F02E5">
              <w:rPr>
                <w:rFonts w:hint="eastAsia"/>
              </w:rPr>
              <w:t>品項</w:t>
            </w:r>
          </w:p>
        </w:tc>
        <w:tc>
          <w:tcPr>
            <w:tcW w:w="4655" w:type="dxa"/>
            <w:vAlign w:val="center"/>
          </w:tcPr>
          <w:p w14:paraId="1FBDCDA8" w14:textId="77777777" w:rsidR="00455842" w:rsidRPr="009A0348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單一基因</w:t>
            </w:r>
            <w:proofErr w:type="gramStart"/>
            <w:r>
              <w:rPr>
                <w:rFonts w:hint="eastAsia"/>
              </w:rPr>
              <w:t>定序類檢驗</w:t>
            </w:r>
            <w:proofErr w:type="gramEnd"/>
            <w:r>
              <w:rPr>
                <w:rFonts w:hint="eastAsia"/>
              </w:rPr>
              <w:t>品項</w:t>
            </w:r>
          </w:p>
        </w:tc>
        <w:tc>
          <w:tcPr>
            <w:tcW w:w="1931" w:type="dxa"/>
          </w:tcPr>
          <w:p w14:paraId="4F877574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1AB1D1AA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  <w:tr w:rsidR="00455842" w:rsidRPr="009A0348" w14:paraId="15809764" w14:textId="77777777" w:rsidTr="001F02E5">
        <w:trPr>
          <w:trHeight w:val="790"/>
          <w:jc w:val="center"/>
        </w:trPr>
        <w:tc>
          <w:tcPr>
            <w:tcW w:w="1359" w:type="dxa"/>
            <w:vMerge/>
            <w:vAlign w:val="center"/>
          </w:tcPr>
          <w:p w14:paraId="4E1666C5" w14:textId="77777777" w:rsidR="00455842" w:rsidRDefault="00455842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4C717C77" w14:textId="77777777" w:rsidR="00455842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多基因次世代定序檢驗品項</w:t>
            </w:r>
          </w:p>
        </w:tc>
        <w:tc>
          <w:tcPr>
            <w:tcW w:w="1931" w:type="dxa"/>
          </w:tcPr>
          <w:p w14:paraId="38C0C676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568A5F8D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  <w:tr w:rsidR="00455842" w:rsidRPr="009A0348" w14:paraId="7981FC57" w14:textId="77777777" w:rsidTr="001F02E5">
        <w:trPr>
          <w:trHeight w:val="790"/>
          <w:jc w:val="center"/>
        </w:trPr>
        <w:tc>
          <w:tcPr>
            <w:tcW w:w="1359" w:type="dxa"/>
            <w:vMerge/>
            <w:vAlign w:val="center"/>
          </w:tcPr>
          <w:p w14:paraId="013C91C7" w14:textId="77777777" w:rsidR="00455842" w:rsidRDefault="00455842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0BB1267C" w14:textId="77777777" w:rsidR="00455842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R</w:t>
            </w:r>
            <w:r>
              <w:t>eal-Time PCR</w:t>
            </w:r>
            <w:r>
              <w:rPr>
                <w:rFonts w:hint="eastAsia"/>
              </w:rPr>
              <w:t>檢驗品項</w:t>
            </w:r>
          </w:p>
        </w:tc>
        <w:tc>
          <w:tcPr>
            <w:tcW w:w="1931" w:type="dxa"/>
          </w:tcPr>
          <w:p w14:paraId="261E1673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6B500FFB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  <w:tr w:rsidR="00455842" w:rsidRPr="009A0348" w14:paraId="04D9A726" w14:textId="77777777" w:rsidTr="001F02E5">
        <w:trPr>
          <w:trHeight w:val="790"/>
          <w:jc w:val="center"/>
        </w:trPr>
        <w:tc>
          <w:tcPr>
            <w:tcW w:w="1359" w:type="dxa"/>
            <w:vMerge/>
            <w:vAlign w:val="center"/>
          </w:tcPr>
          <w:p w14:paraId="0ABA8A46" w14:textId="77777777" w:rsidR="00455842" w:rsidRDefault="00455842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31574BDD" w14:textId="77777777" w:rsidR="00455842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免疫染色檢驗品項</w:t>
            </w:r>
          </w:p>
        </w:tc>
        <w:tc>
          <w:tcPr>
            <w:tcW w:w="1931" w:type="dxa"/>
          </w:tcPr>
          <w:p w14:paraId="7D062C1B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70D70B4E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  <w:tr w:rsidR="00455842" w:rsidRPr="009A0348" w14:paraId="6B7C619C" w14:textId="77777777" w:rsidTr="001F02E5">
        <w:trPr>
          <w:trHeight w:val="790"/>
          <w:jc w:val="center"/>
        </w:trPr>
        <w:tc>
          <w:tcPr>
            <w:tcW w:w="1359" w:type="dxa"/>
            <w:vMerge/>
            <w:vAlign w:val="center"/>
          </w:tcPr>
          <w:p w14:paraId="2CEE215E" w14:textId="77777777" w:rsidR="00455842" w:rsidRDefault="00455842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4682CE57" w14:textId="77777777" w:rsidR="00455842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原位雜交檢驗品項</w:t>
            </w:r>
          </w:p>
        </w:tc>
        <w:tc>
          <w:tcPr>
            <w:tcW w:w="1931" w:type="dxa"/>
          </w:tcPr>
          <w:p w14:paraId="2332CC7A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6EDB3B3C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  <w:tr w:rsidR="00455842" w:rsidRPr="009A0348" w14:paraId="62D40B9D" w14:textId="77777777" w:rsidTr="001F02E5">
        <w:trPr>
          <w:trHeight w:val="790"/>
          <w:jc w:val="center"/>
        </w:trPr>
        <w:tc>
          <w:tcPr>
            <w:tcW w:w="1359" w:type="dxa"/>
            <w:vMerge/>
            <w:vAlign w:val="center"/>
          </w:tcPr>
          <w:p w14:paraId="1DB97E68" w14:textId="77777777" w:rsidR="00455842" w:rsidRDefault="00455842" w:rsidP="00455842">
            <w:pPr>
              <w:tabs>
                <w:tab w:val="left" w:pos="3900"/>
              </w:tabs>
              <w:jc w:val="center"/>
            </w:pPr>
          </w:p>
        </w:tc>
        <w:tc>
          <w:tcPr>
            <w:tcW w:w="4655" w:type="dxa"/>
            <w:vAlign w:val="center"/>
          </w:tcPr>
          <w:p w14:paraId="70332270" w14:textId="77777777" w:rsidR="00455842" w:rsidRDefault="001F02E5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循環腫瘤檢驗品項</w:t>
            </w:r>
          </w:p>
        </w:tc>
        <w:tc>
          <w:tcPr>
            <w:tcW w:w="1931" w:type="dxa"/>
          </w:tcPr>
          <w:p w14:paraId="74BD078A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12D725DB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  <w:tr w:rsidR="00455842" w:rsidRPr="009A0348" w14:paraId="68B50648" w14:textId="77777777" w:rsidTr="001F02E5">
        <w:trPr>
          <w:trHeight w:val="790"/>
          <w:jc w:val="center"/>
        </w:trPr>
        <w:tc>
          <w:tcPr>
            <w:tcW w:w="1359" w:type="dxa"/>
            <w:vAlign w:val="center"/>
          </w:tcPr>
          <w:p w14:paraId="7BCE63B1" w14:textId="77777777" w:rsidR="009A0348" w:rsidRPr="009A0348" w:rsidRDefault="009A0348" w:rsidP="00455842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儀器操作</w:t>
            </w:r>
          </w:p>
        </w:tc>
        <w:tc>
          <w:tcPr>
            <w:tcW w:w="4655" w:type="dxa"/>
            <w:vAlign w:val="center"/>
          </w:tcPr>
          <w:p w14:paraId="37D37F74" w14:textId="77777777" w:rsidR="009A0348" w:rsidRPr="009A0348" w:rsidRDefault="00455842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各項儀器操作及維護保養</w:t>
            </w:r>
          </w:p>
        </w:tc>
        <w:tc>
          <w:tcPr>
            <w:tcW w:w="1931" w:type="dxa"/>
          </w:tcPr>
          <w:p w14:paraId="47CD4C3F" w14:textId="77777777" w:rsidR="009A0348" w:rsidRPr="009A0348" w:rsidRDefault="009A0348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29F2F530" w14:textId="77777777" w:rsidR="009A0348" w:rsidRPr="009A0348" w:rsidRDefault="009A0348" w:rsidP="00973C09">
            <w:pPr>
              <w:tabs>
                <w:tab w:val="left" w:pos="3900"/>
              </w:tabs>
            </w:pPr>
          </w:p>
        </w:tc>
      </w:tr>
      <w:tr w:rsidR="00652BB4" w:rsidRPr="009A0348" w14:paraId="01498E39" w14:textId="77777777" w:rsidTr="001F02E5">
        <w:trPr>
          <w:trHeight w:val="790"/>
          <w:jc w:val="center"/>
        </w:trPr>
        <w:tc>
          <w:tcPr>
            <w:tcW w:w="1359" w:type="dxa"/>
            <w:vMerge w:val="restart"/>
            <w:vAlign w:val="center"/>
          </w:tcPr>
          <w:p w14:paraId="03BEDBD1" w14:textId="77777777" w:rsidR="00652BB4" w:rsidRDefault="00652BB4" w:rsidP="00455842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品管作業</w:t>
            </w:r>
          </w:p>
        </w:tc>
        <w:tc>
          <w:tcPr>
            <w:tcW w:w="4655" w:type="dxa"/>
            <w:vAlign w:val="center"/>
          </w:tcPr>
          <w:p w14:paraId="4C03845E" w14:textId="77777777" w:rsidR="00652BB4" w:rsidRDefault="00652BB4" w:rsidP="00455842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內、外部能力試驗活動執行</w:t>
            </w:r>
          </w:p>
        </w:tc>
        <w:tc>
          <w:tcPr>
            <w:tcW w:w="1931" w:type="dxa"/>
          </w:tcPr>
          <w:p w14:paraId="3DF9E0C4" w14:textId="77777777" w:rsidR="00652BB4" w:rsidRPr="009A0348" w:rsidRDefault="00652BB4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36309825" w14:textId="77777777" w:rsidR="00652BB4" w:rsidRPr="009A0348" w:rsidRDefault="00652BB4" w:rsidP="00973C09">
            <w:pPr>
              <w:tabs>
                <w:tab w:val="left" w:pos="3900"/>
              </w:tabs>
            </w:pPr>
          </w:p>
        </w:tc>
      </w:tr>
      <w:tr w:rsidR="00652BB4" w:rsidRPr="009A0348" w14:paraId="63B52C6D" w14:textId="77777777" w:rsidTr="001F02E5">
        <w:trPr>
          <w:trHeight w:val="790"/>
          <w:jc w:val="center"/>
        </w:trPr>
        <w:tc>
          <w:tcPr>
            <w:tcW w:w="1359" w:type="dxa"/>
            <w:vMerge/>
            <w:vAlign w:val="center"/>
          </w:tcPr>
          <w:p w14:paraId="005C9AA0" w14:textId="77777777" w:rsidR="00652BB4" w:rsidRDefault="00652BB4" w:rsidP="00455842">
            <w:pPr>
              <w:tabs>
                <w:tab w:val="left" w:pos="3900"/>
              </w:tabs>
              <w:jc w:val="center"/>
              <w:rPr>
                <w:rFonts w:hint="eastAsia"/>
              </w:rPr>
            </w:pPr>
          </w:p>
        </w:tc>
        <w:tc>
          <w:tcPr>
            <w:tcW w:w="4655" w:type="dxa"/>
            <w:vAlign w:val="center"/>
          </w:tcPr>
          <w:p w14:paraId="7BA4A9CA" w14:textId="648DA4B4" w:rsidR="00652BB4" w:rsidRDefault="00652BB4" w:rsidP="00455842">
            <w:pPr>
              <w:tabs>
                <w:tab w:val="left" w:pos="3900"/>
              </w:tabs>
              <w:jc w:val="both"/>
              <w:rPr>
                <w:rFonts w:hint="eastAsia"/>
              </w:rPr>
            </w:pPr>
            <w:r>
              <w:rPr>
                <w:rFonts w:hint="eastAsia"/>
              </w:rPr>
              <w:t>試劑、耗材驗收作業</w:t>
            </w:r>
          </w:p>
        </w:tc>
        <w:tc>
          <w:tcPr>
            <w:tcW w:w="1931" w:type="dxa"/>
          </w:tcPr>
          <w:p w14:paraId="77129707" w14:textId="77777777" w:rsidR="00652BB4" w:rsidRPr="009A0348" w:rsidRDefault="00652BB4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1F38DE4F" w14:textId="77777777" w:rsidR="00652BB4" w:rsidRPr="009A0348" w:rsidRDefault="00652BB4" w:rsidP="00973C09">
            <w:pPr>
              <w:tabs>
                <w:tab w:val="left" w:pos="3900"/>
              </w:tabs>
            </w:pPr>
          </w:p>
        </w:tc>
      </w:tr>
      <w:tr w:rsidR="00AB5D5B" w:rsidRPr="009A0348" w14:paraId="4B049BA1" w14:textId="77777777" w:rsidTr="001F02E5">
        <w:trPr>
          <w:trHeight w:val="755"/>
          <w:jc w:val="center"/>
        </w:trPr>
        <w:tc>
          <w:tcPr>
            <w:tcW w:w="1359" w:type="dxa"/>
            <w:vMerge w:val="restart"/>
            <w:vAlign w:val="center"/>
          </w:tcPr>
          <w:p w14:paraId="7DE1DED2" w14:textId="77777777" w:rsidR="00AB5D5B" w:rsidRPr="009A0348" w:rsidRDefault="00AB5D5B" w:rsidP="00AB5D5B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4655" w:type="dxa"/>
            <w:vAlign w:val="center"/>
          </w:tcPr>
          <w:p w14:paraId="5D2E0E62" w14:textId="77777777" w:rsidR="00AB5D5B" w:rsidRDefault="00AB5D5B" w:rsidP="00AB5D5B">
            <w:pPr>
              <w:tabs>
                <w:tab w:val="left" w:pos="3900"/>
              </w:tabs>
              <w:jc w:val="both"/>
            </w:pPr>
            <w:r>
              <w:rPr>
                <w:rFonts w:ascii="Times New Roman" w:eastAsia="標楷體" w:hAnsi="Times New Roman" w:cs="Times New Roman" w:hint="eastAsia"/>
                <w:noProof/>
                <w:kern w:val="0"/>
              </w:rPr>
              <w:t>負責管理檢體以及檢驗報告的保存與借調</w:t>
            </w:r>
          </w:p>
        </w:tc>
        <w:tc>
          <w:tcPr>
            <w:tcW w:w="1931" w:type="dxa"/>
          </w:tcPr>
          <w:p w14:paraId="4AEAA0CA" w14:textId="77777777" w:rsidR="00AB5D5B" w:rsidRPr="009A0348" w:rsidRDefault="00AB5D5B" w:rsidP="00AB5D5B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26274166" w14:textId="77777777" w:rsidR="00AB5D5B" w:rsidRPr="009A0348" w:rsidRDefault="00AB5D5B" w:rsidP="00AB5D5B">
            <w:pPr>
              <w:tabs>
                <w:tab w:val="left" w:pos="3900"/>
              </w:tabs>
            </w:pPr>
          </w:p>
        </w:tc>
      </w:tr>
      <w:tr w:rsidR="00AB5D5B" w:rsidRPr="009A0348" w14:paraId="7EFD494A" w14:textId="77777777" w:rsidTr="001F02E5">
        <w:trPr>
          <w:trHeight w:val="755"/>
          <w:jc w:val="center"/>
        </w:trPr>
        <w:tc>
          <w:tcPr>
            <w:tcW w:w="1359" w:type="dxa"/>
            <w:vMerge/>
          </w:tcPr>
          <w:p w14:paraId="0AD34476" w14:textId="77777777" w:rsidR="00AB5D5B" w:rsidRDefault="00AB5D5B" w:rsidP="00AB5D5B">
            <w:pPr>
              <w:tabs>
                <w:tab w:val="left" w:pos="3900"/>
              </w:tabs>
            </w:pPr>
          </w:p>
        </w:tc>
        <w:tc>
          <w:tcPr>
            <w:tcW w:w="4655" w:type="dxa"/>
            <w:vAlign w:val="center"/>
          </w:tcPr>
          <w:p w14:paraId="65F61597" w14:textId="77777777" w:rsidR="00AB5D5B" w:rsidRDefault="00AB5D5B" w:rsidP="00AB5D5B">
            <w:pPr>
              <w:tabs>
                <w:tab w:val="left" w:pos="3900"/>
              </w:tabs>
              <w:jc w:val="both"/>
            </w:pPr>
            <w:r>
              <w:rPr>
                <w:rFonts w:ascii="Times New Roman" w:eastAsia="標楷體" w:hAnsi="Times New Roman" w:cs="Times New Roman" w:hint="eastAsia"/>
                <w:noProof/>
                <w:kern w:val="0"/>
              </w:rPr>
              <w:t>負責廢液、廢棄標本之處理</w:t>
            </w:r>
          </w:p>
        </w:tc>
        <w:tc>
          <w:tcPr>
            <w:tcW w:w="1931" w:type="dxa"/>
          </w:tcPr>
          <w:p w14:paraId="2CA740EF" w14:textId="77777777" w:rsidR="00AB5D5B" w:rsidRPr="009A0348" w:rsidRDefault="00AB5D5B" w:rsidP="00AB5D5B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2772ED10" w14:textId="77777777" w:rsidR="00AB5D5B" w:rsidRPr="009A0348" w:rsidRDefault="00AB5D5B" w:rsidP="00AB5D5B">
            <w:pPr>
              <w:tabs>
                <w:tab w:val="left" w:pos="3900"/>
              </w:tabs>
            </w:pPr>
          </w:p>
        </w:tc>
      </w:tr>
      <w:tr w:rsidR="00455842" w:rsidRPr="009A0348" w14:paraId="7520E625" w14:textId="77777777" w:rsidTr="001F02E5">
        <w:trPr>
          <w:trHeight w:val="755"/>
          <w:jc w:val="center"/>
        </w:trPr>
        <w:tc>
          <w:tcPr>
            <w:tcW w:w="1359" w:type="dxa"/>
            <w:vMerge/>
          </w:tcPr>
          <w:p w14:paraId="04613836" w14:textId="77777777" w:rsidR="00455842" w:rsidRDefault="00455842" w:rsidP="00973C09">
            <w:pPr>
              <w:tabs>
                <w:tab w:val="left" w:pos="3900"/>
              </w:tabs>
            </w:pPr>
          </w:p>
        </w:tc>
        <w:tc>
          <w:tcPr>
            <w:tcW w:w="4655" w:type="dxa"/>
            <w:vAlign w:val="center"/>
          </w:tcPr>
          <w:p w14:paraId="20B60F8A" w14:textId="77777777" w:rsidR="00455842" w:rsidRDefault="00455842" w:rsidP="00455842">
            <w:pPr>
              <w:tabs>
                <w:tab w:val="left" w:pos="3900"/>
              </w:tabs>
              <w:jc w:val="both"/>
            </w:pPr>
          </w:p>
        </w:tc>
        <w:tc>
          <w:tcPr>
            <w:tcW w:w="1931" w:type="dxa"/>
          </w:tcPr>
          <w:p w14:paraId="037EE326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  <w:tc>
          <w:tcPr>
            <w:tcW w:w="2361" w:type="dxa"/>
          </w:tcPr>
          <w:p w14:paraId="35DCDD41" w14:textId="77777777" w:rsidR="00455842" w:rsidRPr="009A0348" w:rsidRDefault="00455842" w:rsidP="00973C09">
            <w:pPr>
              <w:tabs>
                <w:tab w:val="left" w:pos="3900"/>
              </w:tabs>
            </w:pPr>
          </w:p>
        </w:tc>
      </w:tr>
    </w:tbl>
    <w:p w14:paraId="0A2A09FD" w14:textId="77777777" w:rsidR="009A0348" w:rsidRPr="005635A9" w:rsidRDefault="009A0348" w:rsidP="00973C09">
      <w:pPr>
        <w:tabs>
          <w:tab w:val="left" w:pos="3900"/>
        </w:tabs>
        <w:rPr>
          <w:sz w:val="28"/>
        </w:rPr>
      </w:pPr>
    </w:p>
    <w:sectPr w:rsidR="009A0348" w:rsidRPr="005635A9" w:rsidSect="00973C09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0698A" w14:textId="77777777" w:rsidR="00A25522" w:rsidRDefault="00A25522" w:rsidP="00973C09">
      <w:r>
        <w:separator/>
      </w:r>
    </w:p>
  </w:endnote>
  <w:endnote w:type="continuationSeparator" w:id="0">
    <w:p w14:paraId="54CC03D2" w14:textId="77777777" w:rsidR="00A25522" w:rsidRDefault="00A25522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1A02D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AB5D5B">
      <w:rPr>
        <w:rFonts w:hint="eastAsia"/>
      </w:rPr>
      <w:t>0180502</w:t>
    </w:r>
    <w:r>
      <w:rPr>
        <w:rFonts w:hint="eastAsia"/>
      </w:rPr>
      <w:t xml:space="preserve"> 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455842" w:rsidRPr="0045584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A25522">
      <w:fldChar w:fldCharType="begin"/>
    </w:r>
    <w:r w:rsidR="00A25522">
      <w:instrText xml:space="preserve"> NUMPAGES   \* MERGEFORMAT </w:instrText>
    </w:r>
    <w:r w:rsidR="00A25522">
      <w:fldChar w:fldCharType="separate"/>
    </w:r>
    <w:r w:rsidR="00455842">
      <w:rPr>
        <w:noProof/>
      </w:rPr>
      <w:t>1</w:t>
    </w:r>
    <w:r w:rsidR="00A25522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7F40CF" w:rsidRPr="007F40CF">
      <w:rPr>
        <w:noProof/>
      </w:rPr>
      <w:t>1-HR01-007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82C05" w14:textId="77777777" w:rsidR="00A25522" w:rsidRDefault="00A25522" w:rsidP="00973C09">
      <w:r>
        <w:separator/>
      </w:r>
    </w:p>
  </w:footnote>
  <w:footnote w:type="continuationSeparator" w:id="0">
    <w:p w14:paraId="69804A3C" w14:textId="77777777" w:rsidR="00A25522" w:rsidRDefault="00A25522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6893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F32182" wp14:editId="6659342B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154BE"/>
    <w:rsid w:val="0002529C"/>
    <w:rsid w:val="00091BBD"/>
    <w:rsid w:val="00121462"/>
    <w:rsid w:val="001224E7"/>
    <w:rsid w:val="0015397E"/>
    <w:rsid w:val="00162E67"/>
    <w:rsid w:val="0019539C"/>
    <w:rsid w:val="001F02E5"/>
    <w:rsid w:val="00266AF7"/>
    <w:rsid w:val="002908EB"/>
    <w:rsid w:val="00296C8D"/>
    <w:rsid w:val="002D534F"/>
    <w:rsid w:val="0031005D"/>
    <w:rsid w:val="003130BF"/>
    <w:rsid w:val="00323FAB"/>
    <w:rsid w:val="00337A33"/>
    <w:rsid w:val="003414EA"/>
    <w:rsid w:val="0034512E"/>
    <w:rsid w:val="003C589D"/>
    <w:rsid w:val="00413C0E"/>
    <w:rsid w:val="00455842"/>
    <w:rsid w:val="00541C4C"/>
    <w:rsid w:val="00561941"/>
    <w:rsid w:val="005635A9"/>
    <w:rsid w:val="00585203"/>
    <w:rsid w:val="005953FB"/>
    <w:rsid w:val="00622A9C"/>
    <w:rsid w:val="00652BB4"/>
    <w:rsid w:val="006B5C43"/>
    <w:rsid w:val="006C2EE5"/>
    <w:rsid w:val="007648FA"/>
    <w:rsid w:val="007A2E7F"/>
    <w:rsid w:val="007D765B"/>
    <w:rsid w:val="007F40CF"/>
    <w:rsid w:val="00873946"/>
    <w:rsid w:val="009258AB"/>
    <w:rsid w:val="00954107"/>
    <w:rsid w:val="009545EB"/>
    <w:rsid w:val="00973C09"/>
    <w:rsid w:val="009A0348"/>
    <w:rsid w:val="009D5D39"/>
    <w:rsid w:val="00A25522"/>
    <w:rsid w:val="00A406E9"/>
    <w:rsid w:val="00A418AE"/>
    <w:rsid w:val="00A423D1"/>
    <w:rsid w:val="00A737AA"/>
    <w:rsid w:val="00A9045A"/>
    <w:rsid w:val="00AB5D5B"/>
    <w:rsid w:val="00AE23DD"/>
    <w:rsid w:val="00B07954"/>
    <w:rsid w:val="00B378A3"/>
    <w:rsid w:val="00BE1268"/>
    <w:rsid w:val="00BF0F73"/>
    <w:rsid w:val="00C17927"/>
    <w:rsid w:val="00C21C1E"/>
    <w:rsid w:val="00C347AF"/>
    <w:rsid w:val="00C52E0E"/>
    <w:rsid w:val="00CB4083"/>
    <w:rsid w:val="00CB7DFB"/>
    <w:rsid w:val="00CD63F8"/>
    <w:rsid w:val="00CE1330"/>
    <w:rsid w:val="00CE7A56"/>
    <w:rsid w:val="00D11807"/>
    <w:rsid w:val="00D146B3"/>
    <w:rsid w:val="00D43F0C"/>
    <w:rsid w:val="00DD47EE"/>
    <w:rsid w:val="00DE3E4C"/>
    <w:rsid w:val="00E17D7A"/>
    <w:rsid w:val="00E459C1"/>
    <w:rsid w:val="00E57691"/>
    <w:rsid w:val="00E9756D"/>
    <w:rsid w:val="00EA6EE2"/>
    <w:rsid w:val="00EE2EE3"/>
    <w:rsid w:val="00EF39AA"/>
    <w:rsid w:val="00F0791C"/>
    <w:rsid w:val="00F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C7ED9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3</cp:revision>
  <cp:lastPrinted>2017-08-16T02:43:00Z</cp:lastPrinted>
  <dcterms:created xsi:type="dcterms:W3CDTF">2020-11-03T07:47:00Z</dcterms:created>
  <dcterms:modified xsi:type="dcterms:W3CDTF">2020-11-03T07:48:00Z</dcterms:modified>
</cp:coreProperties>
</file>