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IP地址配置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Purpose:配置ip/mask/gateway(非法、越界、合法）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TODO：遍历</w:t>
      </w:r>
    </w:p>
    <w:p>
      <w:pPr>
        <w:rPr>
          <w:rFonts w:hint="default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设置网段和ip不同的网关的时候，好像有问题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Reboot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Purpose:重启，重启后所有可以查看的信息都要验证（版本、电源信息、流量、ip、网关）；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save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Purpose:保存，查看所有信息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restore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Purpose：恢复出厂设置：更改风扇转速，再恢复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TODO:其他是否有可再查看项目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RebootStability100g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Purpose:重启，检查流量；</w:t>
      </w:r>
      <w:r>
        <w:rPr>
          <w:rFonts w:hint="eastAsia"/>
          <w:color w:val="FF0000"/>
          <w:lang w:val="en-US" w:eastAsia="zh-CN"/>
        </w:rPr>
        <w:t>重启100G oeo会有误码产生，10G没有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风扇：在auto情况下，配置转速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风扇转速越界配置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6C2897"/>
    <w:rsid w:val="076C2897"/>
    <w:rsid w:val="31242D04"/>
    <w:rsid w:val="4A01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微软雅黑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2741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2019-11-06T06:12:00Z</dcterms:created>
  <dc:creator>chenlf</dc:creator>
  <cp:lastModifiedBy>chenlf</cp:lastModifiedBy>
  <dcterms:modified xsi:type="dcterms:W3CDTF">2019-11-12T02:10:06Z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