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09A211CF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1A000001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1A00000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{{KEY_SKILLS}}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  <w:tab/>
        <w:tab/>
      </w:r>
      <w:r>
        <w:rPr>
          <w:color w:val="2C2E82" w:themeColor="accent1"/>
        </w:rPr>
        <w:t>{{EDU_1_INSTITUTION}}</w:t>
      </w:r>
    </w:p>
    <w:p w14:paraId="0822E3B5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 xml:space="preserve">{{EDU_1_DEGREE}}</w:t>
      </w:r>
    </w:p>
    <w:p w14:paraId="3D865CBD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</w:t>
        <w:tab/>
        <w:tab/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</w:t>
        <w:tab/>
        <w:tab/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</w:t>
        <w:tab/>
        <w:tab/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</w:t>
        <w:tab/>
        <w:tab/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</w:t>
        <w:tab/>
        <w:tab/>
        <w:tab/>
      </w:r>
      <w:r>
        <w:rPr>
          <w:color w:val="2C2E82" w:themeColor="accent1"/>
        </w:rPr>
        <w:t>{{QUAL_5_TEXT}}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  <w:r>
        <w:rPr>
          <w:b/>
          <w:bCs/>
          <w:i/>
          <w:iCs/>
          <w:color w:val="2C2E82" w:themeColor="accent1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  <w:tab/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  <w:tab/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  <w:tab/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1440" w:firstLine="72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