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Raleway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pageBreakBefore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{{EDU_1_END}}: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 – {{EDU_2_END}}:</w:t>
        <w:tab/>
        <w:tab/>
      </w:r>
      <w:r>
        <w:rPr>
          <w:rFonts w:ascii="Raleway" w:hAnsi="Raleway"/>
          <w:b/>
          <w:sz w:val="20"/>
          <w:szCs w:val="20"/>
        </w:rPr>
        <w:t>{{EDU_2_INSTITUTION}} – 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0"/>
        <w:szCs w:val="20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Raleway" w:hAnsi="Raleway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Raleway" w:eastAsia="Calibri" w:hAnsi="Raleway" w:cs="Raleway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color w:val="012249"/>
      <w:rFonts w:ascii="Raleway" w:hAnsi="Raleway"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  <w:rPr>
      <w:color w:val="012249"/>
      <w:rFonts w:ascii="Raleway" w:hAnsi="Raleway" w:cs="Raleway"/>
    </w:r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color w:val="012249"/>
      <w:rFonts w:ascii="Raleway" w:hAnsi="Raleway" w:cs="Raleway"/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  <w:rPr>
      <w:color w:val="012249"/>
      <w:rFonts w:ascii="Raleway" w:hAnsi="Raleway" w:cs="Raleway"/>
    </w:r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Raleway" w:eastAsia="Calibri" w:hAnsi="Raleway" w:cs="Raleway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color w:val="012249"/>
      <w:rFonts w:ascii="Raleway" w:hAnsi="Raleway" w:cs="Raleway"/>
    </w:rPr>
  </w:style>
  <w:style w:type="paragraph" w:customStyle="1" w:styleId="3CV">
    <w:name w:val="3 CV"/>
    <w:basedOn w:val="2CV"/>
    <w:link w:val="3CVChar"/>
    <w:qFormat/>
    <w:rsid w:val="00D20C3A"/>
    <w:rPr>
      <w:color w:val="012249"/>
      <w:rFonts w:ascii="Raleway" w:hAnsi="Raleway" w:cs="Raleway"/>
    </w:rPr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