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ForexElite Pro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E8"/>
                <w:sz w:val="28"/>
                <w:szCs w:val="28"/>
              </w:rPr>
              <w:t xml:space="preserve">Pragmatic MVP Implementation Checklist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C89A2E"/>
                <w:sz w:val="20"/>
                <w:szCs w:val="20"/>
              </w:rPr>
              <w:t xml:space="preserve">AI EA Code Generation  •  TradingView Integration  •  Multi-Broker MT5 Dashboard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February 23, 2026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Version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1.0 — MVP Planning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AI Model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GLM-5 (20× cheaper than Claude at $0.015/EA)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Broker Support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MT5-Only — Universal broker compatibility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Month 2 (MVP) → Month 4 (Full Feature)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F" w:sz="6"/>
              <w:left w:val="single" w:color="2E7D9F" w:sz="12"/>
              <w:bottom w:val="single" w:color="D0DCE6" w:sz="1"/>
              <w:right w:val="single" w:color="D0DCE6" w:sz="1"/>
            </w:tcBorders>
            <w:shd w:fill="EBF4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Core Value Proposition: AI EA Code Generation via GLM-5  +  TradingView Alert-to-Trade Automation  +  Multi-Broker MT5 Dashboard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01  —  Tech Stack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D9F"/>
          <w:sz w:val="26"/>
          <w:szCs w:val="26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Framework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Next.js 14 + TypeScript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Styling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Real-time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WebSocket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Auth Client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Supabase Client SDK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D9F"/>
          <w:sz w:val="26"/>
          <w:szCs w:val="26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API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FastAPI + Python 3.11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Database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Supabase (PostgreSQL + Auth + Storage)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Cache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Redis (price data)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AI Model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GLM-5 — NOT Claude. $0.015/EA vs $0.35/EA = 20× cheaper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D9F"/>
          <w:sz w:val="26"/>
          <w:szCs w:val="26"/>
        </w:rPr>
        <w:t xml:space="preserve">Broker &amp;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Broker Layer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MT5-Only — works with Exness, IC Markets, XM, OANDA MT5, etc.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MT5 Agent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Python script deployed on user's VPS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Reasoning MCPs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Sequential Thinking, Mental Models, Collaborative Reasoning (Clear Thought)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LangGraph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Optional — start simple, add later if needed</w:t>
            </w:r>
          </w:p>
        </w:tc>
      </w:tr>
    </w:tbl>
    <w:p>
      <w:pPr>
        <w:spacing w:before="8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 — MVP Foundation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1–2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A2E" w:sz="16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Weeks 1–2: Backend + Frontend Foundation</w:t>
            </w:r>
          </w:p>
        </w:tc>
      </w:tr>
    </w:tbl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Backend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FastAPI project structure and environment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Supabase connection (PostgreSQL + Auth)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JWT verification middleware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Database schema migrations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Row-Level Security (RLS) policies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Redis connection and price-caching layer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Frontend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Next.js 14 project scaffold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Tailwind CSS configuration + design system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Supabase auth integration (login / signup flows)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Layout components — Navigation + Footer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F" w:sz="6"/>
              <w:left w:val="single" w:color="2E7D9F" w:sz="12"/>
              <w:bottom w:val="single" w:color="D0DCE6" w:sz="1"/>
              <w:right w:val="single" w:color="D0DCE6" w:sz="1"/>
            </w:tcBorders>
            <w:shd w:fill="EBF4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Deliverable: End-to-end auth flow (login → signup → dashboard redirect)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A2E" w:sz="16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Weeks 3–4: Onboarding Flow</w:t>
            </w:r>
          </w:p>
        </w:tc>
      </w:tr>
    </w:tbl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Backend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POST /api/v1/onboarding/brokers — Connect MT5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PUT /api/v1/onboarding/preferences — Risk settings + disclaimer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GET /api/v1/onboarding/status — Completion check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Frontend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/onboarding page with step-based progress indicator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Step 1 — Connect MT5 account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Step 2 — Risk preferences + legal disclaimer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Redirect to dashboard on completion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MT5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Python agent script (initial version)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Pairing flow — generate + validate pairing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Heartbeat endpoint (every 5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Job polling loop (every 30 seconds)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F" w:sz="6"/>
              <w:left w:val="single" w:color="2E7D9F" w:sz="12"/>
              <w:bottom w:val="single" w:color="D0DCE6" w:sz="1"/>
              <w:right w:val="single" w:color="D0DCE6" w:sz="1"/>
            </w:tcBorders>
            <w:shd w:fill="EBF4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Deliverable: User can connect MT5 account and complete the full onboarding flow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A2E" w:sz="16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Weeks 5–6: EA Generator (GLM-5)</w:t>
            </w:r>
          </w:p>
        </w:tc>
      </w:tr>
    </w:tbl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GLM-5 API integration and prompt engineering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POST /api/v1/ea/generate — Generate MQL5 from natural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POST /api/v1/ea/projects — Create EA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GET /api/v1/ea/projects — List 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Supabase Storage integration for .mq5 file uploads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/dashboard/ea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Strategy description textarea (free-form input)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Template selector dropdown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Code preview panel with MQL5 syntax highlighting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Download .mq5 button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F" w:sz="6"/>
              <w:left w:val="single" w:color="2E7D9F" w:sz="12"/>
              <w:bottom w:val="single" w:color="D0DCE6" w:sz="1"/>
              <w:right w:val="single" w:color="D0DCE6" w:sz="1"/>
            </w:tcBorders>
            <w:shd w:fill="EBF4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Deliverable: User can generate valid MQL5 EA code from a plain-English strategy description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A2E" w:sz="16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Weeks 7–8: Live Trading Dashboard</w:t>
            </w:r>
          </w:p>
        </w:tc>
      </w:tr>
    </w:tbl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Backend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POST /api/v1/orders — Place market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GET /api/v1/positions — Fetch open positions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DELETE /api/v1/positions/{id} — Close 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GET /api/v1/account — Balance and equity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GET /api/v1/candles/{instrument} — Historical OHLCV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WebSocket /ws/prices/{instrument} — Real-time bid/ask stream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Frontend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Top bar — broker selector, instrument, live price, account balance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Price chart — TradingView widget or Canvas renderer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Order panel — Buy/Sell, lot size, SL/TP, risk calculator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Positions table — live P&amp;L updates via WebSocket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F" w:sz="6"/>
              <w:left w:val="single" w:color="2E7D9F" w:sz="12"/>
              <w:bottom w:val="single" w:color="D0DCE6" w:sz="1"/>
              <w:right w:val="single" w:color="D0DCE6" w:sz="1"/>
            </w:tcBorders>
            <w:shd w:fill="EBF4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Deliverable: User can place orders and monitor live positions with real-time P&amp;L</w:t>
            </w:r>
          </w:p>
        </w:tc>
      </w:tr>
    </w:tbl>
    <w:p>
      <w:pPr>
        <w:spacing w:before="8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 — TradingView Integration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2–3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A2E" w:sz="16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Weeks 9–10: Webhook Receiver</w:t>
            </w:r>
          </w:p>
        </w:tc>
      </w:tr>
    </w:tbl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POST /api/v1/webhooks/tradingview — Receive and parse TV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Signal validation (user exists, broker connected, risk check)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Create MT5 Agent job from signal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Store signal in trade_signals table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MT5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Poll for webhook-triggered jobs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Execute trade on MT5 terminal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Report execution result back to backend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/dashboard/signals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Signal history table with execution status (pending / executed / failed)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Performance metrics panel — win rate, average P&amp;L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F" w:sz="6"/>
              <w:left w:val="single" w:color="2E7D9F" w:sz="12"/>
              <w:bottom w:val="single" w:color="D0DCE6" w:sz="1"/>
              <w:right w:val="single" w:color="D0DCE6" w:sz="1"/>
            </w:tcBorders>
            <w:shd w:fill="EBF4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Deliverable: TradingView strategy alerts automatically execute as live MT5 trades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A2E" w:sz="16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Weeks 11–12: Signal Management</w:t>
            </w:r>
          </w:p>
        </w:tc>
      </w:tr>
    </w:tbl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GET /api/v1/signals — List all signals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GET /api/v1/signals/{id} — Signal detail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POST /api/v1/signals/{id}/disable — Disable signal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Signal configuration UI (edit parameters inline)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Enable / disable toggles per signal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Dry-run / test signal mode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F" w:sz="6"/>
              <w:left w:val="single" w:color="2E7D9F" w:sz="12"/>
              <w:bottom w:val="single" w:color="D0DCE6" w:sz="1"/>
              <w:right w:val="single" w:color="D0DCE6" w:sz="1"/>
            </w:tcBorders>
            <w:shd w:fill="EBF4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Deliverable: User can manage, configure, and test all TradingView signals</w:t>
            </w:r>
          </w:p>
        </w:tc>
      </w:tr>
    </w:tbl>
    <w:p>
      <w:pPr>
        <w:spacing w:before="8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— Advanced Features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3–4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A2E" w:sz="16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Weeks 13–14: EA Compilation &amp; Deployment</w:t>
            </w:r>
          </w:p>
        </w:tc>
      </w:tr>
    </w:tbl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POST /api/v1/ea/versions/{id}/compile — Create compile job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POST /api/v1/deployments — Deploy EA to MT5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POST /api/v1/deployments/{id}/run — Start 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POST /api/v1/deployments/{id}/stop — Stop 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GET /api/v1/deployments/{id}/logs — Stream EA logs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MT5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Compile .mq5 → .ex5 using MQL5 compiler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Copy .ex5 to MT5/Experts/ directory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Start / stop EA via MT5 Python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Monitor EA lifecycle + heartbeat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EA Deployment UI — select agent, broker, symbol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Start / Stop controls with status indicator (running / stopped / error)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Live log viewer (auto-refresh or WebSocket)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F" w:sz="6"/>
              <w:left w:val="single" w:color="2E7D9F" w:sz="12"/>
              <w:bottom w:val="single" w:color="D0DCE6" w:sz="1"/>
              <w:right w:val="single" w:color="D0DCE6" w:sz="1"/>
            </w:tcBorders>
            <w:shd w:fill="EBF4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Deliverable: User can compile, deploy, and run EAs directly on their MT5 terminal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A2E" w:sz="16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Weeks 15–16: Multi-Account Dashboard</w:t>
            </w:r>
          </w:p>
        </w:tc>
      </w:tr>
    </w:tbl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Aggregate positions across all linked broker connections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Calculate total equity, P&amp;L, margin utilisation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Risk engine — daily loss limit, weekly drawdown alerts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Multi-account overview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Account switcher (per-account drill-down)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Aggregate risk metrics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Real-time risk alerts (toast + banner)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F" w:sz="6"/>
              <w:left w:val="single" w:color="2E7D9F" w:sz="12"/>
              <w:bottom w:val="single" w:color="D0DCE6" w:sz="1"/>
              <w:right w:val="single" w:color="D0DCE6" w:sz="1"/>
            </w:tcBorders>
            <w:shd w:fill="EBF4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Deliverable: User can monitor all MT5 accounts from a single unified dashboard</w:t>
            </w:r>
          </w:p>
        </w:tc>
      </w:tr>
    </w:tbl>
    <w:p>
      <w:pPr>
        <w:spacing w:before="8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04  —  Testing Checklist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D9F"/>
          <w:sz w:val="26"/>
          <w:szCs w:val="26"/>
        </w:rPr>
        <w:t xml:space="preserve">Unit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Auth middleware — JWT verification and expiry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Order placement logic — margin check, lot sizing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Position P&amp;L calculation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GLM-5 code generation — output validation and MQL5 syntax check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Signal validation logic</w:t>
      </w:r>
    </w:p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D9F"/>
          <w:sz w:val="26"/>
          <w:szCs w:val="26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Auth flow — login → token refresh →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Onboarding flow — connect broker → set preferences →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Order flow — place → partial fill → full fill → close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EA generation flow — generate → preview → 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Webhook flow — TradingView alert → backend → MT5 execution</w:t>
      </w:r>
    </w:p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D9F"/>
          <w:sz w:val="26"/>
          <w:szCs w:val="26"/>
        </w:rPr>
        <w:t xml:space="preserve">End-to-End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Complete user journey — signup → onboarding → first trade → EA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Multi-account setup and switching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EA compilation and deployment pipeline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05  —  Deployment Checklist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D9F"/>
          <w:sz w:val="26"/>
          <w:szCs w:val="26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Vercel project — frontend (Next.js)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Railway project — backend (FastAPI)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Supabase project — database, auth,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Redis instance — price 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Cloudflare CDN — asset delivery</w:t>
      </w:r>
    </w:p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D9F"/>
          <w:sz w:val="26"/>
          <w:szCs w:val="26"/>
        </w:rPr>
        <w:t xml:space="preserve">Environment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SUPABASE_URL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SUPABASE_SERVICE_ROLE_KEY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SUPABASE_JWT_SECRET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GLM5_API_KEY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REDIS_URL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NEXT_PUBLIC_SUPABASE_URL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NEXT_PUBLIC_SUPABASE_ANON_KEY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NEXT_PUBLIC_API_URL</w:t>
      </w:r>
    </w:p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D9F"/>
          <w:sz w:val="26"/>
          <w:szCs w:val="26"/>
        </w:rPr>
        <w:t xml:space="preserve">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Sentry — backend + frontend error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LogRocket — session replay for UX debugging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Pingdom — uptime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New Relic — API performance metrics</w:t>
      </w:r>
    </w:p>
    <w:p>
      <w:pPr>
        <w:spacing w:before="8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06  —  Cost Analysis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D9F"/>
          <w:sz w:val="26"/>
          <w:szCs w:val="26"/>
        </w:rPr>
        <w:t xml:space="preserve">Monthly Operational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/ Month</w:t>
            </w:r>
          </w:p>
        </w:tc>
      </w:tr>
      <w:tr>
        <w:tc>
          <w:tcPr>
            <w:tcW w:type="dxa" w:w="65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F6B"/>
                <w:sz w:val="20"/>
                <w:szCs w:val="20"/>
              </w:rPr>
              <w:t xml:space="preserve">Vercel — Frontend Hosting</w:t>
            </w:r>
          </w:p>
        </w:tc>
        <w:tc>
          <w:tcPr>
            <w:tcW w:type="dxa" w:w="28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F6B"/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65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F6B"/>
                <w:sz w:val="20"/>
                <w:szCs w:val="20"/>
              </w:rPr>
              <w:t xml:space="preserve">Railway — Backend Hosting</w:t>
            </w:r>
          </w:p>
        </w:tc>
        <w:tc>
          <w:tcPr>
            <w:tcW w:type="dxa" w:w="28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F6B"/>
                <w:sz w:val="20"/>
                <w:szCs w:val="20"/>
              </w:rPr>
              <w:t xml:space="preserve">$50</w:t>
            </w:r>
          </w:p>
        </w:tc>
      </w:tr>
      <w:tr>
        <w:tc>
          <w:tcPr>
            <w:tcW w:type="dxa" w:w="65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F6B"/>
                <w:sz w:val="20"/>
                <w:szCs w:val="20"/>
              </w:rPr>
              <w:t xml:space="preserve">Supabase — Database, Auth, Storage</w:t>
            </w:r>
          </w:p>
        </w:tc>
        <w:tc>
          <w:tcPr>
            <w:tcW w:type="dxa" w:w="28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F6B"/>
                <w:sz w:val="20"/>
                <w:szCs w:val="20"/>
              </w:rPr>
              <w:t xml:space="preserve">$25</w:t>
            </w:r>
          </w:p>
        </w:tc>
      </w:tr>
      <w:tr>
        <w:tc>
          <w:tcPr>
            <w:tcW w:type="dxa" w:w="65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F6B"/>
                <w:sz w:val="20"/>
                <w:szCs w:val="20"/>
              </w:rPr>
              <w:t xml:space="preserve">Redis — Price Cache</w:t>
            </w:r>
          </w:p>
        </w:tc>
        <w:tc>
          <w:tcPr>
            <w:tcW w:type="dxa" w:w="28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F6B"/>
                <w:sz w:val="20"/>
                <w:szCs w:val="20"/>
              </w:rPr>
              <w:t xml:space="preserve">$10</w:t>
            </w:r>
          </w:p>
        </w:tc>
      </w:tr>
      <w:tr>
        <w:tc>
          <w:tcPr>
            <w:tcW w:type="dxa" w:w="65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F6B"/>
                <w:sz w:val="20"/>
                <w:szCs w:val="20"/>
              </w:rPr>
              <w:t xml:space="preserve">GLM-5 API — 100 EA generations @ $0.015</w:t>
            </w:r>
          </w:p>
        </w:tc>
        <w:tc>
          <w:tcPr>
            <w:tcW w:type="dxa" w:w="28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F6B"/>
                <w:sz w:val="20"/>
                <w:szCs w:val="20"/>
              </w:rPr>
              <w:t xml:space="preserve">$15</w:t>
            </w:r>
          </w:p>
        </w:tc>
      </w:tr>
      <w:tr>
        <w:tc>
          <w:tcPr>
            <w:tcW w:type="dxa" w:w="65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F6B"/>
                <w:sz w:val="20"/>
                <w:szCs w:val="20"/>
              </w:rPr>
              <w:t xml:space="preserve">TOTAL (with GLM-5)</w:t>
            </w:r>
          </w:p>
        </w:tc>
        <w:tc>
          <w:tcPr>
            <w:tcW w:type="dxa" w:w="28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7C4D"/>
                <w:sz w:val="20"/>
                <w:szCs w:val="20"/>
              </w:rPr>
              <w:t xml:space="preserve">$120 / month</w:t>
            </w:r>
          </w:p>
        </w:tc>
      </w:tr>
      <w:tr>
        <w:tc>
          <w:tcPr>
            <w:tcW w:type="dxa" w:w="65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F6B"/>
                <w:sz w:val="20"/>
                <w:szCs w:val="20"/>
              </w:rPr>
              <w:t xml:space="preserve">Alternative TOTAL (with Claude Sonnet)</w:t>
            </w:r>
          </w:p>
        </w:tc>
        <w:tc>
          <w:tcPr>
            <w:tcW w:type="dxa" w:w="28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F6B"/>
                <w:sz w:val="20"/>
                <w:szCs w:val="20"/>
              </w:rPr>
              <w:t xml:space="preserve">$205 / month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D9F"/>
          <w:sz w:val="26"/>
          <w:szCs w:val="26"/>
        </w:rPr>
        <w:t xml:space="preserve">Per-EA Generation Cost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68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per EA</w:t>
            </w:r>
          </w:p>
        </w:tc>
        <w:tc>
          <w:tcPr>
            <w:tcW w:type="dxa" w:w="268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Multiplier</w:t>
            </w:r>
          </w:p>
        </w:tc>
      </w:tr>
      <w:tr>
        <w:tc>
          <w:tcPr>
            <w:tcW w:type="dxa" w:w="40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C4D"/>
                <w:sz w:val="20"/>
                <w:szCs w:val="20"/>
              </w:rPr>
              <w:t xml:space="preserve">GLM-5 (selected)</w:t>
            </w:r>
          </w:p>
        </w:tc>
        <w:tc>
          <w:tcPr>
            <w:tcW w:type="dxa" w:w="268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D"/>
                <w:sz w:val="20"/>
                <w:szCs w:val="20"/>
              </w:rPr>
              <w:t xml:space="preserve">$0.015</w:t>
            </w:r>
          </w:p>
        </w:tc>
        <w:tc>
          <w:tcPr>
            <w:tcW w:type="dxa" w:w="268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D"/>
                <w:sz w:val="20"/>
                <w:szCs w:val="20"/>
              </w:rPr>
              <w:t xml:space="preserve">1×  Baseline</w:t>
            </w:r>
          </w:p>
        </w:tc>
      </w:tr>
      <w:tr>
        <w:tc>
          <w:tcPr>
            <w:tcW w:type="dxa" w:w="40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268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3232"/>
                <w:sz w:val="20"/>
                <w:szCs w:val="20"/>
              </w:rPr>
              <w:t xml:space="preserve">$0.35</w:t>
            </w:r>
          </w:p>
        </w:tc>
        <w:tc>
          <w:tcPr>
            <w:tcW w:type="dxa" w:w="268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3232"/>
                <w:sz w:val="20"/>
                <w:szCs w:val="20"/>
              </w:rPr>
              <w:t xml:space="preserve">23×  More Expensive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07  —  Revenue Model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 Tier</w:t>
            </w:r>
          </w:p>
        </w:tc>
        <w:tc>
          <w:tcPr>
            <w:tcW w:type="dxa" w:w="312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2E7D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 — $29/mo</w:t>
            </w:r>
          </w:p>
        </w:tc>
        <w:tc>
          <w:tcPr>
            <w:tcW w:type="dxa" w:w="312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C89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 — $99/mo</w:t>
            </w:r>
          </w:p>
        </w:tc>
      </w:tr>
      <w:tr>
        <w:tc>
          <w:tcPr>
            <w:tcW w:type="dxa" w:w="312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5 EA generations/month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1 MT5 account</w:t>
            </w:r>
          </w:p>
        </w:tc>
        <w:tc>
          <w:tcPr>
            <w:tcW w:type="dxa" w:w="312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Unlimited EA generation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5 MT5 accounts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TradingView integration</w:t>
            </w:r>
          </w:p>
        </w:tc>
        <w:tc>
          <w:tcPr>
            <w:tcW w:type="dxa" w:w="312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10 team seats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Priority support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Everything in Pro</w:t>
            </w:r>
          </w:p>
        </w:tc>
      </w:tr>
      <w:tr>
        <w:tc>
          <w:tcPr>
            <w:tcW w:type="dxa" w:w="312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F6B"/>
                <w:sz w:val="20"/>
                <w:szCs w:val="20"/>
              </w:rPr>
              <w:t xml:space="preserve">$0 MRR</w:t>
            </w:r>
          </w:p>
        </w:tc>
        <w:tc>
          <w:tcPr>
            <w:tcW w:type="dxa" w:w="312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D"/>
                <w:sz w:val="20"/>
                <w:szCs w:val="20"/>
              </w:rPr>
              <w:t xml:space="preserve">150 users → break even</w:t>
            </w:r>
          </w:p>
        </w:tc>
        <w:tc>
          <w:tcPr>
            <w:tcW w:type="dxa" w:w="312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B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D"/>
                <w:sz w:val="20"/>
                <w:szCs w:val="20"/>
              </w:rPr>
              <w:t xml:space="preserve">1,000 Pro → $29k MRR</w:t>
            </w:r>
          </w:p>
        </w:tc>
      </w:tr>
    </w:tbl>
    <w:p>
      <w:pPr>
        <w:spacing w:before="8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08  —  Success Metrics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73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Targets</w:t>
            </w:r>
          </w:p>
        </w:tc>
      </w:tr>
      <w:tr>
        <w:tc>
          <w:tcPr>
            <w:tcW w:type="dxa" w:w="20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4</w:t>
            </w:r>
          </w:p>
        </w:tc>
        <w:tc>
          <w:tcPr>
            <w:tcW w:type="dxa" w:w="73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10 users completed onboarding  •  5 MT5 accounts connected</w:t>
            </w:r>
          </w:p>
        </w:tc>
      </w:tr>
      <w:tr>
        <w:tc>
          <w:tcPr>
            <w:tcW w:type="dxa" w:w="20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8</w:t>
            </w:r>
          </w:p>
        </w:tc>
        <w:tc>
          <w:tcPr>
            <w:tcW w:type="dxa" w:w="73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50 users on platform  •  100 EAs generated  •  500 orders placed</w:t>
            </w:r>
          </w:p>
        </w:tc>
      </w:tr>
      <w:tr>
        <w:tc>
          <w:tcPr>
            <w:tcW w:type="dxa" w:w="20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12</w:t>
            </w:r>
          </w:p>
        </w:tc>
        <w:tc>
          <w:tcPr>
            <w:tcW w:type="dxa" w:w="73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200 users  •  50 TradingView signals configured  •  1,000 trades executed</w:t>
            </w:r>
          </w:p>
        </w:tc>
      </w:tr>
      <w:tr>
        <w:tc>
          <w:tcPr>
            <w:tcW w:type="dxa" w:w="20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16</w:t>
            </w:r>
          </w:p>
        </w:tc>
        <w:tc>
          <w:tcPr>
            <w:tcW w:type="dxa" w:w="73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500 users  •  100 paying Pro users ($2,900 MRR)  •  50 active EAs  •  5,000 trades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09  —  Scope Exclusions (Do NOT Build)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3232"/>
                <w:sz w:val="20"/>
                <w:szCs w:val="20"/>
              </w:rPr>
              <w:t xml:space="preserve">✕  Demo Accounts</w:t>
            </w:r>
          </w:p>
        </w:tc>
        <w:tc>
          <w:tcPr>
            <w:tcW w:type="dxa" w:w="63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MT5 brokers provide free demo accounts natively</w:t>
            </w:r>
          </w:p>
        </w:tc>
      </w:tr>
      <w:tr>
        <w:tc>
          <w:tcPr>
            <w:tcW w:type="dxa" w:w="30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3232"/>
                <w:sz w:val="20"/>
                <w:szCs w:val="20"/>
              </w:rPr>
              <w:t xml:space="preserve">✕  Strategy Tester / Backtesting</w:t>
            </w:r>
          </w:p>
        </w:tc>
        <w:tc>
          <w:tcPr>
            <w:tcW w:type="dxa" w:w="63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MT5 has a built-in Strategy Tester</w:t>
            </w:r>
          </w:p>
        </w:tc>
      </w:tr>
      <w:tr>
        <w:tc>
          <w:tcPr>
            <w:tcW w:type="dxa" w:w="30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3232"/>
                <w:sz w:val="20"/>
                <w:szCs w:val="20"/>
              </w:rPr>
              <w:t xml:space="preserve">✕  Signals Marketplace</w:t>
            </w:r>
          </w:p>
        </w:tc>
        <w:tc>
          <w:tcPr>
            <w:tcW w:type="dxa" w:w="63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MT5 MQL5 Market already covers this</w:t>
            </w:r>
          </w:p>
        </w:tc>
      </w:tr>
      <w:tr>
        <w:tc>
          <w:tcPr>
            <w:tcW w:type="dxa" w:w="30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3232"/>
                <w:sz w:val="20"/>
                <w:szCs w:val="20"/>
              </w:rPr>
              <w:t xml:space="preserve">✕  Mobile App</w:t>
            </w:r>
          </w:p>
        </w:tc>
        <w:tc>
          <w:tcPr>
            <w:tcW w:type="dxa" w:w="63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MT5 has native iOS + Android apps</w:t>
            </w:r>
          </w:p>
        </w:tc>
      </w:tr>
      <w:tr>
        <w:tc>
          <w:tcPr>
            <w:tcW w:type="dxa" w:w="30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3232"/>
                <w:sz w:val="20"/>
                <w:szCs w:val="20"/>
              </w:rPr>
              <w:t xml:space="preserve">✕  Chart Analysis Tools</w:t>
            </w:r>
          </w:p>
        </w:tc>
        <w:tc>
          <w:tcPr>
            <w:tcW w:type="dxa" w:w="63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MT5 ships with 30+ built-in indicators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  —  Key Architectural Decisions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AI Model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GLM-5 — 20× cheaper, strong agentic capabilities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Broker Integration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MT5-Only — universal, avoids fragmentation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Start simple (no LangGraph), add complexity on demand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Rule-based thresholds (drawdown, consecutive losses) — not AI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Focus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F6B"/>
                <w:sz w:val="20"/>
                <w:szCs w:val="20"/>
              </w:rPr>
              <w:t xml:space="preserve">AI EA generation + TradingView automation + multi-broker dashboard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  —  Next Steps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Review SYSTEM_ARCHITECTURE.md for complete data-flow diagrams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Review FRONTEND_IMPLEMENTATION_GUIDE.md for UI component breakdown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Review BACKEND_API_SPECIFICATION.md for all API contracts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Begin Phase 1, Weeks 1–2: Foundation (FastAPI + Next.js scaffold, auth flow)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Target MVP launch at end of Month 2, then iterate on user feedback</w:t>
      </w:r>
    </w:p>
    <w:p>
      <w:pPr>
        <w:spacing w:before="160" w:after="0"/>
      </w:pP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</w:pPr>
    <w:r>
      <w:rPr>
        <w:rFonts w:ascii="Arial" w:cs="Arial" w:eastAsia="Arial" w:hAnsi="Arial"/>
        <w:color w:val="AAAAAA"/>
        <w:sz w:val="18"/>
        <w:szCs w:val="18"/>
      </w:rPr>
      <w:t xml:space="preserve">© 2026 ForexElite Pro — Internal Use Only  |  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of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9F" w:sz="6" w:space="4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1A3C5E"/>
        <w:sz w:val="20"/>
        <w:szCs w:val="20"/>
      </w:rPr>
      <w:t xml:space="preserve">ForexElite Pro  </w:t>
    </w:r>
    <w:r>
      <w:rPr>
        <w:rFonts w:ascii="Arial" w:cs="Arial" w:eastAsia="Arial" w:hAnsi="Arial"/>
        <w:color w:val="555F6B"/>
        <w:sz w:val="20"/>
        <w:szCs w:val="20"/>
      </w:rPr>
      <w:t xml:space="preserve">MVP Implementation Checklist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Confidential — Feb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D9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2026-02-23T02:13:55.198Z</dcterms:created>
  <dcterms:modified xsi:type="dcterms:W3CDTF">2026-02-23T02:13:55.199Z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