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B18503">
      <w:pPr>
        <w:spacing w:line="60" w:lineRule="auto"/>
        <w:jc w:val="center"/>
        <w:rPr>
          <w:rFonts w:hint="default" w:ascii="仿宋" w:hAnsi="仿宋" w:eastAsia="仿宋" w:cs="仿宋"/>
          <w:b/>
          <w:bCs/>
          <w:sz w:val="22"/>
          <w:szCs w:val="22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2"/>
          <w:szCs w:val="22"/>
          <w:lang w:val="en-US" w:eastAsia="zh-CN"/>
        </w:rPr>
        <w:t>同行·回归·引领|</w:t>
      </w:r>
      <w:r>
        <w:rPr>
          <w:rFonts w:hint="eastAsia" w:ascii="仿宋" w:hAnsi="仿宋" w:eastAsia="仿宋" w:cs="仿宋"/>
          <w:b/>
          <w:bCs/>
          <w:sz w:val="22"/>
          <w:szCs w:val="22"/>
        </w:rPr>
        <w:t>清戈会征10回归庆祝活动</w:t>
      </w:r>
      <w:r>
        <w:rPr>
          <w:rFonts w:hint="eastAsia" w:ascii="仿宋" w:hAnsi="仿宋" w:eastAsia="仿宋" w:cs="仿宋"/>
          <w:b/>
          <w:bCs/>
          <w:sz w:val="22"/>
          <w:szCs w:val="22"/>
          <w:lang w:val="en-US" w:eastAsia="zh-CN"/>
        </w:rPr>
        <w:t>暨</w:t>
      </w:r>
      <w:r>
        <w:rPr>
          <w:rFonts w:hint="eastAsia" w:ascii="仿宋" w:hAnsi="仿宋" w:eastAsia="仿宋" w:cs="仿宋"/>
          <w:b/>
          <w:bCs/>
          <w:sz w:val="22"/>
          <w:szCs w:val="22"/>
        </w:rPr>
        <w:t>征11启动仪式</w:t>
      </w:r>
      <w:r>
        <w:rPr>
          <w:rFonts w:hint="eastAsia" w:ascii="仿宋" w:hAnsi="仿宋" w:eastAsia="仿宋" w:cs="仿宋"/>
          <w:b/>
          <w:bCs/>
          <w:sz w:val="22"/>
          <w:szCs w:val="22"/>
          <w:lang w:val="en-US" w:eastAsia="zh-CN"/>
        </w:rPr>
        <w:t>圆满举行</w:t>
      </w:r>
    </w:p>
    <w:p w14:paraId="6F3B550D">
      <w:pPr>
        <w:rPr>
          <w:rFonts w:hint="default" w:eastAsiaTheme="minorEastAsia"/>
          <w:lang w:val="en-US" w:eastAsia="zh-CN"/>
        </w:rPr>
      </w:pPr>
    </w:p>
    <w:p w14:paraId="30C61986">
      <w:pPr>
        <w:pStyle w:val="2"/>
        <w:rPr>
          <w:rFonts w:hint="default" w:eastAsiaTheme="minorEastAsia"/>
          <w:lang w:val="en-US" w:eastAsia="zh-CN"/>
        </w:rPr>
      </w:pPr>
    </w:p>
    <w:p w14:paraId="66B0ED4E">
      <w:pPr>
        <w:pStyle w:val="2"/>
        <w:jc w:val="left"/>
        <w:rPr>
          <w:rFonts w:hint="eastAsia" w:ascii="仿宋" w:hAnsi="仿宋" w:eastAsia="仿宋" w:cs="仿宋"/>
          <w:b w:val="0"/>
          <w:bCs w:val="0"/>
          <w:sz w:val="22"/>
          <w:szCs w:val="22"/>
          <w:lang w:eastAsia="zh-CN"/>
        </w:rPr>
      </w:pPr>
      <w:r>
        <w:rPr>
          <w:rFonts w:hint="eastAsia" w:ascii="仿宋" w:hAnsi="仿宋" w:eastAsia="仿宋" w:cs="仿宋"/>
          <w:b w:val="0"/>
          <w:bCs w:val="0"/>
          <w:sz w:val="22"/>
          <w:szCs w:val="22"/>
          <w:lang w:eastAsia="zh-CN"/>
        </w:rPr>
        <w:t>“</w:t>
      </w:r>
      <w:r>
        <w:rPr>
          <w:rFonts w:hint="eastAsia" w:ascii="仿宋" w:hAnsi="仿宋" w:eastAsia="仿宋" w:cs="仿宋"/>
          <w:b w:val="0"/>
          <w:bCs w:val="0"/>
          <w:sz w:val="22"/>
          <w:szCs w:val="22"/>
        </w:rPr>
        <w:t>一个人可以走很快</w:t>
      </w:r>
      <w:r>
        <w:rPr>
          <w:rFonts w:hint="eastAsia" w:ascii="仿宋" w:hAnsi="仿宋" w:eastAsia="仿宋" w:cs="仿宋"/>
          <w:b w:val="0"/>
          <w:bCs w:val="0"/>
          <w:sz w:val="22"/>
          <w:szCs w:val="22"/>
          <w:lang w:eastAsia="zh-CN"/>
        </w:rPr>
        <w:t>，</w:t>
      </w:r>
      <w:r>
        <w:rPr>
          <w:rFonts w:hint="eastAsia" w:ascii="仿宋" w:hAnsi="仿宋" w:eastAsia="仿宋" w:cs="仿宋"/>
          <w:b w:val="0"/>
          <w:bCs w:val="0"/>
          <w:sz w:val="22"/>
          <w:szCs w:val="22"/>
        </w:rPr>
        <w:t>但一群人才能走更远</w:t>
      </w:r>
      <w:r>
        <w:rPr>
          <w:rFonts w:hint="eastAsia" w:ascii="仿宋" w:hAnsi="仿宋" w:eastAsia="仿宋" w:cs="仿宋"/>
          <w:b w:val="0"/>
          <w:bCs w:val="0"/>
          <w:sz w:val="22"/>
          <w:szCs w:val="22"/>
          <w:lang w:eastAsia="zh-CN"/>
        </w:rPr>
        <w:t>”。</w:t>
      </w:r>
    </w:p>
    <w:p w14:paraId="59763E73">
      <w:pPr>
        <w:pStyle w:val="2"/>
        <w:jc w:val="left"/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2"/>
          <w:szCs w:val="22"/>
          <w:lang w:val="en-US" w:eastAsia="zh-CN"/>
        </w:rPr>
        <w:t xml:space="preserve"> </w:t>
      </w:r>
      <w:r>
        <w:rPr>
          <w:rFonts w:hint="eastAsia" w:ascii="仿宋" w:hAnsi="仿宋" w:eastAsia="仿宋" w:cs="仿宋"/>
          <w:b w:val="0"/>
          <w:bCs w:val="0"/>
          <w:sz w:val="22"/>
          <w:szCs w:val="22"/>
        </w:rPr>
        <w:t>2025年8月9日，</w:t>
      </w:r>
      <w:r>
        <w:rPr>
          <w:rFonts w:hint="eastAsia" w:ascii="仿宋" w:hAnsi="仿宋" w:eastAsia="仿宋" w:cs="仿宋"/>
          <w:b w:val="0"/>
          <w:bCs w:val="0"/>
          <w:sz w:val="22"/>
          <w:szCs w:val="22"/>
          <w:lang w:val="en-US" w:eastAsia="zh-CN"/>
        </w:rPr>
        <w:t>以“</w:t>
      </w:r>
      <w:r>
        <w:rPr>
          <w:rFonts w:hint="eastAsia" w:ascii="仿宋" w:hAnsi="仿宋" w:eastAsia="仿宋" w:cs="仿宋"/>
          <w:b w:val="0"/>
          <w:bCs w:val="0"/>
          <w:sz w:val="22"/>
          <w:szCs w:val="22"/>
        </w:rPr>
        <w:t>同行</w:t>
      </w:r>
      <w:r>
        <w:rPr>
          <w:rFonts w:hint="eastAsia" w:ascii="仿宋" w:hAnsi="仿宋" w:eastAsia="仿宋" w:cs="仿宋"/>
          <w:b w:val="0"/>
          <w:bCs w:val="0"/>
          <w:sz w:val="22"/>
          <w:szCs w:val="22"/>
          <w:lang w:val="en-US" w:eastAsia="zh-CN"/>
        </w:rPr>
        <w:t xml:space="preserve"> </w:t>
      </w:r>
      <w:r>
        <w:rPr>
          <w:rFonts w:hint="eastAsia" w:ascii="仿宋" w:hAnsi="仿宋" w:eastAsia="仿宋" w:cs="仿宋"/>
          <w:b w:val="0"/>
          <w:bCs w:val="0"/>
          <w:sz w:val="22"/>
          <w:szCs w:val="22"/>
        </w:rPr>
        <w:t>回归</w:t>
      </w:r>
      <w:r>
        <w:rPr>
          <w:rFonts w:hint="eastAsia" w:ascii="仿宋" w:hAnsi="仿宋" w:eastAsia="仿宋" w:cs="仿宋"/>
          <w:b w:val="0"/>
          <w:bCs w:val="0"/>
          <w:sz w:val="22"/>
          <w:szCs w:val="22"/>
          <w:lang w:val="en-US" w:eastAsia="zh-CN"/>
        </w:rPr>
        <w:t xml:space="preserve"> </w:t>
      </w:r>
      <w:r>
        <w:rPr>
          <w:rFonts w:hint="eastAsia" w:ascii="仿宋" w:hAnsi="仿宋" w:eastAsia="仿宋" w:cs="仿宋"/>
          <w:b w:val="0"/>
          <w:bCs w:val="0"/>
          <w:sz w:val="22"/>
          <w:szCs w:val="22"/>
        </w:rPr>
        <w:t>引领</w:t>
      </w:r>
      <w:r>
        <w:rPr>
          <w:rFonts w:hint="eastAsia" w:ascii="仿宋" w:hAnsi="仿宋" w:eastAsia="仿宋" w:cs="仿宋"/>
          <w:b w:val="0"/>
          <w:bCs w:val="0"/>
          <w:sz w:val="22"/>
          <w:szCs w:val="22"/>
          <w:lang w:eastAsia="zh-CN"/>
        </w:rPr>
        <w:t>”</w:t>
      </w:r>
      <w:r>
        <w:rPr>
          <w:rFonts w:hint="eastAsia" w:ascii="仿宋" w:hAnsi="仿宋" w:eastAsia="仿宋" w:cs="仿宋"/>
          <w:b w:val="0"/>
          <w:bCs w:val="0"/>
          <w:sz w:val="22"/>
          <w:szCs w:val="22"/>
          <w:lang w:val="en-US" w:eastAsia="zh-CN"/>
        </w:rPr>
        <w:t>为主题的</w:t>
      </w:r>
      <w:r>
        <w:rPr>
          <w:rFonts w:hint="eastAsia" w:ascii="仿宋" w:hAnsi="仿宋" w:eastAsia="仿宋" w:cs="仿宋"/>
          <w:b w:val="0"/>
          <w:bCs w:val="0"/>
          <w:sz w:val="22"/>
          <w:szCs w:val="22"/>
        </w:rPr>
        <w:t>清戈会征10回归庆祝活动暨征11启动仪式在深圳安蒂娅美兰酒店圆满</w:t>
      </w:r>
      <w:r>
        <w:rPr>
          <w:rFonts w:hint="eastAsia" w:ascii="仿宋" w:hAnsi="仿宋" w:eastAsia="仿宋" w:cs="仿宋"/>
          <w:b w:val="0"/>
          <w:bCs w:val="0"/>
          <w:sz w:val="22"/>
          <w:szCs w:val="22"/>
          <w:lang w:val="en-US" w:eastAsia="zh-CN"/>
        </w:rPr>
        <w:t>举行，百余位戈友、院校领导、友校嘉宾等齐聚一堂，</w:t>
      </w:r>
      <w:r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  <w:t>以戈壁的名义，完成一场跨越七年的精神接力。</w:t>
      </w:r>
    </w:p>
    <w:p w14:paraId="46F22C6B">
      <w:pPr>
        <w:pStyle w:val="2"/>
        <w:ind w:left="0" w:leftChars="0" w:firstLine="0" w:firstLineChars="0"/>
        <w:jc w:val="center"/>
        <w:rPr>
          <w:rFonts w:hint="eastAsia" w:ascii="仿宋" w:hAnsi="仿宋" w:eastAsia="仿宋" w:cs="仿宋"/>
          <w:b w:val="0"/>
          <w:bCs w:val="0"/>
          <w:sz w:val="22"/>
          <w:szCs w:val="22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color w:val="FF0000"/>
          <w:sz w:val="22"/>
          <w:szCs w:val="22"/>
          <w:lang w:val="en-US" w:eastAsia="zh-CN"/>
        </w:rPr>
        <w:t xml:space="preserve"> </w:t>
      </w:r>
      <w:r>
        <w:rPr>
          <w:rFonts w:hint="eastAsia" w:ascii="仿宋" w:hAnsi="仿宋" w:eastAsia="仿宋" w:cs="仿宋"/>
          <w:b w:val="0"/>
          <w:bCs w:val="0"/>
          <w:sz w:val="22"/>
          <w:szCs w:val="22"/>
          <w:lang w:val="en-US" w:eastAsia="zh-CN"/>
        </w:rPr>
        <w:drawing>
          <wp:inline distT="0" distB="0" distL="114300" distR="114300">
            <wp:extent cx="5259705" cy="2004060"/>
            <wp:effectExtent l="0" t="0" r="17145" b="15240"/>
            <wp:docPr id="1" name="图片 1" descr="合照-opq3893799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合照-opq389379916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013F">
      <w:pPr>
        <w:pStyle w:val="2"/>
        <w:ind w:left="0" w:leftChars="0" w:firstLine="0" w:firstLineChars="0"/>
        <w:jc w:val="center"/>
        <w:rPr>
          <w:rFonts w:hint="eastAsia" w:ascii="仿宋" w:hAnsi="仿宋" w:eastAsia="仿宋" w:cs="仿宋"/>
          <w:b/>
          <w:bCs/>
          <w:sz w:val="22"/>
          <w:szCs w:val="22"/>
          <w:lang w:val="en-US" w:eastAsia="zh-CN"/>
        </w:rPr>
      </w:pPr>
    </w:p>
    <w:p w14:paraId="2C089C45">
      <w:pPr>
        <w:pStyle w:val="2"/>
        <w:ind w:left="0" w:leftChars="0" w:firstLine="0" w:firstLineChars="0"/>
        <w:jc w:val="center"/>
        <w:rPr>
          <w:rFonts w:hint="eastAsia" w:ascii="仿宋" w:hAnsi="仿宋" w:eastAsia="仿宋" w:cs="仿宋"/>
          <w:b/>
          <w:bCs/>
          <w:sz w:val="36"/>
          <w:szCs w:val="36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6"/>
          <w:szCs w:val="36"/>
          <w:lang w:val="en-US" w:eastAsia="zh-CN"/>
        </w:rPr>
        <w:t>同 行</w:t>
      </w:r>
    </w:p>
    <w:p w14:paraId="4C55B721">
      <w:pPr>
        <w:pStyle w:val="2"/>
        <w:ind w:left="0" w:leftChars="0" w:firstLine="0" w:firstLineChars="0"/>
        <w:jc w:val="center"/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  <w:t xml:space="preserve"> 以脚步丈量荒芜 用生命唤醒生命</w:t>
      </w:r>
    </w:p>
    <w:p w14:paraId="4F92D4E0">
      <w:pPr>
        <w:pStyle w:val="2"/>
        <w:ind w:left="0" w:leftChars="0" w:firstLine="0" w:firstLineChars="0"/>
        <w:jc w:val="center"/>
        <w:rPr>
          <w:rFonts w:hint="default" w:ascii="仿宋" w:hAnsi="仿宋" w:eastAsia="仿宋" w:cs="仿宋"/>
          <w:b/>
          <w:bCs/>
          <w:sz w:val="24"/>
          <w:szCs w:val="24"/>
          <w:lang w:val="en-US" w:eastAsia="zh-CN"/>
        </w:rPr>
      </w:pPr>
    </w:p>
    <w:p w14:paraId="2A97192E">
      <w:pPr>
        <w:pStyle w:val="2"/>
        <w:ind w:left="0" w:leftChars="0" w:firstLine="440" w:firstLineChars="0"/>
        <w:jc w:val="left"/>
        <w:rPr>
          <w:rFonts w:hint="eastAsia" w:ascii="仿宋" w:hAnsi="仿宋" w:eastAsia="仿宋" w:cs="仿宋"/>
          <w:b w:val="0"/>
          <w:bCs w:val="0"/>
          <w:sz w:val="22"/>
          <w:szCs w:val="22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2"/>
          <w:szCs w:val="22"/>
          <w:lang w:val="en-US" w:eastAsia="zh-CN"/>
        </w:rPr>
        <w:t>下午15:00起，嘉宾们陆续签到，暖场视频中征10戈友的戈壁足迹与清戈会的七年历程缓缓铺展，提前将现场氛围带入“122公里戈壁征途”的沉浸感中。15:30，朱明静、甘莉、廖一峰、丁长申四位主持人共同登场，以“七年戈壁路，说长足以留下上百次足迹，说短又如回到出发原点”的深情串词，揭开活动序幕。</w:t>
      </w:r>
    </w:p>
    <w:p w14:paraId="04C730E5">
      <w:pPr>
        <w:pStyle w:val="2"/>
        <w:ind w:left="0" w:leftChars="0" w:firstLine="0" w:firstLineChars="0"/>
        <w:jc w:val="center"/>
        <w:rPr>
          <w:rFonts w:hint="eastAsia" w:ascii="仿宋" w:hAnsi="仿宋" w:eastAsia="仿宋" w:cs="仿宋"/>
          <w:b/>
          <w:bCs/>
          <w:sz w:val="22"/>
          <w:szCs w:val="22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2"/>
          <w:szCs w:val="22"/>
          <w:lang w:val="en-US" w:eastAsia="zh-CN"/>
        </w:rPr>
        <w:t xml:space="preserve"> </w:t>
      </w:r>
    </w:p>
    <w:p w14:paraId="0B42C1EB">
      <w:pPr>
        <w:pStyle w:val="2"/>
        <w:ind w:left="0" w:leftChars="0" w:firstLine="440" w:firstLineChars="200"/>
        <w:jc w:val="left"/>
        <w:rPr>
          <w:rFonts w:hint="eastAsia" w:ascii="仿宋" w:hAnsi="仿宋" w:eastAsia="仿宋" w:cs="仿宋"/>
          <w:b w:val="0"/>
          <w:bCs w:val="0"/>
          <w:color w:val="FF0000"/>
          <w:sz w:val="22"/>
          <w:szCs w:val="22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color w:val="FF0000"/>
          <w:sz w:val="22"/>
          <w:szCs w:val="22"/>
          <w:lang w:val="en-US" w:eastAsia="zh-CN"/>
        </w:rPr>
        <w:drawing>
          <wp:inline distT="0" distB="0" distL="114300" distR="114300">
            <wp:extent cx="5245735" cy="3502025"/>
            <wp:effectExtent l="0" t="0" r="12065" b="3175"/>
            <wp:docPr id="2" name="图片 2" descr="DSC04663-opq3893165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SC04663-opq389316508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A24C">
      <w:pPr>
        <w:pStyle w:val="2"/>
        <w:ind w:left="0" w:leftChars="0" w:firstLine="440" w:firstLineChars="200"/>
        <w:jc w:val="left"/>
        <w:rPr>
          <w:rFonts w:hint="eastAsia" w:ascii="仿宋" w:hAnsi="仿宋" w:eastAsia="仿宋" w:cs="仿宋"/>
          <w:b w:val="0"/>
          <w:bCs w:val="0"/>
          <w:sz w:val="22"/>
          <w:szCs w:val="22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2"/>
          <w:szCs w:val="22"/>
          <w:lang w:val="en-US" w:eastAsia="zh-CN"/>
        </w:rPr>
        <w:t>15:50起，深圳市清华大学校友会会长武晓峰、清华大学深圳国际研究生院创融同学会执行会长郑松、中国经营者戈壁远征赛事主席袁媛、高校平台执行主席兼秘书长黄皓、清戈会理事长白云蛟等多位领导与嘉宾先后登台致辞，对清戈会七年坚守戈壁的精神传承给予高度赞誉，并对征10战队的坚韧与团结表达深深敬意，同时寄语清戈会以行者之心丈量天地，以引领之姿开创新篇，在未来的征程中再创辉煌。</w:t>
      </w:r>
    </w:p>
    <w:p w14:paraId="20D18590">
      <w:pPr>
        <w:pStyle w:val="2"/>
        <w:ind w:left="0" w:leftChars="0" w:firstLine="0" w:firstLineChars="0"/>
        <w:jc w:val="center"/>
        <w:rPr>
          <w:rFonts w:hint="eastAsia" w:ascii="仿宋" w:hAnsi="仿宋" w:eastAsia="仿宋" w:cs="仿宋"/>
          <w:b/>
          <w:bCs/>
          <w:sz w:val="36"/>
          <w:szCs w:val="36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1335405" cy="1780540"/>
            <wp:effectExtent l="0" t="0" r="17145" b="10160"/>
            <wp:docPr id="3" name="图片 3" descr="480a18c1ca1c9097b7bfea813574e15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80a18c1ca1c9097b7bfea813574e155_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540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仿宋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1350645" cy="1801495"/>
            <wp:effectExtent l="0" t="0" r="1905" b="8255"/>
            <wp:docPr id="4" name="图片 4" descr="e8fd5921a1d243ecd3e00b33ab8dfdd4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8fd5921a1d243ecd3e00b33ab8dfdd4_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064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F49F">
      <w:pPr>
        <w:pStyle w:val="2"/>
        <w:ind w:left="0" w:leftChars="0" w:firstLine="0" w:firstLineChars="0"/>
        <w:jc w:val="center"/>
        <w:rPr>
          <w:rFonts w:hint="eastAsia" w:ascii="仿宋" w:hAnsi="仿宋" w:eastAsia="仿宋" w:cs="仿宋"/>
          <w:b/>
          <w:bCs/>
          <w:sz w:val="36"/>
          <w:szCs w:val="36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1574800" cy="2099945"/>
            <wp:effectExtent l="0" t="0" r="6350" b="14605"/>
            <wp:docPr id="6" name="图片 6" descr="f9a0939630865e204332ef4152bda784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9a0939630865e204332ef4152bda784_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仿宋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1584325" cy="2112010"/>
            <wp:effectExtent l="0" t="0" r="15875" b="2540"/>
            <wp:docPr id="5" name="图片 5" descr="dafc149489ca2e77a53f3542c3aa4a1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afc149489ca2e77a53f3542c3aa4a19_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43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仿宋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1588770" cy="2117725"/>
            <wp:effectExtent l="0" t="0" r="11430" b="15875"/>
            <wp:docPr id="7" name="图片 7" descr="5fb36e3992c356e50543af61d19d127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fb36e3992c356e50543af61d19d1279_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877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9EF6">
      <w:pPr>
        <w:pStyle w:val="2"/>
        <w:ind w:left="0" w:leftChars="0" w:firstLine="0" w:firstLineChars="0"/>
        <w:jc w:val="center"/>
        <w:rPr>
          <w:rFonts w:hint="eastAsia" w:ascii="仿宋" w:hAnsi="仿宋" w:eastAsia="仿宋" w:cs="仿宋"/>
          <w:b w:val="0"/>
          <w:bCs w:val="0"/>
          <w:color w:val="FF000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color w:val="FF0000"/>
          <w:sz w:val="21"/>
          <w:szCs w:val="21"/>
          <w:lang w:val="en-US" w:eastAsia="zh-CN"/>
        </w:rPr>
        <w:t>（设置多张滑动播放）</w:t>
      </w:r>
    </w:p>
    <w:p w14:paraId="2B1674CE">
      <w:pPr>
        <w:pStyle w:val="2"/>
        <w:ind w:left="0" w:leftChars="0" w:firstLine="0" w:firstLineChars="0"/>
        <w:jc w:val="center"/>
        <w:rPr>
          <w:rFonts w:hint="eastAsia" w:ascii="仿宋" w:hAnsi="仿宋" w:eastAsia="仿宋" w:cs="仿宋"/>
          <w:b w:val="0"/>
          <w:bCs w:val="0"/>
          <w:color w:val="FF0000"/>
          <w:sz w:val="21"/>
          <w:szCs w:val="21"/>
          <w:lang w:val="en-US" w:eastAsia="zh-CN"/>
        </w:rPr>
      </w:pPr>
    </w:p>
    <w:p w14:paraId="4990FD7B">
      <w:pPr>
        <w:pStyle w:val="2"/>
        <w:ind w:left="0" w:leftChars="0" w:firstLine="0" w:firstLineChars="0"/>
        <w:jc w:val="center"/>
        <w:rPr>
          <w:rFonts w:hint="eastAsia" w:ascii="仿宋" w:hAnsi="仿宋" w:eastAsia="仿宋" w:cs="仿宋"/>
          <w:b/>
          <w:bCs/>
          <w:sz w:val="22"/>
          <w:szCs w:val="22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6"/>
          <w:szCs w:val="36"/>
          <w:lang w:val="en-US" w:eastAsia="zh-CN"/>
        </w:rPr>
        <w:t>回 归</w:t>
      </w:r>
    </w:p>
    <w:p w14:paraId="317ABA90">
      <w:pPr>
        <w:pStyle w:val="2"/>
        <w:ind w:left="0" w:leftChars="0" w:firstLine="0" w:firstLineChars="0"/>
        <w:jc w:val="center"/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  <w:t>以风沙雕刻岁月 让足迹成为史诗</w:t>
      </w:r>
    </w:p>
    <w:p w14:paraId="77C656C5">
      <w:pPr>
        <w:pStyle w:val="2"/>
        <w:ind w:left="0" w:leftChars="0" w:firstLine="0" w:firstLineChars="0"/>
        <w:jc w:val="left"/>
        <w:rPr>
          <w:rFonts w:hint="eastAsia" w:ascii="仿宋" w:hAnsi="仿宋" w:eastAsia="仿宋" w:cs="仿宋"/>
          <w:b w:val="0"/>
          <w:bCs w:val="0"/>
          <w:sz w:val="22"/>
          <w:szCs w:val="22"/>
          <w:lang w:val="en-US" w:eastAsia="zh-CN"/>
        </w:rPr>
      </w:pPr>
    </w:p>
    <w:p w14:paraId="5EB63003">
      <w:pPr>
        <w:pStyle w:val="2"/>
        <w:ind w:left="0" w:leftChars="0" w:firstLine="440" w:firstLineChars="200"/>
        <w:jc w:val="left"/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2"/>
          <w:szCs w:val="22"/>
          <w:lang w:val="en-US" w:eastAsia="zh-CN"/>
        </w:rPr>
        <w:t>16:20起，清戈会征十领队骆晓杰、征十戈友潘金诺、李爱芳、胡春雷、黄白梅相继登台分享，从“风沙中互相搀扶”到“深夜营地的集体复盘”，从“个人极限的突破”到“团队目标的达成”，这些细节如戈壁的沙粒般细小却璀璨，在讲述中重新闪耀，让全场感受到最纯粹的清戈精神——在荒芜处见真情，于绝境中悟本心。</w:t>
      </w:r>
    </w:p>
    <w:p w14:paraId="4CCB7168">
      <w:pPr>
        <w:pStyle w:val="2"/>
        <w:ind w:left="0" w:leftChars="0" w:firstLine="0" w:firstLineChars="0"/>
        <w:jc w:val="center"/>
        <w:rPr>
          <w:rFonts w:hint="eastAsia" w:ascii="仿宋" w:hAnsi="仿宋" w:eastAsia="仿宋" w:cs="仿宋"/>
          <w:b w:val="0"/>
          <w:bCs w:val="0"/>
          <w:color w:val="FF0000"/>
          <w:sz w:val="22"/>
          <w:szCs w:val="22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color w:val="FF0000"/>
          <w:sz w:val="22"/>
          <w:szCs w:val="22"/>
          <w:lang w:val="en-US" w:eastAsia="zh-CN"/>
        </w:rPr>
        <w:drawing>
          <wp:inline distT="0" distB="0" distL="114300" distR="114300">
            <wp:extent cx="1610995" cy="2148840"/>
            <wp:effectExtent l="0" t="0" r="8255" b="3810"/>
            <wp:docPr id="11" name="图片 11" descr="dce567667ed82693854a81552b00d2b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ce567667ed82693854a81552b00d2b0_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仿宋"/>
          <w:b w:val="0"/>
          <w:bCs w:val="0"/>
          <w:color w:val="FF0000"/>
          <w:sz w:val="22"/>
          <w:szCs w:val="22"/>
          <w:lang w:val="en-US" w:eastAsia="zh-CN"/>
        </w:rPr>
        <w:t xml:space="preserve"> </w:t>
      </w:r>
      <w:r>
        <w:rPr>
          <w:rFonts w:hint="eastAsia" w:ascii="仿宋" w:hAnsi="仿宋" w:eastAsia="仿宋" w:cs="仿宋"/>
          <w:b w:val="0"/>
          <w:bCs w:val="0"/>
          <w:color w:val="FF0000"/>
          <w:sz w:val="22"/>
          <w:szCs w:val="22"/>
          <w:lang w:val="en-US" w:eastAsia="zh-CN"/>
        </w:rPr>
        <w:drawing>
          <wp:inline distT="0" distB="0" distL="114300" distR="114300">
            <wp:extent cx="1603375" cy="2137410"/>
            <wp:effectExtent l="0" t="0" r="15875" b="15240"/>
            <wp:docPr id="10" name="图片 10" descr="ec400c1e04f9c5bc6a6ab0a24dba03aa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c400c1e04f9c5bc6a6ab0a24dba03aa_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337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0216">
      <w:pPr>
        <w:pStyle w:val="2"/>
        <w:ind w:left="0" w:leftChars="0" w:firstLine="0" w:firstLineChars="0"/>
        <w:jc w:val="center"/>
        <w:rPr>
          <w:rFonts w:hint="eastAsia" w:ascii="仿宋" w:hAnsi="仿宋" w:eastAsia="仿宋" w:cs="仿宋"/>
          <w:b w:val="0"/>
          <w:bCs w:val="0"/>
          <w:color w:val="FF0000"/>
          <w:sz w:val="22"/>
          <w:szCs w:val="22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color w:val="FF0000"/>
          <w:sz w:val="22"/>
          <w:szCs w:val="22"/>
          <w:lang w:val="en-US" w:eastAsia="zh-CN"/>
        </w:rPr>
        <w:drawing>
          <wp:inline distT="0" distB="0" distL="114300" distR="114300">
            <wp:extent cx="1636395" cy="2181860"/>
            <wp:effectExtent l="0" t="0" r="1905" b="8890"/>
            <wp:docPr id="9" name="图片 9" descr="24eb13f4b1541ba3d55bb296b7b763ad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4eb13f4b1541ba3d55bb296b7b763ad_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仿宋"/>
          <w:b w:val="0"/>
          <w:bCs w:val="0"/>
          <w:color w:val="FF0000"/>
          <w:sz w:val="22"/>
          <w:szCs w:val="22"/>
          <w:lang w:val="en-US" w:eastAsia="zh-CN"/>
        </w:rPr>
        <w:t xml:space="preserve"> </w:t>
      </w:r>
      <w:r>
        <w:rPr>
          <w:rFonts w:hint="eastAsia" w:ascii="仿宋" w:hAnsi="仿宋" w:eastAsia="仿宋" w:cs="仿宋"/>
          <w:b w:val="0"/>
          <w:bCs w:val="0"/>
          <w:color w:val="FF0000"/>
          <w:sz w:val="22"/>
          <w:szCs w:val="22"/>
          <w:lang w:val="en-US" w:eastAsia="zh-CN"/>
        </w:rPr>
        <w:drawing>
          <wp:inline distT="0" distB="0" distL="114300" distR="114300">
            <wp:extent cx="1631950" cy="2176145"/>
            <wp:effectExtent l="0" t="0" r="6350" b="14605"/>
            <wp:docPr id="8" name="图片 8" descr="e925a0e4c69d0f8d6197fe14a328b85b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925a0e4c69d0f8d6197fe14a328b85b_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A29B">
      <w:pPr>
        <w:pStyle w:val="2"/>
        <w:ind w:left="0" w:leftChars="0" w:firstLine="0" w:firstLineChars="0"/>
        <w:jc w:val="center"/>
        <w:rPr>
          <w:rFonts w:hint="eastAsia" w:ascii="仿宋" w:hAnsi="仿宋" w:eastAsia="仿宋" w:cs="仿宋"/>
          <w:b w:val="0"/>
          <w:bCs w:val="0"/>
          <w:color w:val="FF0000"/>
          <w:sz w:val="22"/>
          <w:szCs w:val="22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color w:val="FF0000"/>
          <w:sz w:val="21"/>
          <w:szCs w:val="21"/>
          <w:lang w:val="en-US" w:eastAsia="zh-CN"/>
        </w:rPr>
        <w:t>（设置多张滑动播放）</w:t>
      </w:r>
    </w:p>
    <w:p w14:paraId="14F4C08D">
      <w:pPr>
        <w:pStyle w:val="2"/>
        <w:ind w:left="0" w:leftChars="0" w:firstLine="440" w:firstLineChars="200"/>
        <w:jc w:val="left"/>
        <w:rPr>
          <w:rFonts w:hint="eastAsia" w:ascii="仿宋" w:hAnsi="仿宋" w:eastAsia="仿宋" w:cs="仿宋"/>
          <w:b w:val="0"/>
          <w:bCs w:val="0"/>
          <w:sz w:val="22"/>
          <w:szCs w:val="22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2"/>
          <w:szCs w:val="22"/>
          <w:lang w:val="en-US" w:eastAsia="zh-CN"/>
        </w:rPr>
        <w:t>随后的征十颁奖仪式上，师道风尚奖、定海神针奖、优秀指挥官等9类奖项逐一颁发，涵盖了教练、志愿者、戈友及赞助商等群体。其中，“风雨同舟奖”授予12位始终坚守团队的戈友，“卓越贡献奖”感谢赞助商与各界支持者，体现了“每一份付出都值得被铭记”的理念。奖杯在灯光下流转，我们看到的不只是荣誉的闪光，更是七年来无数清戈人用脚步书写的集体记忆。</w:t>
      </w:r>
    </w:p>
    <w:p w14:paraId="5328A2C7">
      <w:pPr>
        <w:pStyle w:val="2"/>
        <w:ind w:left="0" w:leftChars="0" w:firstLine="440" w:firstLineChars="200"/>
        <w:jc w:val="left"/>
        <w:rPr>
          <w:rFonts w:hint="eastAsia" w:ascii="仿宋" w:hAnsi="仿宋" w:eastAsia="仿宋" w:cs="仿宋"/>
          <w:b w:val="0"/>
          <w:bCs w:val="0"/>
          <w:sz w:val="22"/>
          <w:szCs w:val="22"/>
          <w:lang w:val="en-US" w:eastAsia="zh-CN"/>
        </w:rPr>
      </w:pPr>
    </w:p>
    <w:p w14:paraId="3D3C0A20">
      <w:pPr>
        <w:pStyle w:val="2"/>
        <w:ind w:left="0" w:leftChars="0" w:firstLine="0" w:firstLineChars="0"/>
        <w:jc w:val="center"/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</w:pPr>
    </w:p>
    <w:p w14:paraId="533ACF20">
      <w:pPr>
        <w:pStyle w:val="2"/>
        <w:ind w:left="0" w:leftChars="0" w:firstLine="0" w:firstLineChars="0"/>
        <w:jc w:val="center"/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</w:pPr>
      <w:bookmarkStart w:id="0" w:name="_GoBack"/>
      <w:r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  <w:drawing>
          <wp:inline distT="0" distB="0" distL="114300" distR="114300">
            <wp:extent cx="2139950" cy="1431290"/>
            <wp:effectExtent l="0" t="0" r="12700" b="16510"/>
            <wp:docPr id="21" name="图片 21" descr="DSC04977-opq3893547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DSC04977-opq389354798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4657E0B">
      <w:pPr>
        <w:pStyle w:val="2"/>
        <w:ind w:left="0" w:leftChars="0" w:firstLine="0" w:firstLineChars="0"/>
        <w:jc w:val="center"/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</w:pPr>
    </w:p>
    <w:p w14:paraId="5219A42E">
      <w:pPr>
        <w:pStyle w:val="2"/>
        <w:ind w:left="0" w:leftChars="0" w:firstLine="0" w:firstLineChars="0"/>
        <w:jc w:val="center"/>
        <w:rPr>
          <w:rFonts w:hint="eastAsia" w:ascii="仿宋" w:hAnsi="仿宋" w:eastAsia="仿宋" w:cs="仿宋"/>
          <w:b w:val="0"/>
          <w:bCs w:val="0"/>
          <w:color w:val="FF0000"/>
          <w:sz w:val="22"/>
          <w:szCs w:val="22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color w:val="FF0000"/>
          <w:sz w:val="21"/>
          <w:szCs w:val="21"/>
          <w:lang w:val="en-US" w:eastAsia="zh-CN"/>
        </w:rPr>
        <w:t>（设置多张滑动播放/或者多张拼图）</w:t>
      </w:r>
    </w:p>
    <w:p w14:paraId="3E4D7980">
      <w:pPr>
        <w:pStyle w:val="2"/>
        <w:ind w:left="0" w:leftChars="0" w:firstLine="0" w:firstLineChars="0"/>
        <w:jc w:val="left"/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</w:pPr>
    </w:p>
    <w:p w14:paraId="0C3FC6F0">
      <w:pPr>
        <w:pStyle w:val="2"/>
        <w:ind w:left="0" w:leftChars="0" w:firstLine="0" w:firstLineChars="0"/>
        <w:jc w:val="center"/>
        <w:rPr>
          <w:rFonts w:hint="default" w:ascii="仿宋" w:hAnsi="仿宋" w:eastAsia="仿宋" w:cs="仿宋"/>
          <w:b/>
          <w:bCs/>
          <w:sz w:val="22"/>
          <w:szCs w:val="22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6"/>
          <w:szCs w:val="36"/>
          <w:lang w:val="en-US" w:eastAsia="zh-CN"/>
        </w:rPr>
        <w:t>引 领</w:t>
      </w:r>
    </w:p>
    <w:p w14:paraId="46DC6AA1">
      <w:pPr>
        <w:pStyle w:val="2"/>
        <w:ind w:left="0" w:leftChars="0" w:firstLine="0" w:firstLineChars="0"/>
        <w:jc w:val="center"/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  <w:t>以星河指引前路 让薪火永续传承</w:t>
      </w:r>
    </w:p>
    <w:p w14:paraId="3C1E7AB5">
      <w:pPr>
        <w:pStyle w:val="2"/>
        <w:ind w:left="0" w:leftChars="0" w:firstLine="220" w:firstLineChars="100"/>
        <w:jc w:val="left"/>
        <w:rPr>
          <w:rFonts w:hint="eastAsia" w:ascii="仿宋" w:hAnsi="仿宋" w:eastAsia="仿宋" w:cs="仿宋"/>
          <w:b w:val="0"/>
          <w:bCs w:val="0"/>
          <w:sz w:val="22"/>
          <w:szCs w:val="22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2"/>
          <w:szCs w:val="22"/>
          <w:lang w:val="en-US" w:eastAsia="zh-CN"/>
        </w:rPr>
        <w:t xml:space="preserve"> 17:20，征11启动仪式成为活动的重要转折点。在倒计时视频的震撼氛围中，武晓峰老师与白云蛟理事长共同上台，将征11旗帜交予征11领队丁高萍和执行领队黄白梅，象征着戈壁精神的接力传承。丁高萍与黄白梅在致辞中表示将秉承“把大家领到戈壁的”的领队传统，不仅要带领新戈友走完122公里，更要让每个人在荒芜中找到属于自己的绿洲。 </w:t>
      </w:r>
    </w:p>
    <w:p w14:paraId="690E547A">
      <w:pPr>
        <w:pStyle w:val="2"/>
        <w:ind w:left="0" w:leftChars="0" w:firstLine="220" w:firstLineChars="100"/>
        <w:jc w:val="center"/>
        <w:rPr>
          <w:rFonts w:hint="eastAsia" w:ascii="仿宋" w:hAnsi="仿宋" w:eastAsia="仿宋" w:cs="仿宋"/>
          <w:b w:val="0"/>
          <w:bCs w:val="0"/>
          <w:sz w:val="22"/>
          <w:szCs w:val="22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2"/>
          <w:szCs w:val="22"/>
          <w:lang w:val="en-US" w:eastAsia="zh-CN"/>
        </w:rPr>
        <w:drawing>
          <wp:inline distT="0" distB="0" distL="114300" distR="114300">
            <wp:extent cx="1480185" cy="1972945"/>
            <wp:effectExtent l="0" t="0" r="5715" b="8255"/>
            <wp:docPr id="22" name="图片 22" descr="3b7f7a37317b2514791fab7ee7efb10d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3b7f7a37317b2514791fab7ee7efb10d_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0B88">
      <w:pPr>
        <w:pStyle w:val="2"/>
        <w:ind w:left="0" w:leftChars="0" w:firstLine="0" w:firstLineChars="0"/>
        <w:jc w:val="left"/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2"/>
          <w:szCs w:val="22"/>
          <w:lang w:val="en-US" w:eastAsia="zh-CN"/>
        </w:rPr>
        <w:t xml:space="preserve">   17:40，清戈会执行理事长徐书芳介绍了清戈会的发展历程及未来规划，随后公布第三届执委会成员。韦天贵、易欣获聘清戈会副理事长，他们将秉承“梦虽遥，追则能达，愿虽艰，持则可圆”的理念，让清戈精神代代相传。</w:t>
      </w:r>
    </w:p>
    <w:p w14:paraId="0D614B2D">
      <w:pPr>
        <w:jc w:val="center"/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  <w:br w:type="page"/>
      </w:r>
      <w:r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  <w:drawing>
          <wp:inline distT="0" distB="0" distL="114300" distR="114300">
            <wp:extent cx="1637665" cy="2183765"/>
            <wp:effectExtent l="0" t="0" r="635" b="6985"/>
            <wp:docPr id="23" name="图片 23" descr="85ceff32bb85f14915a4dd06fe999fcd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85ceff32bb85f14915a4dd06fe999fcd_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  <w:drawing>
          <wp:inline distT="0" distB="0" distL="114300" distR="114300">
            <wp:extent cx="1628140" cy="2171065"/>
            <wp:effectExtent l="0" t="0" r="10160" b="635"/>
            <wp:docPr id="24" name="图片 24" descr="a9e573dc6342d0f757f599cca1485ba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a9e573dc6342d0f757f599cca1485ba9_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814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252D">
      <w:pPr>
        <w:pStyle w:val="2"/>
        <w:ind w:left="0" w:leftChars="0" w:firstLine="0" w:firstLineChars="0"/>
        <w:jc w:val="center"/>
        <w:rPr>
          <w:rFonts w:hint="eastAsia" w:ascii="仿宋" w:hAnsi="仿宋" w:eastAsia="仿宋" w:cs="仿宋"/>
          <w:b/>
          <w:bCs/>
          <w:sz w:val="36"/>
          <w:szCs w:val="36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6"/>
          <w:szCs w:val="36"/>
          <w:lang w:val="en-US" w:eastAsia="zh-CN"/>
        </w:rPr>
        <w:t xml:space="preserve">晚 宴 </w:t>
      </w:r>
    </w:p>
    <w:p w14:paraId="74FC5186">
      <w:pPr>
        <w:pStyle w:val="2"/>
        <w:ind w:left="0" w:leftChars="0" w:firstLine="0" w:firstLineChars="0"/>
        <w:jc w:val="center"/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  <w:t>以美酒致敬征程 让欢聚温暖时光</w:t>
      </w:r>
    </w:p>
    <w:p w14:paraId="1C15D695">
      <w:pPr>
        <w:pStyle w:val="2"/>
        <w:ind w:left="0" w:leftChars="0" w:firstLine="440" w:firstLineChars="200"/>
        <w:jc w:val="left"/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  <w:t>傍晚时分，活动进入晚宴环节，现场氛围在文艺表演与互动中愈发热烈：</w:t>
      </w:r>
    </w:p>
    <w:p w14:paraId="09CC3939">
      <w:pPr>
        <w:pStyle w:val="2"/>
        <w:ind w:left="0" w:leftChars="0" w:firstLine="0" w:firstLineChars="0"/>
        <w:jc w:val="left"/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</w:pPr>
    </w:p>
    <w:p w14:paraId="5C9C2C5B">
      <w:pPr>
        <w:pStyle w:val="2"/>
        <w:ind w:left="0" w:leftChars="0" w:firstLine="440" w:firstLineChars="200"/>
        <w:jc w:val="left"/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  <w:t>•征十团队带来的开场节目《在路上》，配合背景中循环播放的戈壁视频，以歌声传递“不忘初心、继续前行”的信念；</w:t>
      </w:r>
    </w:p>
    <w:p w14:paraId="351763CD">
      <w:pPr>
        <w:pStyle w:val="2"/>
        <w:ind w:left="0" w:leftChars="0" w:firstLine="440" w:firstLineChars="200"/>
        <w:jc w:val="center"/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  <w:drawing>
          <wp:inline distT="0" distB="0" distL="114300" distR="114300">
            <wp:extent cx="3059430" cy="2057400"/>
            <wp:effectExtent l="0" t="0" r="7620" b="0"/>
            <wp:docPr id="25" name="图片 25" descr="DSC05113-opq389363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DSC05113-opq38936300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A909">
      <w:pPr>
        <w:pStyle w:val="2"/>
        <w:ind w:left="0" w:leftChars="0" w:firstLine="440" w:firstLineChars="200"/>
        <w:jc w:val="left"/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</w:pPr>
    </w:p>
    <w:p w14:paraId="6CA2C295">
      <w:pPr>
        <w:pStyle w:val="2"/>
        <w:ind w:left="0" w:leftChars="0" w:firstLine="440" w:firstLineChars="200"/>
        <w:jc w:val="left"/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  <w:t>•吉林大学深圳校友会艺术团团长孙紫涵演唱的《世界赠予我》，用悠扬旋律诠释“同行者收获的温暖与力量”；</w:t>
      </w:r>
    </w:p>
    <w:p w14:paraId="2955235B">
      <w:pPr>
        <w:pStyle w:val="2"/>
        <w:ind w:left="0" w:leftChars="0" w:firstLine="440" w:firstLineChars="200"/>
        <w:jc w:val="center"/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  <w:drawing>
          <wp:inline distT="0" distB="0" distL="114300" distR="114300">
            <wp:extent cx="3187700" cy="2124710"/>
            <wp:effectExtent l="0" t="0" r="12700" b="8890"/>
            <wp:docPr id="26" name="图片 26" descr="DSC05163-opq3893631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SC05163-opq389363159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C85D">
      <w:pPr>
        <w:pStyle w:val="2"/>
        <w:jc w:val="left"/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  <w:t>• 抽奖环节与乐队表演穿插进行，</w:t>
      </w:r>
      <w:r>
        <w:rPr>
          <w:rFonts w:hint="eastAsia" w:ascii="仿宋" w:hAnsi="仿宋" w:eastAsia="仿宋" w:cs="仿宋"/>
          <w:b w:val="0"/>
          <w:bCs w:val="0"/>
          <w:sz w:val="22"/>
          <w:szCs w:val="22"/>
          <w:lang w:val="en-US" w:eastAsia="zh-CN"/>
        </w:rPr>
        <w:t>清戈臻选、</w:t>
      </w:r>
      <w:r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  <w:t>天象文仪家具</w:t>
      </w:r>
      <w:r>
        <w:rPr>
          <w:rFonts w:hint="eastAsia" w:ascii="仿宋" w:hAnsi="仿宋" w:eastAsia="仿宋" w:cs="仿宋"/>
          <w:b w:val="0"/>
          <w:bCs w:val="0"/>
          <w:sz w:val="22"/>
          <w:szCs w:val="22"/>
          <w:lang w:val="en-US" w:eastAsia="zh-CN"/>
        </w:rPr>
        <w:t>陈扬导</w:t>
      </w:r>
      <w:r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  <w:t>、郭伟宏</w:t>
      </w:r>
      <w:r>
        <w:rPr>
          <w:rFonts w:hint="eastAsia" w:ascii="仿宋" w:hAnsi="仿宋" w:eastAsia="仿宋" w:cs="仿宋"/>
          <w:b w:val="0"/>
          <w:bCs w:val="0"/>
          <w:sz w:val="22"/>
          <w:szCs w:val="22"/>
          <w:lang w:val="en-US" w:eastAsia="zh-CN"/>
        </w:rPr>
        <w:t>、朱明静、丁长申等</w:t>
      </w:r>
      <w:r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  <w:t>提供的奖品为晚宴增添欢乐，乐队演唱的《蓝莲花》《平凡之路》等歌曲，呼应了“同行、追梦、共赴未来”的主题，让来自不同高校的校友在歌声中加深情谊。</w:t>
      </w:r>
    </w:p>
    <w:p w14:paraId="1C84ADF9">
      <w:pPr>
        <w:pStyle w:val="2"/>
        <w:ind w:left="0" w:leftChars="0" w:firstLine="0" w:firstLineChars="0"/>
        <w:jc w:val="center"/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  <w:drawing>
          <wp:inline distT="0" distB="0" distL="114300" distR="114300">
            <wp:extent cx="1616075" cy="1082675"/>
            <wp:effectExtent l="0" t="0" r="3175" b="3175"/>
            <wp:docPr id="28" name="图片 28" descr="DSC05222-opq3893634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DSC05222-opq38936344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607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  <w:drawing>
          <wp:inline distT="0" distB="0" distL="114300" distR="114300">
            <wp:extent cx="1612900" cy="1080770"/>
            <wp:effectExtent l="0" t="0" r="6350" b="5080"/>
            <wp:docPr id="29" name="图片 29" descr="DSC05256-opq3893688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DSC05256-opq389368858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  <w:drawing>
          <wp:inline distT="0" distB="0" distL="114300" distR="114300">
            <wp:extent cx="1956435" cy="997585"/>
            <wp:effectExtent l="0" t="0" r="5715" b="12065"/>
            <wp:docPr id="30" name="图片 30" descr="DSC05257-opq3893639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DSC05257-opq38936398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6435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  <w:drawing>
          <wp:inline distT="0" distB="0" distL="114300" distR="114300">
            <wp:extent cx="1731010" cy="1159510"/>
            <wp:effectExtent l="0" t="0" r="2540" b="2540"/>
            <wp:docPr id="31" name="图片 31" descr="DSC05260-opq3893704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DSC05260-opq389370416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10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  <w:drawing>
          <wp:inline distT="0" distB="0" distL="114300" distR="114300">
            <wp:extent cx="1771015" cy="1196340"/>
            <wp:effectExtent l="0" t="0" r="635" b="3810"/>
            <wp:docPr id="32" name="图片 32" descr="DSC05265-opq3893836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DSC05265-opq38938360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7101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6229">
      <w:pPr>
        <w:pStyle w:val="2"/>
        <w:ind w:left="0" w:leftChars="0" w:firstLine="440" w:firstLineChars="200"/>
        <w:jc w:val="left"/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  <w:t>•晚宴前的祝酒仪式上，院校领导、校友平台代表、同学会代表及清戈会核心团队共同举杯，为征10庆生，为征11祝福。</w:t>
      </w:r>
    </w:p>
    <w:p w14:paraId="38F19170">
      <w:pPr>
        <w:pStyle w:val="2"/>
        <w:jc w:val="center"/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  <w:drawing>
          <wp:inline distT="0" distB="0" distL="114300" distR="114300">
            <wp:extent cx="3367405" cy="2247265"/>
            <wp:effectExtent l="0" t="0" r="4445" b="635"/>
            <wp:docPr id="27" name="图片 27" descr="DSC05123-opq3893662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SC05123-opq389366245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740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6E60">
      <w:pPr>
        <w:pStyle w:val="2"/>
        <w:jc w:val="left"/>
        <w:rPr>
          <w:rFonts w:hint="default" w:ascii="仿宋" w:hAnsi="仿宋" w:eastAsia="仿宋" w:cs="仿宋"/>
          <w:b w:val="0"/>
          <w:bCs w:val="0"/>
          <w:sz w:val="22"/>
          <w:szCs w:val="22"/>
          <w:lang w:val="en-US" w:eastAsia="zh-CN"/>
        </w:rPr>
      </w:pPr>
    </w:p>
    <w:p w14:paraId="3F56B14C">
      <w:pPr>
        <w:pStyle w:val="2"/>
        <w:jc w:val="left"/>
        <w:rPr>
          <w:rFonts w:hint="eastAsia" w:ascii="仿宋" w:hAnsi="仿宋" w:eastAsia="仿宋" w:cs="仿宋"/>
          <w:b w:val="0"/>
          <w:bCs w:val="0"/>
          <w:sz w:val="22"/>
          <w:szCs w:val="22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2"/>
          <w:szCs w:val="22"/>
          <w:lang w:val="en-US" w:eastAsia="zh-CN"/>
        </w:rPr>
        <w:t>当《明天会更好》的旋律渐渐落下，这场关于"同行、回归、引领"的盛会也画上圆满句号。此刻，征10的故事已载入史册，征11的征程正徐徐展开。我们相信：那些在风沙中缔结的情谊、那些用脚步丈量的成长、那些以生命影响生命的瞬间，终将在新的荒原上，绽放更耀眼的光芒。</w:t>
      </w:r>
    </w:p>
    <w:p w14:paraId="7469E6E5">
      <w:pPr>
        <w:pStyle w:val="2"/>
        <w:ind w:left="0" w:leftChars="0" w:firstLine="0" w:firstLineChars="0"/>
        <w:jc w:val="center"/>
        <w:rPr>
          <w:rFonts w:hint="default" w:ascii="仿宋" w:hAnsi="仿宋" w:eastAsia="仿宋" w:cs="仿宋"/>
          <w:b w:val="0"/>
          <w:bCs w:val="0"/>
          <w:color w:val="FF0000"/>
          <w:sz w:val="22"/>
          <w:szCs w:val="22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color w:val="FF0000"/>
          <w:sz w:val="22"/>
          <w:szCs w:val="22"/>
          <w:lang w:val="en-US" w:eastAsia="zh-CN"/>
        </w:rPr>
        <w:t>+活动视频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611A70"/>
    <w:rsid w:val="18DA283C"/>
    <w:rsid w:val="2FE10B91"/>
    <w:rsid w:val="33210D4B"/>
    <w:rsid w:val="4D5A74CD"/>
    <w:rsid w:val="61914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正文缩进1"/>
    <w:qFormat/>
    <w:uiPriority w:val="0"/>
    <w:pPr>
      <w:widowControl w:val="0"/>
      <w:suppressAutoHyphens/>
      <w:ind w:firstLine="200" w:firstLineChars="20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1547</Words>
  <Characters>1592</Characters>
  <Lines>0</Lines>
  <Paragraphs>0</Paragraphs>
  <TotalTime>0</TotalTime>
  <ScaleCrop>false</ScaleCrop>
  <LinksUpToDate>false</LinksUpToDate>
  <CharactersWithSpaces>1615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2025-08-11T08:18:00Z</dcterms:created>
  <dc:creator>Administrator</dc:creator>
  <cp:lastModifiedBy>15914480326</cp:lastModifiedBy>
  <dcterms:modified xsi:type="dcterms:W3CDTF">2025-08-25T08:05:37Z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eyJoZGlkIjoiZGY5YTIzZDQ0MzAyNjAxZDExYWY0ZGMzNjFlMGM3ZWIiLCJ1c2VySWQiOiIxNjY4MjM2MDM3In0=</vt:lpwstr>
  </property>
  <property fmtid="{D5CDD505-2E9C-101B-9397-08002B2CF9AE}" pid="4" name="ICV">
    <vt:lpwstr>03AFE49EC1694E4F8DACF4E14EAAA338_13</vt:lpwstr>
  </property>
</Properties>
</file>