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DC20D2">
      <w:pPr>
        <w:spacing w:before="1600"/>
        <w:jc w:val="center"/>
        <w:rPr>
          <w:rFonts w:hint="default"/>
          <w:b/>
          <w:bCs/>
          <w:color w:val="000000" w:themeColor="text1"/>
          <w:sz w:val="44"/>
          <w:szCs w:val="44"/>
          <w:lang w:val="en-US"/>
          <w14:textFill>
            <w14:solidFill>
              <w14:schemeClr w14:val="tx1"/>
            </w14:solidFill>
          </w14:textFill>
        </w:rPr>
      </w:pPr>
      <w:r>
        <w:rPr>
          <w:rFonts w:hint="default"/>
          <w:b/>
          <w:bCs/>
          <w:color w:val="000000" w:themeColor="text1"/>
          <w:sz w:val="44"/>
          <w:szCs w:val="44"/>
          <w:lang w:val="en-US"/>
          <w14:textFill>
            <w14:solidFill>
              <w14:schemeClr w14:val="tx1"/>
            </w14:solidFill>
          </w14:textFill>
        </w:rPr>
        <w:t>Report</w:t>
      </w:r>
    </w:p>
    <w:p w14:paraId="5B787B1A">
      <w:pPr>
        <w:spacing w:before="300" w:after="100"/>
        <w:jc w:val="center"/>
      </w:pPr>
    </w:p>
    <w:p w14:paraId="41F07D7D">
      <w:pPr>
        <w:rPr>
          <w:color w:val="000000" w:themeColor="text1"/>
          <w14:textFill>
            <w14:solidFill>
              <w14:schemeClr w14:val="tx1"/>
            </w14:solidFill>
          </w14:textFill>
        </w:rPr>
      </w:pPr>
    </w:p>
    <w:p w14:paraId="188592F1">
      <w:pPr>
        <w:rPr>
          <w:color w:val="000000" w:themeColor="text1"/>
          <w14:textFill>
            <w14:solidFill>
              <w14:schemeClr w14:val="tx1"/>
            </w14:solidFill>
          </w14:textFill>
        </w:rPr>
      </w:pPr>
    </w:p>
    <w:p w14:paraId="1CA479AA">
      <w:pPr>
        <w:pStyle w:val="2"/>
        <w:keepNext w:val="0"/>
        <w:keepLines w:val="0"/>
        <w:widowControl/>
        <w:suppressLineNumbers w:val="0"/>
        <w:jc w:val="center"/>
        <w:rPr>
          <w:rFonts w:hint="default" w:ascii="Times New Roman" w:hAnsi="Times New Roman" w:cs="Times New Roman"/>
          <w:lang w:val="en-US"/>
        </w:rPr>
      </w:pPr>
      <w:r>
        <w:rPr>
          <w:rFonts w:hint="default" w:ascii="Times New Roman" w:hAnsi="Times New Roman" w:cs="Times New Roman"/>
        </w:rPr>
        <w:t>Day 1</w:t>
      </w:r>
    </w:p>
    <w:p w14:paraId="7CA954A0">
      <w:pPr>
        <w:pStyle w:val="2"/>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t>OSINT &amp; Passive Reconnaissance Report</w:t>
      </w:r>
    </w:p>
    <w:p w14:paraId="5777983B">
      <w:pPr>
        <w:jc w:val="center"/>
        <w:rPr>
          <w:b/>
          <w:bCs/>
          <w:color w:val="000000" w:themeColor="text1"/>
          <w:sz w:val="36"/>
          <w:szCs w:val="36"/>
          <w14:textFill>
            <w14:solidFill>
              <w14:schemeClr w14:val="tx1"/>
            </w14:solidFill>
          </w14:textFill>
        </w:rPr>
      </w:pPr>
    </w:p>
    <w:p w14:paraId="3D2B5EAF">
      <w:pPr>
        <w:jc w:val="center"/>
        <w:rPr>
          <w:b/>
          <w:bCs/>
          <w:color w:val="000000" w:themeColor="text1"/>
          <w:sz w:val="36"/>
          <w:szCs w:val="36"/>
          <w14:textFill>
            <w14:solidFill>
              <w14:schemeClr w14:val="tx1"/>
            </w14:solidFill>
          </w14:textFill>
        </w:rPr>
      </w:pPr>
    </w:p>
    <w:p w14:paraId="64464594">
      <w:pPr>
        <w:jc w:val="center"/>
        <w:rPr>
          <w:b/>
          <w:bCs/>
          <w:color w:val="000000" w:themeColor="text1"/>
          <w:sz w:val="36"/>
          <w:szCs w:val="36"/>
          <w14:textFill>
            <w14:solidFill>
              <w14:schemeClr w14:val="tx1"/>
            </w14:solidFill>
          </w14:textFill>
        </w:rPr>
      </w:pPr>
    </w:p>
    <w:p w14:paraId="1AA1BF47">
      <w:pPr>
        <w:jc w:val="center"/>
        <w:rPr>
          <w:rFonts w:hint="default"/>
          <w:b w:val="0"/>
          <w:bCs w:val="0"/>
          <w:color w:val="000000" w:themeColor="text1"/>
          <w:sz w:val="36"/>
          <w:szCs w:val="36"/>
          <w:lang w:val="en-US"/>
          <w14:textFill>
            <w14:solidFill>
              <w14:schemeClr w14:val="tx1"/>
            </w14:solidFill>
          </w14:textFill>
        </w:rPr>
      </w:pPr>
      <w:r>
        <w:rPr>
          <w:rFonts w:hint="default"/>
          <w:b/>
          <w:bCs/>
          <w:color w:val="000000" w:themeColor="text1"/>
          <w:sz w:val="36"/>
          <w:szCs w:val="36"/>
          <w:lang w:val="en-US"/>
          <w14:textFill>
            <w14:solidFill>
              <w14:schemeClr w14:val="tx1"/>
            </w14:solidFill>
          </w14:textFill>
        </w:rPr>
        <w:t xml:space="preserve">Name </w:t>
      </w:r>
      <w:r>
        <w:rPr>
          <w:rFonts w:hint="default"/>
          <w:b w:val="0"/>
          <w:bCs w:val="0"/>
          <w:color w:val="000000" w:themeColor="text1"/>
          <w:sz w:val="36"/>
          <w:szCs w:val="36"/>
          <w:lang w:val="en-US"/>
          <w14:textFill>
            <w14:solidFill>
              <w14:schemeClr w14:val="tx1"/>
            </w14:solidFill>
          </w14:textFill>
        </w:rPr>
        <w:t>: Amber Waseem</w:t>
      </w:r>
    </w:p>
    <w:p w14:paraId="339AA99B">
      <w:pPr>
        <w:rPr>
          <w:color w:val="000000" w:themeColor="text1"/>
          <w14:textFill>
            <w14:solidFill>
              <w14:schemeClr w14:val="tx1"/>
            </w14:solidFill>
          </w14:textFill>
        </w:rPr>
      </w:pPr>
    </w:p>
    <w:p w14:paraId="706B7407">
      <w:pPr>
        <w:rPr>
          <w:color w:val="000000" w:themeColor="text1"/>
          <w14:textFill>
            <w14:solidFill>
              <w14:schemeClr w14:val="tx1"/>
            </w14:solidFill>
          </w14:textFill>
        </w:rPr>
      </w:pPr>
    </w:p>
    <w:p w14:paraId="004A6E61">
      <w:pPr>
        <w:rPr>
          <w:color w:val="000000" w:themeColor="text1"/>
          <w14:textFill>
            <w14:solidFill>
              <w14:schemeClr w14:val="tx1"/>
            </w14:solidFill>
          </w14:textFill>
        </w:rPr>
      </w:pPr>
    </w:p>
    <w:p w14:paraId="3D86A1F8">
      <w:pPr>
        <w:rPr>
          <w:color w:val="000000" w:themeColor="text1"/>
          <w14:textFill>
            <w14:solidFill>
              <w14:schemeClr w14:val="tx1"/>
            </w14:solidFill>
          </w14:textFill>
        </w:rPr>
      </w:pPr>
    </w:p>
    <w:p w14:paraId="49D7FF2D">
      <w:pPr>
        <w:rPr>
          <w:color w:val="000000" w:themeColor="text1"/>
          <w14:textFill>
            <w14:solidFill>
              <w14:schemeClr w14:val="tx1"/>
            </w14:solidFill>
          </w14:textFill>
        </w:rPr>
      </w:pPr>
    </w:p>
    <w:p w14:paraId="20F7D8CB">
      <w:pPr>
        <w:rPr>
          <w:color w:val="000000" w:themeColor="text1"/>
          <w14:textFill>
            <w14:solidFill>
              <w14:schemeClr w14:val="tx1"/>
            </w14:solidFill>
          </w14:textFill>
        </w:rPr>
      </w:pPr>
    </w:p>
    <w:p w14:paraId="2F41D4A9">
      <w:pPr>
        <w:rPr>
          <w:color w:val="000000" w:themeColor="text1"/>
          <w14:textFill>
            <w14:solidFill>
              <w14:schemeClr w14:val="tx1"/>
            </w14:solidFill>
          </w14:textFill>
        </w:rPr>
      </w:pPr>
    </w:p>
    <w:p w14:paraId="458CAD17">
      <w:pPr>
        <w:jc w:val="center"/>
        <w:rPr>
          <w:rFonts w:hint="default"/>
          <w:b/>
          <w:bCs/>
          <w:color w:val="000000" w:themeColor="text1"/>
          <w:sz w:val="36"/>
          <w:szCs w:val="36"/>
          <w:lang w:val="en-US"/>
          <w14:textFill>
            <w14:solidFill>
              <w14:schemeClr w14:val="tx1"/>
            </w14:solidFill>
          </w14:textFill>
        </w:rPr>
      </w:pPr>
      <w:r>
        <w:rPr>
          <w:rFonts w:hint="default"/>
          <w:b/>
          <w:bCs/>
          <w:color w:val="000000" w:themeColor="text1"/>
          <w:sz w:val="36"/>
          <w:szCs w:val="36"/>
          <w:lang w:val="en-US"/>
          <w14:textFill>
            <w14:solidFill>
              <w14:schemeClr w14:val="tx1"/>
            </w14:solidFill>
          </w14:textFill>
        </w:rPr>
        <w:t>Task#01</w:t>
      </w:r>
    </w:p>
    <w:p w14:paraId="17F52C33">
      <w:pPr>
        <w:pStyle w:val="2"/>
        <w:keepNext w:val="0"/>
        <w:keepLines w:val="0"/>
        <w:widowControl/>
        <w:suppressLineNumbers w:val="0"/>
        <w:rPr>
          <w:rFonts w:hint="default" w:ascii="Times New Roman" w:hAnsi="Times New Roman" w:cs="Times New Roman"/>
        </w:rPr>
      </w:pPr>
    </w:p>
    <w:p w14:paraId="136D2278">
      <w:pPr>
        <w:pStyle w:val="9"/>
        <w:keepNext w:val="0"/>
        <w:keepLines w:val="0"/>
        <w:widowControl/>
        <w:suppressLineNumbers w:val="0"/>
        <w:rPr>
          <w:rFonts w:hint="default" w:ascii="Times New Roman" w:hAnsi="Times New Roman" w:cs="Times New Roman"/>
          <w:lang w:val="en-US"/>
        </w:rPr>
      </w:pPr>
      <w:r>
        <w:rPr>
          <w:rStyle w:val="10"/>
          <w:rFonts w:hint="default" w:ascii="Times New Roman" w:hAnsi="Times New Roman" w:cs="Times New Roman"/>
        </w:rPr>
        <w:t>Intern:</w:t>
      </w:r>
      <w:r>
        <w:rPr>
          <w:rFonts w:hint="default" w:ascii="Times New Roman" w:hAnsi="Times New Roman" w:cs="Times New Roman"/>
        </w:rPr>
        <w:t xml:space="preserve"> </w:t>
      </w:r>
      <w:r>
        <w:rPr>
          <w:rFonts w:hint="default" w:ascii="Times New Roman" w:hAnsi="Times New Roman" w:cs="Times New Roman"/>
          <w:lang w:val="en-US"/>
        </w:rPr>
        <w:t>Amber Waseem</w:t>
      </w:r>
    </w:p>
    <w:p w14:paraId="1347792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 xml:space="preserve"> </w:t>
      </w:r>
      <w:r>
        <w:rPr>
          <w:rStyle w:val="10"/>
          <w:rFonts w:hint="default" w:ascii="Times New Roman" w:hAnsi="Times New Roman" w:cs="Times New Roman"/>
        </w:rPr>
        <w:t>Program:</w:t>
      </w:r>
      <w:r>
        <w:rPr>
          <w:rFonts w:hint="default" w:ascii="Times New Roman" w:hAnsi="Times New Roman" w:cs="Times New Roman"/>
        </w:rPr>
        <w:t xml:space="preserve"> Sqrock IT Solution  Alpha 2 Internship, Cybersecurity Track </w:t>
      </w:r>
    </w:p>
    <w:p w14:paraId="09557CD5">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Tar</w:t>
      </w:r>
      <w:r>
        <w:rPr>
          <w:rStyle w:val="10"/>
          <w:rFonts w:hint="default" w:ascii="Times New Roman" w:hAnsi="Times New Roman" w:cs="Times New Roman"/>
          <w:lang w:val="en-US"/>
        </w:rPr>
        <w:t xml:space="preserve">get </w:t>
      </w:r>
      <w:r>
        <w:rPr>
          <w:rStyle w:val="10"/>
          <w:rFonts w:hint="default" w:ascii="Times New Roman" w:hAnsi="Times New Roman" w:cs="Times New Roman"/>
        </w:rPr>
        <w:t>Domain:</w:t>
      </w:r>
      <w:r>
        <w:rPr>
          <w:rFonts w:hint="default" w:ascii="Times New Roman" w:hAnsi="Times New Roman" w:cs="Times New Roman"/>
        </w:rPr>
        <w:t xml:space="preserve"> example.com</w:t>
      </w:r>
    </w:p>
    <w:p w14:paraId="182FD77F">
      <w:pPr>
        <w:keepNext w:val="0"/>
        <w:keepLines w:val="0"/>
        <w:widowControl/>
        <w:suppressLineNumbers w:val="0"/>
        <w:rPr>
          <w:rFonts w:hint="default" w:ascii="Times New Roman" w:hAnsi="Times New Roman" w:cs="Times New Roman"/>
        </w:rPr>
      </w:pPr>
    </w:p>
    <w:p w14:paraId="53A7947D">
      <w:pPr>
        <w:keepNext w:val="0"/>
        <w:keepLines w:val="0"/>
        <w:widowControl/>
        <w:suppressLineNumbers w:val="0"/>
        <w:rPr>
          <w:rFonts w:hint="default" w:ascii="Times New Roman" w:hAnsi="Times New Roman" w:cs="Times New Roman"/>
        </w:rPr>
      </w:pPr>
    </w:p>
    <w:p w14:paraId="7C8B1273">
      <w:pPr>
        <w:keepNext w:val="0"/>
        <w:keepLines w:val="0"/>
        <w:widowControl/>
        <w:suppressLineNumbers w:val="0"/>
        <w:rPr>
          <w:rFonts w:hint="default" w:ascii="Times New Roman" w:hAnsi="Times New Roman" w:cs="Times New Roman"/>
        </w:rPr>
      </w:pPr>
    </w:p>
    <w:p w14:paraId="60C94FCE">
      <w:pPr>
        <w:keepNext w:val="0"/>
        <w:keepLines w:val="0"/>
        <w:widowControl/>
        <w:suppressLineNumbers w:val="0"/>
        <w:rPr>
          <w:rFonts w:hint="default" w:ascii="Times New Roman" w:hAnsi="Times New Roman" w:cs="Times New Roman"/>
        </w:rPr>
      </w:pPr>
    </w:p>
    <w:p w14:paraId="72CB1B56">
      <w:pPr>
        <w:keepNext w:val="0"/>
        <w:keepLines w:val="0"/>
        <w:widowControl/>
        <w:suppressLineNumbers w:val="0"/>
        <w:rPr>
          <w:rFonts w:hint="default" w:ascii="Times New Roman" w:hAnsi="Times New Roman" w:cs="Times New Roman"/>
        </w:rPr>
      </w:pPr>
    </w:p>
    <w:p w14:paraId="45FC1F4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Objective</w:t>
      </w:r>
    </w:p>
    <w:p w14:paraId="2F401B4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Perform passive, no-contact information gathering on a domain using only publicly available data sources (WHOIS, DNS, IP geolocation). No direct probing or contact was made with the target's live infrastructure.</w:t>
      </w:r>
    </w:p>
    <w:p w14:paraId="244384D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Tools Used</w:t>
      </w:r>
    </w:p>
    <w:p w14:paraId="78ECF58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Python 3</w:t>
      </w:r>
    </w:p>
    <w:p w14:paraId="0C636C9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python-whois</w:t>
      </w:r>
      <w:r>
        <w:rPr>
          <w:rFonts w:hint="default" w:ascii="Times New Roman" w:hAnsi="Times New Roman" w:cs="Times New Roman"/>
        </w:rPr>
        <w:t xml:space="preserve">  WHOIS registration lookups</w:t>
      </w:r>
    </w:p>
    <w:p w14:paraId="357EDAD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socket</w:t>
      </w:r>
      <w:r>
        <w:rPr>
          <w:rFonts w:hint="default" w:ascii="Times New Roman" w:hAnsi="Times New Roman" w:cs="Times New Roman"/>
        </w:rPr>
        <w:t xml:space="preserve">  DNS resolution (built-in Python library)</w:t>
      </w:r>
    </w:p>
    <w:p w14:paraId="1E40242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requests</w:t>
      </w:r>
      <w:r>
        <w:rPr>
          <w:rFonts w:hint="default" w:ascii="Times New Roman" w:hAnsi="Times New Roman" w:cs="Times New Roman"/>
        </w:rPr>
        <w:t xml:space="preserve"> HTTP calls to the public geolocation API (ip-api.com)</w:t>
      </w:r>
    </w:p>
    <w:p w14:paraId="7839CD1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 Findings</w:t>
      </w:r>
    </w:p>
    <w:p w14:paraId="64F13D6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WHOIS Lookup</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32"/>
        <w:gridCol w:w="5267"/>
      </w:tblGrid>
      <w:tr w14:paraId="6129CA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55" w:hRule="atLeast"/>
          <w:tblHeader/>
          <w:tblCellSpacing w:w="15" w:type="dxa"/>
        </w:trPr>
        <w:tc>
          <w:tcPr>
            <w:tcW w:w="1787" w:type="dxa"/>
            <w:shd w:val="clear"/>
            <w:vAlign w:val="center"/>
          </w:tcPr>
          <w:p w14:paraId="18E3E2A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w:t>
            </w:r>
          </w:p>
        </w:tc>
        <w:tc>
          <w:tcPr>
            <w:tcW w:w="5222" w:type="dxa"/>
            <w:shd w:val="clear"/>
            <w:vAlign w:val="center"/>
          </w:tcPr>
          <w:p w14:paraId="2C630B7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Value</w:t>
            </w:r>
          </w:p>
        </w:tc>
      </w:tr>
      <w:tr w14:paraId="4AB62E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16" w:hRule="atLeast"/>
          <w:tblCellSpacing w:w="15" w:type="dxa"/>
        </w:trPr>
        <w:tc>
          <w:tcPr>
            <w:tcW w:w="1787" w:type="dxa"/>
            <w:shd w:val="clear"/>
            <w:vAlign w:val="center"/>
          </w:tcPr>
          <w:p w14:paraId="1770AB5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Registrar</w:t>
            </w:r>
          </w:p>
        </w:tc>
        <w:tc>
          <w:tcPr>
            <w:tcW w:w="5222" w:type="dxa"/>
            <w:shd w:val="clear"/>
            <w:vAlign w:val="center"/>
          </w:tcPr>
          <w:p w14:paraId="3EDF86B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r>
              <w:rPr>
                <w:rFonts w:hint="default" w:ascii="Times New Roman" w:hAnsi="Times New Roman" w:eastAsia="Consolas" w:cs="Times New Roman"/>
                <w:i w:val="0"/>
                <w:iCs w:val="0"/>
                <w:caps w:val="0"/>
                <w:spacing w:val="0"/>
                <w:sz w:val="19"/>
                <w:szCs w:val="19"/>
                <w:bdr w:val="none" w:color="auto" w:sz="0" w:space="0"/>
                <w:shd w:val="clear" w:fill="FFFFFF"/>
              </w:rPr>
              <w:t>RESERVED-Internet Assigned Numbers Authority</w:t>
            </w:r>
            <w:r>
              <w:rPr>
                <w:rFonts w:hint="default" w:ascii="Times New Roman" w:hAnsi="Times New Roman" w:eastAsia="SimSun" w:cs="Times New Roman"/>
                <w:kern w:val="0"/>
                <w:sz w:val="24"/>
                <w:szCs w:val="24"/>
                <w:lang w:val="en-US" w:eastAsia="zh-CN" w:bidi="ar"/>
              </w:rPr>
              <w:t>]</w:t>
            </w:r>
          </w:p>
        </w:tc>
      </w:tr>
      <w:tr w14:paraId="5B30C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16" w:hRule="atLeast"/>
          <w:tblCellSpacing w:w="15" w:type="dxa"/>
        </w:trPr>
        <w:tc>
          <w:tcPr>
            <w:tcW w:w="1787" w:type="dxa"/>
            <w:shd w:val="clear"/>
            <w:vAlign w:val="center"/>
          </w:tcPr>
          <w:p w14:paraId="2ADE0FF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Creation Date</w:t>
            </w:r>
          </w:p>
        </w:tc>
        <w:tc>
          <w:tcPr>
            <w:tcW w:w="5222" w:type="dxa"/>
            <w:shd w:val="clear"/>
            <w:vAlign w:val="center"/>
          </w:tcPr>
          <w:p w14:paraId="6AC230A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r>
              <w:rPr>
                <w:rFonts w:hint="default" w:ascii="Times New Roman" w:hAnsi="Times New Roman" w:eastAsia="Consolas" w:cs="Times New Roman"/>
                <w:i w:val="0"/>
                <w:iCs w:val="0"/>
                <w:caps w:val="0"/>
                <w:spacing w:val="0"/>
                <w:sz w:val="19"/>
                <w:szCs w:val="19"/>
                <w:bdr w:val="none" w:color="auto" w:sz="0" w:space="0"/>
                <w:shd w:val="clear" w:fill="FFFFFF"/>
              </w:rPr>
              <w:t>1995-08-14 04:00:00+00:00</w:t>
            </w:r>
            <w:r>
              <w:rPr>
                <w:rFonts w:hint="default" w:ascii="Times New Roman" w:hAnsi="Times New Roman" w:eastAsia="SimSun" w:cs="Times New Roman"/>
                <w:kern w:val="0"/>
                <w:sz w:val="24"/>
                <w:szCs w:val="24"/>
                <w:lang w:val="en-US" w:eastAsia="zh-CN" w:bidi="ar"/>
              </w:rPr>
              <w:t>]</w:t>
            </w:r>
          </w:p>
        </w:tc>
      </w:tr>
      <w:tr w14:paraId="054D9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48" w:hRule="atLeast"/>
          <w:tblCellSpacing w:w="15" w:type="dxa"/>
        </w:trPr>
        <w:tc>
          <w:tcPr>
            <w:tcW w:w="1787" w:type="dxa"/>
            <w:shd w:val="clear"/>
            <w:vAlign w:val="center"/>
          </w:tcPr>
          <w:p w14:paraId="3D186CE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Expiration Date</w:t>
            </w:r>
          </w:p>
        </w:tc>
        <w:tc>
          <w:tcPr>
            <w:tcW w:w="5222" w:type="dxa"/>
            <w:shd w:val="clear"/>
            <w:vAlign w:val="center"/>
          </w:tcPr>
          <w:p w14:paraId="0177464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r>
              <w:rPr>
                <w:rFonts w:hint="default" w:ascii="Times New Roman" w:hAnsi="Times New Roman" w:eastAsia="Consolas" w:cs="Times New Roman"/>
                <w:i w:val="0"/>
                <w:iCs w:val="0"/>
                <w:caps w:val="0"/>
                <w:spacing w:val="0"/>
                <w:sz w:val="19"/>
                <w:szCs w:val="19"/>
                <w:bdr w:val="none" w:color="auto" w:sz="0" w:space="0"/>
                <w:shd w:val="clear" w:fill="FFFFFF"/>
              </w:rPr>
              <w:t>2027-08-13 04:00:00+00:00</w:t>
            </w:r>
            <w:r>
              <w:rPr>
                <w:rFonts w:hint="default" w:ascii="Times New Roman" w:hAnsi="Times New Roman" w:eastAsia="SimSun" w:cs="Times New Roman"/>
                <w:kern w:val="0"/>
                <w:sz w:val="24"/>
                <w:szCs w:val="24"/>
                <w:lang w:val="en-US" w:eastAsia="zh-CN" w:bidi="ar"/>
              </w:rPr>
              <w:t>]</w:t>
            </w:r>
          </w:p>
        </w:tc>
      </w:tr>
    </w:tbl>
    <w:p w14:paraId="65F881D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DNS Resolution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09"/>
        <w:gridCol w:w="2930"/>
      </w:tblGrid>
      <w:tr w14:paraId="320CE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0" w:hRule="atLeast"/>
          <w:tblHeader/>
          <w:tblCellSpacing w:w="15" w:type="dxa"/>
        </w:trPr>
        <w:tc>
          <w:tcPr>
            <w:tcW w:w="2664" w:type="dxa"/>
            <w:shd w:val="clear"/>
            <w:vAlign w:val="center"/>
          </w:tcPr>
          <w:p w14:paraId="54AEBF0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w:t>
            </w:r>
          </w:p>
        </w:tc>
        <w:tc>
          <w:tcPr>
            <w:tcW w:w="2885" w:type="dxa"/>
            <w:shd w:val="clear"/>
            <w:vAlign w:val="center"/>
          </w:tcPr>
          <w:p w14:paraId="0C22369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Value</w:t>
            </w:r>
          </w:p>
        </w:tc>
      </w:tr>
      <w:tr w14:paraId="21C07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49" w:hRule="atLeast"/>
          <w:tblCellSpacing w:w="15" w:type="dxa"/>
        </w:trPr>
        <w:tc>
          <w:tcPr>
            <w:tcW w:w="2664" w:type="dxa"/>
            <w:shd w:val="clear"/>
            <w:vAlign w:val="center"/>
          </w:tcPr>
          <w:p w14:paraId="7B82CAA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Resolved IP</w:t>
            </w:r>
          </w:p>
        </w:tc>
        <w:tc>
          <w:tcPr>
            <w:tcW w:w="2885" w:type="dxa"/>
            <w:shd w:val="clear"/>
            <w:vAlign w:val="center"/>
          </w:tcPr>
          <w:p w14:paraId="0A785C8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r>
              <w:rPr>
                <w:rFonts w:hint="default" w:ascii="Times New Roman" w:hAnsi="Times New Roman" w:eastAsia="Consolas" w:cs="Times New Roman"/>
                <w:i w:val="0"/>
                <w:iCs w:val="0"/>
                <w:caps w:val="0"/>
                <w:spacing w:val="0"/>
                <w:sz w:val="19"/>
                <w:szCs w:val="19"/>
                <w:bdr w:val="none" w:color="auto" w:sz="0" w:space="0"/>
                <w:shd w:val="clear" w:fill="FFFFFF"/>
              </w:rPr>
              <w:t>172.66.147.243</w:t>
            </w:r>
            <w:r>
              <w:rPr>
                <w:rFonts w:hint="default" w:ascii="Times New Roman" w:hAnsi="Times New Roman" w:eastAsia="SimSun" w:cs="Times New Roman"/>
                <w:kern w:val="0"/>
                <w:sz w:val="24"/>
                <w:szCs w:val="24"/>
                <w:lang w:val="en-US" w:eastAsia="zh-CN" w:bidi="ar"/>
              </w:rPr>
              <w:t>]</w:t>
            </w:r>
          </w:p>
        </w:tc>
      </w:tr>
    </w:tbl>
    <w:p w14:paraId="1E84D8D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IP Geolocation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85"/>
        <w:gridCol w:w="4374"/>
      </w:tblGrid>
      <w:tr w14:paraId="343A9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69" w:hRule="atLeast"/>
          <w:tblHeader/>
          <w:tblCellSpacing w:w="15" w:type="dxa"/>
        </w:trPr>
        <w:tc>
          <w:tcPr>
            <w:tcW w:w="2840" w:type="dxa"/>
            <w:shd w:val="clear"/>
            <w:vAlign w:val="center"/>
          </w:tcPr>
          <w:p w14:paraId="6C10C7F6">
            <w:pPr>
              <w:keepNext w:val="0"/>
              <w:keepLines w:val="0"/>
              <w:widowControl/>
              <w:suppressLineNumbers w:val="0"/>
              <w:jc w:val="center"/>
              <w:rPr>
                <w:rFonts w:hint="default" w:ascii="Times New Roman" w:hAnsi="Times New Roman" w:cs="Times New Roman"/>
                <w:b/>
                <w:bCs/>
              </w:rPr>
            </w:pPr>
            <w:bookmarkStart w:id="0" w:name="_GoBack"/>
            <w:r>
              <w:rPr>
                <w:rFonts w:hint="default" w:ascii="Times New Roman" w:hAnsi="Times New Roman" w:eastAsia="SimSun" w:cs="Times New Roman"/>
                <w:b/>
                <w:bCs/>
                <w:kern w:val="0"/>
                <w:sz w:val="24"/>
                <w:szCs w:val="24"/>
                <w:lang w:val="en-US" w:eastAsia="zh-CN" w:bidi="ar"/>
              </w:rPr>
              <w:t>Field</w:t>
            </w:r>
          </w:p>
        </w:tc>
        <w:tc>
          <w:tcPr>
            <w:tcW w:w="4329" w:type="dxa"/>
            <w:shd w:val="clear"/>
            <w:vAlign w:val="center"/>
          </w:tcPr>
          <w:p w14:paraId="136039F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Value</w:t>
            </w:r>
          </w:p>
        </w:tc>
      </w:tr>
      <w:tr w14:paraId="466CC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37" w:hRule="atLeast"/>
          <w:tblCellSpacing w:w="15" w:type="dxa"/>
        </w:trPr>
        <w:tc>
          <w:tcPr>
            <w:tcW w:w="2840" w:type="dxa"/>
            <w:shd w:val="clear"/>
            <w:vAlign w:val="center"/>
          </w:tcPr>
          <w:p w14:paraId="0F72211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City</w:t>
            </w:r>
          </w:p>
        </w:tc>
        <w:tc>
          <w:tcPr>
            <w:tcW w:w="4329" w:type="dxa"/>
            <w:shd w:val="clear"/>
            <w:vAlign w:val="center"/>
          </w:tcPr>
          <w:p w14:paraId="23A8CC7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Toronto</w:t>
            </w:r>
            <w:r>
              <w:rPr>
                <w:rFonts w:hint="default" w:ascii="Times New Roman" w:hAnsi="Times New Roman" w:eastAsia="SimSun" w:cs="Times New Roman"/>
                <w:kern w:val="0"/>
                <w:sz w:val="24"/>
                <w:szCs w:val="24"/>
                <w:lang w:val="en-US" w:eastAsia="zh-CN" w:bidi="ar"/>
              </w:rPr>
              <w:t>]</w:t>
            </w:r>
          </w:p>
        </w:tc>
      </w:tr>
      <w:tr w14:paraId="2B52A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37" w:hRule="atLeast"/>
          <w:tblCellSpacing w:w="15" w:type="dxa"/>
        </w:trPr>
        <w:tc>
          <w:tcPr>
            <w:tcW w:w="2840" w:type="dxa"/>
            <w:shd w:val="clear"/>
            <w:vAlign w:val="center"/>
          </w:tcPr>
          <w:p w14:paraId="589CA44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Country</w:t>
            </w:r>
          </w:p>
        </w:tc>
        <w:tc>
          <w:tcPr>
            <w:tcW w:w="4329" w:type="dxa"/>
            <w:shd w:val="clear"/>
            <w:vAlign w:val="center"/>
          </w:tcPr>
          <w:p w14:paraId="08C720D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Canada</w:t>
            </w:r>
            <w:r>
              <w:rPr>
                <w:rFonts w:hint="default" w:ascii="Times New Roman" w:hAnsi="Times New Roman" w:eastAsia="SimSun" w:cs="Times New Roman"/>
                <w:kern w:val="0"/>
                <w:sz w:val="24"/>
                <w:szCs w:val="24"/>
                <w:lang w:val="en-US" w:eastAsia="zh-CN" w:bidi="ar"/>
              </w:rPr>
              <w:t>]</w:t>
            </w:r>
          </w:p>
        </w:tc>
      </w:tr>
      <w:tr w14:paraId="29906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69" w:hRule="atLeast"/>
          <w:tblCellSpacing w:w="15" w:type="dxa"/>
        </w:trPr>
        <w:tc>
          <w:tcPr>
            <w:tcW w:w="2840" w:type="dxa"/>
            <w:shd w:val="clear"/>
            <w:vAlign w:val="center"/>
          </w:tcPr>
          <w:p w14:paraId="54E8D18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ISP</w:t>
            </w:r>
          </w:p>
        </w:tc>
        <w:tc>
          <w:tcPr>
            <w:tcW w:w="4329" w:type="dxa"/>
            <w:shd w:val="clear"/>
            <w:vAlign w:val="center"/>
          </w:tcPr>
          <w:p w14:paraId="6A29A47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r>
              <w:rPr>
                <w:rFonts w:hint="default" w:ascii="Times New Roman" w:hAnsi="Times New Roman" w:eastAsia="Consolas" w:cs="Times New Roman"/>
                <w:i w:val="0"/>
                <w:iCs w:val="0"/>
                <w:caps w:val="0"/>
                <w:spacing w:val="0"/>
                <w:sz w:val="19"/>
                <w:szCs w:val="19"/>
                <w:bdr w:val="none" w:color="auto" w:sz="0" w:space="0"/>
                <w:shd w:val="clear" w:fill="FFFFFF"/>
              </w:rPr>
              <w:t>Cloudflare, In</w:t>
            </w:r>
            <w:r>
              <w:rPr>
                <w:rFonts w:hint="default" w:ascii="Times New Roman" w:hAnsi="Times New Roman" w:eastAsia="SimSun" w:cs="Times New Roman"/>
                <w:kern w:val="0"/>
                <w:sz w:val="24"/>
                <w:szCs w:val="24"/>
                <w:lang w:val="en-US" w:eastAsia="zh-CN" w:bidi="ar"/>
              </w:rPr>
              <w:t>]</w:t>
            </w:r>
          </w:p>
        </w:tc>
      </w:tr>
      <w:bookmarkEnd w:id="0"/>
    </w:tbl>
    <w:p w14:paraId="6EA798C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 Analysis</w:t>
      </w:r>
    </w:p>
    <w:p w14:paraId="581A612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scan reveals basic infrastructure fingerprinting for the target domain without any direct contact. The registrar and creation date can hint at the organization's history and help identify their domain management provider, which is useful for social-engineering pretext research (e.g. impersonating a hosting/registrar support agent in a simulated phishing exercise). The resolved IP and its geolocation/ISP data reveal likely hosting provider (cloud vs. on-prem, CDN usage), which is valuable for infrastructure mapping during a broader recon phase.</w:t>
      </w:r>
    </w:p>
    <w:p w14:paraId="1CADA24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5. Key Takeaway</w:t>
      </w:r>
    </w:p>
    <w:p w14:paraId="0D75C24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Passive OSINT provides meaningful attack-surface intelligence  hosting provider, ownership history, geographic footprint  using only public records. This is the foundation phase of any social engineering assessment because it shapes future active recon and pretext design, without alerting the target.</w:t>
      </w:r>
    </w:p>
    <w:p w14:paraId="7BCF127F">
      <w:pPr>
        <w:keepNext w:val="0"/>
        <w:keepLines w:val="0"/>
        <w:widowControl/>
        <w:suppressLineNumbers w:val="0"/>
        <w:rPr>
          <w:rFonts w:hint="default" w:ascii="Times New Roman" w:hAnsi="Times New Roman" w:cs="Times New Roman"/>
        </w:rPr>
      </w:pPr>
    </w:p>
    <w:p w14:paraId="48BF7D37">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Deliverables attached:</w:t>
      </w:r>
      <w:r>
        <w:rPr>
          <w:rFonts w:hint="default" w:ascii="Times New Roman" w:hAnsi="Times New Roman" w:cs="Times New Roman"/>
        </w:rPr>
        <w:t xml:space="preserve"> Script output screenshot, </w:t>
      </w:r>
      <w:r>
        <w:rPr>
          <w:rStyle w:val="7"/>
          <w:rFonts w:hint="default" w:ascii="Times New Roman" w:hAnsi="Times New Roman" w:cs="Times New Roman"/>
        </w:rPr>
        <w:t>osint_report.json</w:t>
      </w:r>
      <w:r>
        <w:rPr>
          <w:rFonts w:hint="default" w:ascii="Times New Roman" w:hAnsi="Times New Roman" w:cs="Times New Roman"/>
        </w:rPr>
        <w:t>, GitHub repo link.</w:t>
      </w:r>
    </w:p>
    <w:p w14:paraId="7204144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4150" cy="848995"/>
            <wp:effectExtent l="0" t="0" r="8890" b="4445"/>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pic:cNvPicPr>
                  </pic:nvPicPr>
                  <pic:blipFill>
                    <a:blip r:embed="rId4"/>
                    <a:stretch>
                      <a:fillRect/>
                    </a:stretch>
                  </pic:blipFill>
                  <pic:spPr>
                    <a:xfrm>
                      <a:off x="0" y="0"/>
                      <a:ext cx="5264150" cy="848995"/>
                    </a:xfrm>
                    <a:prstGeom prst="rect">
                      <a:avLst/>
                    </a:prstGeom>
                    <a:noFill/>
                    <a:ln>
                      <a:noFill/>
                    </a:ln>
                  </pic:spPr>
                </pic:pic>
              </a:graphicData>
            </a:graphic>
          </wp:inline>
        </w:drawing>
      </w:r>
    </w:p>
    <w:p w14:paraId="5D589194">
      <w:pPr>
        <w:rPr>
          <w:rFonts w:hint="default" w:ascii="Times New Roman" w:hAnsi="Times New Roman" w:cs="Times New Roman"/>
        </w:rPr>
      </w:pPr>
      <w:r>
        <w:rPr>
          <w:rFonts w:hint="default" w:ascii="Times New Roman" w:hAnsi="Times New Roman" w:cs="Times New Roman"/>
        </w:rPr>
        <w:drawing>
          <wp:inline distT="0" distB="0" distL="114300" distR="114300">
            <wp:extent cx="5266690" cy="721360"/>
            <wp:effectExtent l="0" t="0" r="6350" b="1016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pic:cNvPicPr>
                  </pic:nvPicPr>
                  <pic:blipFill>
                    <a:blip r:embed="rId5"/>
                    <a:stretch>
                      <a:fillRect/>
                    </a:stretch>
                  </pic:blipFill>
                  <pic:spPr>
                    <a:xfrm>
                      <a:off x="0" y="0"/>
                      <a:ext cx="5266690" cy="721360"/>
                    </a:xfrm>
                    <a:prstGeom prst="rect">
                      <a:avLst/>
                    </a:prstGeom>
                    <a:noFill/>
                    <a:ln>
                      <a:noFill/>
                    </a:ln>
                  </pic:spPr>
                </pic:pic>
              </a:graphicData>
            </a:graphic>
          </wp:inline>
        </w:drawing>
      </w:r>
    </w:p>
    <w:sectPr>
      <w:pgSz w:w="11906" w:h="16838"/>
      <w:pgMar w:top="1440" w:right="1800" w:bottom="1440" w:left="180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8C634A"/>
    <w:multiLevelType w:val="multilevel"/>
    <w:tmpl w:val="258C634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FC1D17"/>
    <w:rsid w:val="22FC1D17"/>
    <w:rsid w:val="42BA1E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2026-08-27T08:19:00Z</dcterms:created>
  <dc:creator>Amber Ali</dc:creator>
  <cp:lastModifiedBy>Amber Ali</cp:lastModifiedBy>
  <dcterms:modified xsi:type="dcterms:W3CDTF">2026-08-27T08:36:37Z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185B33FD41FF44E4A828F87135C2AB5C_11</vt:lpwstr>
  </property>
  <property fmtid="{D5CDD505-2E9C-101B-9397-08002B2CF9AE}" pid="4" name="KSOTemplateDocerSaveRecord">
    <vt:lpwstr>eyJoZGlkIjoiYmU3ODRiOTE0NDllY2Q0N2I4ZDA5YzkwNWI3MzlkNmMiLCJ1c2VySWQiOiI4ODEzODk1OTEzNDUxIn0=</vt:lpwstr>
  </property>
</Properties>
</file>