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6"/>
        </w:rPr>
        <w:t>Wings4U PRD v3.5 v23</w:t>
        <w:br/>
      </w:r>
      <w:r>
        <w:rPr>
          <w:i/>
          <w:sz w:val="22"/>
        </w:rPr>
        <w:t>Topic map: everything the current PRD contains, beyond just features</w:t>
      </w:r>
    </w:p>
    <w:p>
      <w:pPr>
        <w:jc w:val="center"/>
      </w:pPr>
      <w:r>
        <w:rPr>
          <w:sz w:val="19"/>
        </w:rPr>
        <w:t>Updated to anchor to the current PRD structure, workflow model, and document-split plan.</w:t>
      </w:r>
    </w:p>
    <w:p>
      <w:pPr>
        <w:pStyle w:val="Heading2"/>
      </w:pPr>
      <w:r>
        <w:t>Document identity and scope</w:t>
      </w:r>
    </w:p>
    <w:p>
      <w:pPr>
        <w:pStyle w:val="ListBullet"/>
        <w:spacing w:after="20"/>
      </w:pPr>
      <w:r>
        <w:t>Product identity: Wings 4 U online ordering website.</w:t>
      </w:r>
    </w:p>
    <w:p>
      <w:pPr>
        <w:pStyle w:val="ListBullet"/>
        <w:spacing w:after="20"/>
      </w:pPr>
      <w:r>
        <w:t>Document purpose: product requirements for customer experience, menu UX, order lifecycle, driver management, admin, operations, and implementation-ready business rules.</w:t>
      </w:r>
    </w:p>
    <w:p>
      <w:pPr>
        <w:pStyle w:val="ListBullet"/>
        <w:spacing w:after="20"/>
      </w:pPr>
      <w:r>
        <w:t>Versioning context: current topic map anchored to PRD v3.5 v23, not the older v2.9 snapshot.</w:t>
      </w:r>
    </w:p>
    <w:p>
      <w:pPr>
        <w:pStyle w:val="ListBullet"/>
        <w:spacing w:after="20"/>
      </w:pPr>
      <w:r>
        <w:t>Current PRD shape: one heavy master document containing product behavior, workflows, permissions, architecture guidance, data notes, known drawbacks, and backlog.</w:t>
      </w:r>
    </w:p>
    <w:p>
      <w:pPr>
        <w:pStyle w:val="Heading2"/>
      </w:pPr>
      <w:r>
        <w:t>Customer-facing product features</w:t>
      </w:r>
    </w:p>
    <w:p>
      <w:pPr>
        <w:pStyle w:val="ListBullet"/>
        <w:spacing w:after="20"/>
      </w:pPr>
      <w:r>
        <w:t>Public landing page: sticky header, hero, CTAs, trust badges, and footer.</w:t>
      </w:r>
    </w:p>
    <w:p>
      <w:pPr>
        <w:pStyle w:val="ListBullet"/>
        <w:spacing w:after="20"/>
      </w:pPr>
      <w:r>
        <w:t>Ordering mode selection: pickup vs delivery, scheduling, address capture, persistent order context bar, and fulfillment-mode revalidation.</w:t>
      </w:r>
    </w:p>
    <w:p>
      <w:pPr>
        <w:pStyle w:val="ListBullet"/>
        <w:spacing w:after="20"/>
      </w:pPr>
      <w:r>
        <w:t>Menu experience: categories, search, item cards, availability states, and normalized menu behavior.</w:t>
      </w:r>
    </w:p>
    <w:p>
      <w:pPr>
        <w:pStyle w:val="ListBullet"/>
        <w:spacing w:after="20"/>
      </w:pPr>
      <w:r>
        <w:t>Item customization: removals, add-ons, modifiers, validation, and special instructions.</w:t>
      </w:r>
    </w:p>
    <w:p>
      <w:pPr>
        <w:pStyle w:val="ListBullet"/>
        <w:spacing w:after="20"/>
      </w:pPr>
      <w:r>
        <w:t>Wings Builder: step-based pound/flavor/saucing workflow with conditional preparation logic.</w:t>
      </w:r>
    </w:p>
    <w:p>
      <w:pPr>
        <w:pStyle w:val="ListBullet"/>
        <w:spacing w:after="20"/>
      </w:pPr>
      <w:r>
        <w:t>Wing Combos Builder: combo sizing, side/drink selection, and builder reuse rules.</w:t>
      </w:r>
    </w:p>
    <w:p>
      <w:pPr>
        <w:pStyle w:val="ListBullet"/>
        <w:spacing w:after="20"/>
      </w:pPr>
      <w:r>
        <w:t>Cart and checkout: totals, delivery-zone checks, prepayment gate, promo handling, checkout revalidation, and idempotency expectations.</w:t>
      </w:r>
    </w:p>
    <w:p>
      <w:pPr>
        <w:pStyle w:val="ListBullet"/>
        <w:spacing w:after="20"/>
      </w:pPr>
      <w:r>
        <w:t>My Orders and tracking: order list, order detail, customer-facing statuses, reorder flow, and live updates.</w:t>
      </w:r>
    </w:p>
    <w:p>
      <w:pPr>
        <w:pStyle w:val="ListBullet"/>
        <w:spacing w:after="20"/>
      </w:pPr>
      <w:r>
        <w:t>Reviews and admin replies: item reviews, driver ratings, and reply behavior.</w:t>
      </w:r>
    </w:p>
    <w:p>
      <w:pPr>
        <w:pStyle w:val="ListBullet"/>
        <w:spacing w:after="20"/>
      </w:pPr>
      <w:r>
        <w:t>Live order chat: customer/staff conversation tied to active orders only.</w:t>
      </w:r>
    </w:p>
    <w:p>
      <w:pPr>
        <w:pStyle w:val="ListBullet"/>
        <w:spacing w:after="20"/>
      </w:pPr>
      <w:r>
        <w:t>Credits, wallet, promos, discounts, and catering inquiry flows.</w:t>
      </w:r>
    </w:p>
    <w:p>
      <w:pPr>
        <w:pStyle w:val="Heading2"/>
      </w:pPr>
      <w:r>
        <w:t>Operational workflows and lifecycle rules</w:t>
      </w:r>
    </w:p>
    <w:p>
      <w:pPr>
        <w:pStyle w:val="ListBullet"/>
        <w:spacing w:after="20"/>
      </w:pPr>
      <w:r>
        <w:t>Order lifecycle: PLACED, ACCEPTED, PREPARING, READY, OUT_FOR_DELIVERY, PICKED_UP, DELIVERED, NO_SHOW_* and CANCELLED.</w:t>
      </w:r>
    </w:p>
    <w:p>
      <w:pPr>
        <w:pStyle w:val="ListBullet"/>
        <w:spacing w:after="20"/>
      </w:pPr>
      <w:r>
        <w:t>KDS workflow: single operational KDS surface with shared employee action set and per-status controls.</w:t>
      </w:r>
    </w:p>
    <w:p>
      <w:pPr>
        <w:pStyle w:val="ListBullet"/>
        <w:spacing w:after="20"/>
      </w:pPr>
      <w:r>
        <w:t>Cancellation workflow: customer self-cancel window, help flow after cutoff, KDS cancellation request flow, and Admin approval/finalization.</w:t>
      </w:r>
    </w:p>
    <w:p>
      <w:pPr>
        <w:pStyle w:val="ListBullet"/>
        <w:spacing w:after="20"/>
      </w:pPr>
      <w:r>
        <w:t>Refund workflow: remaining-refundable-balance trigger, KDS initiation, Admin approval/issuance, and store-credit-first launch behavior.</w:t>
      </w:r>
    </w:p>
    <w:p>
      <w:pPr>
        <w:pStyle w:val="ListBullet"/>
        <w:spacing w:after="20"/>
      </w:pPr>
      <w:r>
        <w:t>Driver dispatch workflow: assignment, ETA entry, start delivery, completion, PIN verification, reassignment, overdue handling, and driver-state reset.</w:t>
      </w:r>
    </w:p>
    <w:p>
      <w:pPr>
        <w:pStyle w:val="ListBullet"/>
        <w:spacing w:after="20"/>
      </w:pPr>
      <w:r>
        <w:t>Support workflow: issue reporting, ticket lifecycle, resolution options, replacement orders, and auto-ticketing for overdue delivery.</w:t>
      </w:r>
    </w:p>
    <w:p>
      <w:pPr>
        <w:pStyle w:val="ListBullet"/>
        <w:spacing w:after="20"/>
      </w:pPr>
      <w:r>
        <w:t>POS and walk-in workflow: WiFi-gated access, order creation, payment method handling, manual discounts, and shared order lifecycle.</w:t>
      </w:r>
    </w:p>
    <w:p>
      <w:pPr>
        <w:pStyle w:val="ListBullet"/>
        <w:spacing w:after="20"/>
      </w:pPr>
      <w:r>
        <w:t>Timeclock and register workflows: shifts, breaks, driver availability linkage, register sessions, drawer events, and receipt/print behavior.</w:t>
      </w:r>
    </w:p>
    <w:p>
      <w:pPr>
        <w:pStyle w:val="Heading2"/>
      </w:pPr>
      <w:r>
        <w:t>Business rules, validation, and edge cases</w:t>
      </w:r>
    </w:p>
    <w:p>
      <w:pPr>
        <w:pStyle w:val="ListBullet"/>
        <w:spacing w:after="20"/>
      </w:pPr>
      <w:r>
        <w:t>Selection requirements, quantity/flavor matching rules, and builder-specific validation.</w:t>
      </w:r>
    </w:p>
    <w:p>
      <w:pPr>
        <w:pStyle w:val="ListBullet"/>
        <w:spacing w:after="20"/>
      </w:pPr>
      <w:r>
        <w:t>Mode-change revalidation and checkout-time server-side revalidation.</w:t>
      </w:r>
    </w:p>
    <w:p>
      <w:pPr>
        <w:pStyle w:val="ListBullet"/>
        <w:spacing w:after="20"/>
      </w:pPr>
      <w:r>
        <w:t>Delivery-zone allowlist, minimum lead time, schedule windows, and minimum delivery subtotal.</w:t>
      </w:r>
    </w:p>
    <w:p>
      <w:pPr>
        <w:pStyle w:val="ListBullet"/>
        <w:spacing w:after="20"/>
      </w:pPr>
      <w:r>
        <w:t>No-show counters, prepayment gate, and override logic.</w:t>
      </w:r>
    </w:p>
    <w:p>
      <w:pPr>
        <w:pStyle w:val="ListBullet"/>
        <w:spacing w:after="20"/>
      </w:pPr>
      <w:r>
        <w:t>Promo ordering rules, stacking rules, BXGY caveats, and discount precedence.</w:t>
      </w:r>
    </w:p>
    <w:p>
      <w:pPr>
        <w:pStyle w:val="ListBullet"/>
        <w:spacing w:after="20"/>
      </w:pPr>
      <w:r>
        <w:t>Wallet/accounting rules, refund constraints, and over-refund/negative-total protections.</w:t>
      </w:r>
    </w:p>
    <w:p>
      <w:pPr>
        <w:pStyle w:val="ListBullet"/>
        <w:spacing w:after="20"/>
      </w:pPr>
      <w:r>
        <w:t>Duplicate-order prevention, idempotency, transactional side-effect rules, and locking expectations.</w:t>
      </w:r>
    </w:p>
    <w:p>
      <w:pPr>
        <w:pStyle w:val="ListBullet"/>
        <w:spacing w:after="20"/>
      </w:pPr>
      <w:r>
        <w:t>Current edge cases: reorder diffs, unavailable items, sold-out handling, and final-status lock.</w:t>
      </w:r>
    </w:p>
    <w:p>
      <w:pPr>
        <w:pStyle w:val="Heading2"/>
      </w:pPr>
      <w:r>
        <w:t>Permissions, roles, and access control topics</w:t>
      </w:r>
    </w:p>
    <w:p>
      <w:pPr>
        <w:pStyle w:val="ListBullet"/>
        <w:spacing w:after="20"/>
      </w:pPr>
      <w:r>
        <w:t>Two-layer auth model: users.role for coarse actor type and employee_profiles.role for fine-grained staff permissions.</w:t>
      </w:r>
    </w:p>
    <w:p>
      <w:pPr>
        <w:pStyle w:val="ListBullet"/>
        <w:spacing w:after="20"/>
      </w:pPr>
      <w:r>
        <w:t>Current KDS model: KDS employees (KITCHEN or MANAGER) handle operational execution, including delivery controls and request/initiation flows defined in Section 7.5.</w:t>
      </w:r>
    </w:p>
    <w:p>
      <w:pPr>
        <w:pStyle w:val="ListBullet"/>
        <w:spacing w:after="20"/>
      </w:pPr>
      <w:r>
        <w:t>Admin authority: approval/rejection of cancellation requests, refund approval/issuance, direct admin cancel, catalog/reporting/settings/support/audits.</w:t>
      </w:r>
    </w:p>
    <w:p>
      <w:pPr>
        <w:pStyle w:val="ListBullet"/>
        <w:spacing w:after="20"/>
      </w:pPr>
      <w:r>
        <w:t>Cashier and driver role behavior, POS/timeclock access, and future driver-app separation.</w:t>
      </w:r>
    </w:p>
    <w:p>
      <w:pPr>
        <w:pStyle w:val="ListBullet"/>
        <w:spacing w:after="20"/>
      </w:pPr>
      <w:r>
        <w:t>Admin bypass rule for staff-role gate, plus continued location scoping and workflow-state enforcement.</w:t>
      </w:r>
    </w:p>
    <w:p>
      <w:pPr>
        <w:pStyle w:val="ListBullet"/>
        <w:spacing w:after="20"/>
      </w:pPr>
      <w:r>
        <w:t>Permission source-of-truth rule: canonical permission matrix and KDS role model must drive implementation, not scattered prose.</w:t>
      </w:r>
    </w:p>
    <w:p>
      <w:pPr>
        <w:pStyle w:val="Heading2"/>
      </w:pPr>
      <w:r>
        <w:t>Multi-location, administration, and business-operations topics</w:t>
      </w:r>
    </w:p>
    <w:p>
      <w:pPr>
        <w:pStyle w:val="ListBullet"/>
        <w:spacing w:after="20"/>
      </w:pPr>
      <w:r>
        <w:t>Admin dashboard widgets, reporting, support queues, inventory operations, employee/driver administration, and store settings.</w:t>
      </w:r>
    </w:p>
    <w:p>
      <w:pPr>
        <w:pStyle w:val="ListBullet"/>
        <w:spacing w:after="20"/>
      </w:pPr>
      <w:r>
        <w:t>Multi-location architecture: shared database, location-scoped operational data, shared customer accounts, and two-admin setup.</w:t>
      </w:r>
    </w:p>
    <w:p>
      <w:pPr>
        <w:pStyle w:val="ListBullet"/>
        <w:spacing w:after="20"/>
      </w:pPr>
      <w:r>
        <w:t>KDS/POS/device/location scoping: printer assignments, WiFi restrictions, location filtering, and no-super-admin warning for current scope.</w:t>
      </w:r>
    </w:p>
    <w:p>
      <w:pPr>
        <w:pStyle w:val="ListBullet"/>
        <w:spacing w:after="20"/>
      </w:pPr>
      <w:r>
        <w:t>Operational trade-offs and known concerns: delivery PIN via phone call, manual inventory, add-items timing, KDS request-approval model, WebSocket fallback, overdue-ticketing lag, and static POS IP allowlist.</w:t>
      </w:r>
    </w:p>
    <w:p>
      <w:pPr>
        <w:pStyle w:val="ListBullet"/>
        <w:spacing w:after="20"/>
      </w:pPr>
      <w:r>
        <w:t>Endpoint/module split guidance and ownership boundaries across kds, drivers, orders, payments, chat, support, inventory, timeclock, register, reports, and admin_audit.</w:t>
      </w:r>
    </w:p>
    <w:p>
      <w:pPr>
        <w:pStyle w:val="Heading2"/>
      </w:pPr>
      <w:r>
        <w:t>Quality, test, and delivery-support content</w:t>
      </w:r>
    </w:p>
    <w:p>
      <w:pPr>
        <w:pStyle w:val="ListBullet"/>
        <w:spacing w:after="20"/>
      </w:pPr>
      <w:r>
        <w:t>Test matrix coverage: pickup, delivery, no-show/prepayment, ETA/busy mode, cancel/help, add-items, reviews, chat, driver assignment, ratings, store credit, and promotions.</w:t>
      </w:r>
    </w:p>
    <w:p>
      <w:pPr>
        <w:pStyle w:val="ListBullet"/>
        <w:spacing w:after="20"/>
      </w:pPr>
      <w:r>
        <w:t>Acceptance criteria embedded across feature sections and admin sections.</w:t>
      </w:r>
    </w:p>
    <w:p>
      <w:pPr>
        <w:pStyle w:val="ListBullet"/>
        <w:spacing w:after="20"/>
      </w:pPr>
      <w:r>
        <w:t>Known drawbacks and design concerns section that records accepted trade-offs instead of hiding them.</w:t>
      </w:r>
    </w:p>
    <w:p>
      <w:pPr>
        <w:pStyle w:val="ListBullet"/>
        <w:spacing w:after="20"/>
      </w:pPr>
      <w:r>
        <w:t>Enhancement backlog, non-goals, and staged future items such as driver app, live GPS tracking, saved addresses, and delivery-zone sophistication.</w:t>
      </w:r>
    </w:p>
    <w:p>
      <w:pPr>
        <w:pStyle w:val="Heading2"/>
      </w:pPr>
      <w:r>
        <w:t>Schema and data-design content still living inside the PRD</w:t>
      </w:r>
    </w:p>
    <w:p>
      <w:pPr>
        <w:pStyle w:val="ListBullet"/>
        <w:spacing w:after="20"/>
      </w:pPr>
      <w:r>
        <w:t>Root identity model, guest-checkout identity lifecycle, role/profile extension pattern, and driver/staff dual-role note.</w:t>
      </w:r>
    </w:p>
    <w:p>
      <w:pPr>
        <w:pStyle w:val="ListBullet"/>
        <w:spacing w:after="20"/>
      </w:pPr>
      <w:r>
        <w:t>Data notes for orders, events, catalog, reviews, chat, wallet, promotions, inventory, support, devices, multi-location scoping, and admin audit logging.</w:t>
      </w:r>
    </w:p>
    <w:p>
      <w:pPr>
        <w:pStyle w:val="ListBullet"/>
        <w:spacing w:after="20"/>
      </w:pPr>
      <w:r>
        <w:t>Field-level rules, snapshot logic, enum usage, and future migration trigger points called out inside the PRD.</w:t>
      </w:r>
    </w:p>
    <w:p>
      <w:pPr>
        <w:pStyle w:val="ListBullet"/>
        <w:spacing w:after="20"/>
      </w:pPr>
      <w:r>
        <w:t>Current recommendation: move schema specifics into a dedicated Schema Spec so the PRD stops carrying table-by-table implementation details.</w:t>
      </w:r>
    </w:p>
    <w:p>
      <w:pPr>
        <w:pStyle w:val="Heading2"/>
      </w:pPr>
      <w:r>
        <w:t>What this topic map adds beyond the old version</w:t>
      </w:r>
    </w:p>
    <w:p>
      <w:pPr>
        <w:pStyle w:val="ListBullet"/>
        <w:spacing w:after="20"/>
      </w:pPr>
      <w:r>
        <w:t>Anchors to the current request/approval model for KDS cancellation and refund handling.</w:t>
      </w:r>
    </w:p>
    <w:p>
      <w:pPr>
        <w:pStyle w:val="ListBullet"/>
        <w:spacing w:after="20"/>
      </w:pPr>
      <w:r>
        <w:t>Reflects the current KDS-wide operational action set and Admin-only approval/issuance model.</w:t>
      </w:r>
    </w:p>
    <w:p>
      <w:pPr>
        <w:pStyle w:val="ListBullet"/>
        <w:spacing w:after="20"/>
      </w:pPr>
      <w:r>
        <w:t>Captures current chat unread semantics, idempotency/transaction rules, and multi-location/two-admin material.</w:t>
      </w:r>
    </w:p>
    <w:p>
      <w:pPr>
        <w:pStyle w:val="ListBullet"/>
        <w:spacing w:after="20"/>
      </w:pPr>
      <w:r>
        <w:t>Includes the Known Drawbacks / Design Concerns section and the current endpoint module split as explicit topic areas.</w:t>
      </w:r>
    </w:p>
    <w:p>
      <w:pPr>
        <w:pStyle w:val="ListBullet"/>
        <w:spacing w:after="20"/>
      </w:pPr>
      <w:r>
        <w:t>Uses the current PRD version context instead of the outdated v2.9 label.</w:t>
      </w:r>
    </w:p>
    <w:p>
      <w:pPr>
        <w:pStyle w:val="Heading2"/>
      </w:pPr>
      <w:r>
        <w:t>Recommended future document split</w:t>
      </w:r>
    </w:p>
    <w:p>
      <w:pPr>
        <w:pStyle w:val="ListBullet"/>
        <w:spacing w:after="20"/>
      </w:pPr>
      <w:r>
        <w:t>PRD: product behavior, UX flows, business rules, permissions, validation, and acceptance criteria.</w:t>
      </w:r>
    </w:p>
    <w:p>
      <w:pPr>
        <w:pStyle w:val="ListBullet"/>
        <w:spacing w:after="20"/>
      </w:pPr>
      <w:r>
        <w:t>System Blueprint: architecture, runtime behavior, module boundaries, middleware, devices, print agent, deployment, and scaling concerns.</w:t>
      </w:r>
    </w:p>
    <w:p>
      <w:pPr>
        <w:pStyle w:val="ListBullet"/>
        <w:spacing w:after="20"/>
      </w:pPr>
      <w:r>
        <w:t>Schema Spec: tables, fields, enums, constraints, indexes, invariants, and migration triggers.</w:t>
      </w:r>
    </w:p>
    <w:p>
      <w:pPr>
        <w:pStyle w:val="ListBullet"/>
        <w:spacing w:after="20"/>
      </w:pPr>
      <w:r>
        <w:t>API Spec: endpoints, request/response contracts, auth rules, error patterns, and event payloads.</w:t>
      </w:r>
    </w:p>
    <w:p>
      <w:pPr>
        <w:pStyle w:val="ListBullet"/>
        <w:spacing w:after="20"/>
      </w:pPr>
      <w:r>
        <w:t>Review log / changelog: historical fixes and rationale so the PRD itself stays cleaner.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