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https://www.beamp.sg/apply-for-cycle6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ey17fhiylr4" w:id="0"/>
      <w:bookmarkEnd w:id="0"/>
      <w:r w:rsidDel="00000000" w:rsidR="00000000" w:rsidRPr="00000000">
        <w:rPr>
          <w:rtl w:val="0"/>
        </w:rPr>
        <w:t xml:space="preserve">Company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 of Lead Applicant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Job Title of Lead Applicant*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Email*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example@example.com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Contact Number*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Country Code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Legal Name of Company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Brand Name of Company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Company Website*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www.mycompany.com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Have you been incorporated in Singapore?*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Note: This is a mandatory requirement for funding for the programme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Country of HQ*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Country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No. of Year(s) of Incorporation 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e.g., 23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Latest FY Annual Revenue*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Please Select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Company Employment Size 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Please Select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How much funding have you raised? 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Please Select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c3a741knn9xk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bbilekg38vh" w:id="2"/>
      <w:bookmarkEnd w:id="2"/>
      <w:r w:rsidDel="00000000" w:rsidR="00000000" w:rsidRPr="00000000">
        <w:rPr>
          <w:rtl w:val="0"/>
        </w:rPr>
        <w:t xml:space="preserve">Solution Details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Which track are you applying for? Select either one or both.*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Accelerate Solution Development (ASD)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Market Development (MD)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Accelerate Solution Development (ASD) - Your proposed solution still needs to be developed and refined before testing is done.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Market Development (MD) - Your proposed solution is ready to be tested in the market.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Which of the following challenge statements does your solution address?*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CS1 – AI-Driven BIM Classification and [Team member] for SketchUp Components – M Moser Associates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CS2 – Automated Compliance Checks for Multi-Agency Rules (Without IFC Conversion in BIM) – Forum Architects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CS3 – Automated Compliance Validation for Submissions – SingHaiyi Group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CS4 – Automated Design Compliance Checks for Internal Guidelines – CapitaLand Development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CS5 – Automated Quality Inspection for Floor Tiling and [Team member] – Woh Hup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CS6 – Automated System for Noise Barrier Installation on MRT Viaduct – Chuan Lim Construction Pte Ltd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CS7 – Autonomous Cleaning Robot for Construction Site Maintenance – Penta-Ocean Construction Co., Ltd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CS8 – Integrated Code Compliance During Design – WOHA Architects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CS9 – Intelligent Verification System for Concrete Compliance and QA Risk Management – Expand Construction Pte Ltd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CS10 – Modular and Composable AI Video Analytics for Construction Safety – Leighton Asia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CS11 – Portable Drilling Device for High-Ceiling Installation Works Without Lifting Equipment – Dimeled Pte Ltd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CS12 – Production Scheduling System for Prefabricated Units – Greyform Pte Ltd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CS13 – Robotic Arm for Confined Space Construction Tasks – Obayashi Corporation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CS14 – Robotic Manipulator for Precast Wall Panel Installation – JOE Green Marketing Pte Ltd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CS15 – Robotic System for Vertical [Team member] – WOHA Architects and GWS Living Art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CS16 – Sustainability Design Smart Advisor – Building System and Diagnostic (BSD)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How mature is your project?*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3109913" cy="16695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669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Please Select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field is required.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Please select the relevant capabilities of your proposed solution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Environment, Clean Air &amp; Water, Waste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 Building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Infocomm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Con-tech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Other capabilities not listed here.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Click HERE to download the Submission Guide to aid with crafting your proposal.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Please upload your proposal*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Upload your proposal. Drag and drop files here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Keep your total upload to less than 10MB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available, please provide the link(s) to your solution demo or prototype demo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Please provide the relevant track record or CV of the participant and core development team (if any).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Upload relevant record(s). Drag and drop files here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Keep your total upload to less than 10MB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Please feel free to upload any additional materials that can help us in our evaluation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Upload supporting document(s). Drag and drop files here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Keep your total upload to less than 10MB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dc2626"/>
          <w:sz w:val="24"/>
          <w:szCs w:val="24"/>
          <w:highlight w:val="white"/>
        </w:rPr>
      </w:pPr>
      <w:r w:rsidDel="00000000" w:rsidR="00000000" w:rsidRPr="00000000">
        <w:rPr>
          <w:color w:val="2c3344"/>
          <w:sz w:val="24"/>
          <w:szCs w:val="24"/>
          <w:highlight w:val="white"/>
          <w:rtl w:val="0"/>
        </w:rPr>
        <w:t xml:space="preserve">What is/are your objective(s) for participating in the Built Environment Accelerate to Market Programme?</w:t>
      </w:r>
      <w:r w:rsidDel="00000000" w:rsidR="00000000" w:rsidRPr="00000000">
        <w:rPr>
          <w:color w:val="dc2626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75">
      <w:pPr>
        <w:rPr>
          <w:color w:val="dc262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dc2626"/>
          <w:sz w:val="24"/>
          <w:szCs w:val="24"/>
          <w:highlight w:val="white"/>
        </w:rPr>
      </w:pPr>
      <w:r w:rsidDel="00000000" w:rsidR="00000000" w:rsidRPr="00000000">
        <w:rPr>
          <w:color w:val="2c3344"/>
          <w:sz w:val="24"/>
          <w:szCs w:val="24"/>
          <w:highlight w:val="white"/>
          <w:rtl w:val="0"/>
        </w:rPr>
        <w:t xml:space="preserve">How did you learn about BEAMP?</w:t>
      </w:r>
      <w:r w:rsidDel="00000000" w:rsidR="00000000" w:rsidRPr="00000000">
        <w:rPr>
          <w:color w:val="dc2626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eamp.sg/apply-for-cycle6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