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0" w:before="0" w:line="335.99999999999994" w:lineRule="auto"/>
        <w:rPr>
          <w:rFonts w:ascii="Roboto" w:cs="Roboto" w:eastAsia="Roboto" w:hAnsi="Roboto"/>
          <w:color w:val="333e48"/>
          <w:sz w:val="26"/>
          <w:szCs w:val="26"/>
        </w:rPr>
      </w:pPr>
      <w:bookmarkStart w:colFirst="0" w:colLast="0" w:name="_d3rs3d3mc4vw" w:id="0"/>
      <w:bookmarkEnd w:id="0"/>
      <w:r w:rsidDel="00000000" w:rsidR="00000000" w:rsidRPr="00000000">
        <w:rPr>
          <w:rFonts w:ascii="Roboto" w:cs="Roboto" w:eastAsia="Roboto" w:hAnsi="Roboto"/>
          <w:color w:val="333e48"/>
          <w:sz w:val="26"/>
          <w:szCs w:val="26"/>
          <w:rtl w:val="0"/>
        </w:rPr>
        <w:t xml:space="preserve">Technology Summary</w:t>
      </w:r>
    </w:p>
    <w:p w:rsidR="00000000" w:rsidDel="00000000" w:rsidP="00000000" w:rsidRDefault="00000000" w:rsidRPr="00000000" w14:paraId="00000002">
      <w:pPr>
        <w:numPr>
          <w:ilvl w:val="0"/>
          <w:numId w:val="1"/>
        </w:numPr>
        <w:pBdr>
          <w:top w:color="auto" w:space="0" w:sz="0" w:val="none"/>
          <w:bottom w:color="auto" w:space="0" w:sz="0" w:val="none"/>
          <w:right w:color="auto" w:space="0" w:sz="0" w:val="none"/>
          <w:between w:color="auto" w:space="0" w:sz="0" w:val="none"/>
        </w:pBdr>
        <w:spacing w:after="200" w:before="200" w:lineRule="auto"/>
        <w:ind w:left="1020" w:hanging="360"/>
      </w:pPr>
      <w:r w:rsidDel="00000000" w:rsidR="00000000" w:rsidRPr="00000000">
        <w:rPr>
          <w:rFonts w:ascii="Roboto" w:cs="Roboto" w:eastAsia="Roboto" w:hAnsi="Roboto"/>
          <w:color w:val="333e48"/>
          <w:sz w:val="24"/>
          <w:szCs w:val="24"/>
          <w:rtl w:val="0"/>
        </w:rPr>
        <w:t xml:space="preserve">Please describe your core technology in 1-2 paragraphs as simply as possible</w:t>
      </w:r>
    </w:p>
    <w:p w:rsidR="00000000" w:rsidDel="00000000" w:rsidP="00000000" w:rsidRDefault="00000000" w:rsidRPr="00000000" w14:paraId="00000003">
      <w:pPr>
        <w:rPr/>
      </w:pPr>
      <w:r w:rsidDel="00000000" w:rsidR="00000000" w:rsidRPr="00000000">
        <w:rPr>
          <w:rtl w:val="0"/>
        </w:rPr>
        <w:t xml:space="preserve">Ambient's key technology is enterprise analytics software for 'traditional' energy-intensive industries like construction, buildings, and agriculture, among others. Although AI platforms and technologies are widely available, they require extensive customization. This puts them beyond the reach of traditional industries that rely on software and IT as an enabling function.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example, an entry-level data science project at a company with $100M+ of annual revenues may cost $300k-$500k+ in licensing and implementation fees and take 6-12 months to complete. Although this is not a significant amount of money in the industries we're targeting, the initiative is still highly uncertain -- and therefore perceived risky even by the C-suite at multi-billion dollar companies. These initiatives are not only uncertain technologically (i.e., whether the project will deliver sufficiently accurate outputs), but also whether it will be economically worth it. ROI of many technology projects, including data science, is difficult to calculate.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Our software overcomes the 'uncertainty' challenge by simplifying the analytics process to three simple clicks (from 20+ manual steps needed currently). Most importantly, it empowers users with industry-specific pre-built  AI models based on our team's experience in solving analytics challenges in these industries through our past experiences at Big 4 Consultancy, Academia, and Venture-backed startups.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shd w:fill="ffffff" w:val="clear"/>
        <w:spacing w:after="0" w:before="0" w:line="335.99999999999994" w:lineRule="auto"/>
        <w:rPr>
          <w:rFonts w:ascii="Roboto" w:cs="Roboto" w:eastAsia="Roboto" w:hAnsi="Roboto"/>
          <w:color w:val="333e48"/>
          <w:sz w:val="26"/>
          <w:szCs w:val="26"/>
        </w:rPr>
      </w:pPr>
      <w:bookmarkStart w:colFirst="0" w:colLast="0" w:name="_3un2dan532be" w:id="1"/>
      <w:bookmarkEnd w:id="1"/>
      <w:r w:rsidDel="00000000" w:rsidR="00000000" w:rsidRPr="00000000">
        <w:rPr>
          <w:rFonts w:ascii="Roboto" w:cs="Roboto" w:eastAsia="Roboto" w:hAnsi="Roboto"/>
          <w:color w:val="333e48"/>
          <w:sz w:val="26"/>
          <w:szCs w:val="26"/>
          <w:rtl w:val="0"/>
        </w:rPr>
        <w:t xml:space="preserve">Innovation and Impact</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0" w:afterAutospacing="0" w:before="200" w:lineRule="auto"/>
        <w:ind w:left="1020" w:hanging="360"/>
      </w:pPr>
      <w:r w:rsidDel="00000000" w:rsidR="00000000" w:rsidRPr="00000000">
        <w:rPr>
          <w:rFonts w:ascii="Roboto" w:cs="Roboto" w:eastAsia="Roboto" w:hAnsi="Roboto"/>
          <w:color w:val="333e48"/>
          <w:sz w:val="24"/>
          <w:szCs w:val="24"/>
          <w:rtl w:val="0"/>
        </w:rPr>
        <w:t xml:space="preserve">What specific problem are you solving? Please explain how your technology solves a specific industry issue and is transformational. For example, please do not respond "climate change."</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200" w:before="0" w:beforeAutospacing="0" w:lineRule="auto"/>
        <w:ind w:left="1020" w:hanging="360"/>
      </w:pPr>
      <w:r w:rsidDel="00000000" w:rsidR="00000000" w:rsidRPr="00000000">
        <w:rPr>
          <w:rFonts w:ascii="Roboto" w:cs="Roboto" w:eastAsia="Roboto" w:hAnsi="Roboto"/>
          <w:color w:val="333e48"/>
          <w:sz w:val="24"/>
          <w:szCs w:val="24"/>
          <w:rtl w:val="0"/>
        </w:rPr>
        <w:t xml:space="preserve">Explain how your technology is transformational relative to existing incumbents and how it is differentiated from other emerging technologies, including those in the same general category.</w:t>
      </w:r>
    </w:p>
    <w:p w:rsidR="00000000" w:rsidDel="00000000" w:rsidP="00000000" w:rsidRDefault="00000000" w:rsidRPr="00000000" w14:paraId="0000000D">
      <w:pPr>
        <w:rPr/>
      </w:pPr>
      <w:r w:rsidDel="00000000" w:rsidR="00000000" w:rsidRPr="00000000">
        <w:rPr>
          <w:rtl w:val="0"/>
        </w:rPr>
        <w:t xml:space="preserve">Our product reduces cost spent on 3rd party vendors for data science. Our software empowers users through the 'data ACT': data authorization, data consolidation, and data transformation. Essentially, it overcomes the pain-points of managing critical data for decision-making and performance tracking. The unique value proposition is that we're not industry agnostic. The platform can accommodate data formats and types specific to our target industry. Our product overcomes the limitations of visualization software, spreadsheets, and CRM/ERP systems, which can only handle structured data, and prohibitive cost of deploying cutting edge AI platforms.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We're a non-industry-agnostic AI vendor and we have a track record to prove it. Our AI models in the AgriTech domain are patented in partnership with National University of Singapore. We're co-developing a new technology for automated carbon emission tracking in the construction industry. And we've deployed analytics models to save a global mining company over $130MM in annual energy costs across their sites in Africa, and North and South America.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These and other traditional energy-intensive industries are essential in enabling many of the products that our societies rely on -- in both emerging and developed markets. However, they are also facing the challenge of reducing their negative footprint while increasing their positive impact. This dichotomy presents a perfect opportunity for data science. Data Science not only enables the user to consolidate the relevant inputs for data tracking reporting, but gives them mathematical fire-power to make the right 'optimization trade-offs'.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Mathematical methods have been left to the domain of engineers in traditional domains, such as civil, mechanical, and electrical. However, many businesses operating in production-based industries can leverage mathematics to approach their business with equal rigour that engineers use to design bridges, dams, and countless other structures and facilities that we rely on to sustain our livelihoods and economies.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Our technology puts these capabilities in the hands of regular users across key industries undergoing decarbonization. For example, our farmers can see data-driven advice on whether they should use more or less water or energy to grow their plants. The models we've patented take into account not only the conservation targets, but more importantly, the production targets.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For example, should the farmer sacrifice production to reduce energy usage or, do the opposite, crank up the power to pump more water for their crops? These used to be simple operational trade-offs. For example, farmers would look at the crop and decide whether the plants need more water. But this decision-making is becoming more complex. With the rising and unpredictable costs of energy, the farmer has to make a decision whether it might cost him more to pump all the water he needs in exchange for the crop output he'll grow. Better yet, the farmer needs to know where that 'sweet-spot' is when it comes to pumping just enough to be the most profitable or least emitting.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 can't expect every farm, construction company, and facility manager to make complex multi-dataset tradeoffs. A farmer and construction superintendent should not need to be expected to become a data analyst in order to do his job well. At the same time, their bosses shouldn't feel the pressure of having to source for high-ticket data scientists or consultancies to help them run more efficiently.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They are in the business of growing food, building infrastructure, and making sure our malls and hospitals are pleasant to be in. All they need is just a more accessible way to ACT on the information that's already available. That's what Ambient's software gives him, in a plain easy-to-understand format.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hd w:fill="ffffff" w:val="clear"/>
        <w:spacing w:after="0" w:before="0" w:line="335.99999999999994" w:lineRule="auto"/>
        <w:rPr>
          <w:rFonts w:ascii="Roboto" w:cs="Roboto" w:eastAsia="Roboto" w:hAnsi="Roboto"/>
          <w:color w:val="333e48"/>
          <w:sz w:val="26"/>
          <w:szCs w:val="26"/>
        </w:rPr>
      </w:pPr>
      <w:bookmarkStart w:colFirst="0" w:colLast="0" w:name="_349a6v5e0zqn" w:id="2"/>
      <w:bookmarkEnd w:id="2"/>
      <w:r w:rsidDel="00000000" w:rsidR="00000000" w:rsidRPr="00000000">
        <w:rPr>
          <w:rFonts w:ascii="Roboto" w:cs="Roboto" w:eastAsia="Roboto" w:hAnsi="Roboto"/>
          <w:color w:val="333e48"/>
          <w:sz w:val="26"/>
          <w:szCs w:val="26"/>
          <w:rtl w:val="0"/>
        </w:rPr>
        <w:t xml:space="preserve">Project Goals</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pacing w:after="0" w:afterAutospacing="0" w:before="200" w:lineRule="auto"/>
        <w:ind w:left="1020" w:hanging="360"/>
      </w:pPr>
      <w:r w:rsidDel="00000000" w:rsidR="00000000" w:rsidRPr="00000000">
        <w:rPr>
          <w:rFonts w:ascii="Roboto" w:cs="Roboto" w:eastAsia="Roboto" w:hAnsi="Roboto"/>
          <w:color w:val="333e48"/>
          <w:sz w:val="24"/>
          <w:szCs w:val="24"/>
          <w:rtl w:val="0"/>
        </w:rPr>
        <w:t xml:space="preserve">What do you aim to achieve by the end of the two-year Fellowship period from a technical, commercialization, and/or personal development perspective?</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020" w:hanging="360"/>
      </w:pPr>
      <w:r w:rsidDel="00000000" w:rsidR="00000000" w:rsidRPr="00000000">
        <w:rPr>
          <w:rFonts w:ascii="Roboto" w:cs="Roboto" w:eastAsia="Roboto" w:hAnsi="Roboto"/>
          <w:color w:val="333e48"/>
          <w:sz w:val="24"/>
          <w:szCs w:val="24"/>
          <w:rtl w:val="0"/>
        </w:rPr>
        <w:t xml:space="preserve">Do you currently have experimental data that provides a proof of concept? If so, please mention it in your answer and attach it to your application using the upload feature below.</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200" w:before="0" w:beforeAutospacing="0" w:lineRule="auto"/>
        <w:ind w:left="1020" w:hanging="360"/>
      </w:pPr>
      <w:r w:rsidDel="00000000" w:rsidR="00000000" w:rsidRPr="00000000">
        <w:rPr>
          <w:rFonts w:ascii="Roboto" w:cs="Roboto" w:eastAsia="Roboto" w:hAnsi="Roboto"/>
          <w:color w:val="333e48"/>
          <w:sz w:val="24"/>
          <w:szCs w:val="24"/>
          <w:rtl w:val="0"/>
        </w:rPr>
        <w:t xml:space="preserve">What technical or economic barriers could your technology potentially face?</w:t>
      </w:r>
    </w:p>
    <w:p w:rsidR="00000000" w:rsidDel="00000000" w:rsidP="00000000" w:rsidRDefault="00000000" w:rsidRPr="00000000" w14:paraId="00000021">
      <w:pPr>
        <w:rPr/>
      </w:pPr>
      <w:r w:rsidDel="00000000" w:rsidR="00000000" w:rsidRPr="00000000">
        <w:rPr>
          <w:rtl w:val="0"/>
        </w:rPr>
        <w:t xml:space="preserve">In two years of the Fellowship, we aim to fully commercialize the technology across all industries undergoing decarbonization. These are primarily construction, agriculture, facilities management (i.e., buildings &amp; real estate), and others. We're aiming for very fast financial growth with the goal of achieving $1M in 2023, $3.5M in 2024, and $10M in 2025 of annual revenues. This fellowship will be a key driver and enablers of hitting these milestones through supporting technology development.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have extensive experimental data from leading industries in Singapore (proprietary and owned by the customer) and an award winning prototype (recognized by a Google Cloud competition in Singapore). We're now selling our disruptive new technology to the market and providing added services for customization work required to get the product to full-speed. We believe that participating in this programme will substantially drive down the cost of implementation for new customers -- to essentially free. Our revenue model requires us to only charge a subscription for an ongoing SaaS agreement.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programme will help us hit the development milestones needed for wide-scale commercial adoption. For example, the cloud computing and AI technology we've developed can automate a lot of data processing work needed to enable data science models and applications. However, it requires customization work at first. This will be delivered to non-price sensitive clients at first at a break-even rate so that we can fund our company.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Our domain expertise in the target industries will enable future customers to by-pass the implementation costs all together. For example, we know what data the construction sites need to track to automate their carbon emission estimates. We also know the format and volume of data they need to enable powerful time-saving and cost-cutting models down-the-stream.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Our customers do not know these things themselves nor do their competitors for the simple reason that it's not their responsibility to be a data science company. That's something we can offer to customers on their behalf, making it easy to access the latest data science through our simple ACT framework: data authorization, data consolidation, and data transformation. This is all delivered through a cutting edge cloud computing platform built on Google Cloud with scalability across other cloud providers such as AWS, Azure, or even Asian-based cloud computing giants such as Naver or Alibaba.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keepNext w:val="0"/>
        <w:keepLines w:val="0"/>
        <w:shd w:fill="ffffff" w:val="clear"/>
        <w:spacing w:after="0" w:before="0" w:line="335.99999999999994" w:lineRule="auto"/>
        <w:rPr>
          <w:rFonts w:ascii="Roboto" w:cs="Roboto" w:eastAsia="Roboto" w:hAnsi="Roboto"/>
          <w:color w:val="333e48"/>
          <w:sz w:val="26"/>
          <w:szCs w:val="26"/>
        </w:rPr>
      </w:pPr>
      <w:bookmarkStart w:colFirst="0" w:colLast="0" w:name="_qrck5buplnq9" w:id="3"/>
      <w:bookmarkEnd w:id="3"/>
      <w:r w:rsidDel="00000000" w:rsidR="00000000" w:rsidRPr="00000000">
        <w:rPr>
          <w:rFonts w:ascii="Roboto" w:cs="Roboto" w:eastAsia="Roboto" w:hAnsi="Roboto"/>
          <w:color w:val="333e48"/>
          <w:sz w:val="26"/>
          <w:szCs w:val="26"/>
          <w:rtl w:val="0"/>
        </w:rPr>
        <w:t xml:space="preserve">Project or Company Structure and Advisors</w:t>
      </w:r>
    </w:p>
    <w:p w:rsidR="00000000" w:rsidDel="00000000" w:rsidP="00000000" w:rsidRDefault="00000000" w:rsidRPr="00000000" w14:paraId="0000002C">
      <w:pPr>
        <w:numPr>
          <w:ilvl w:val="0"/>
          <w:numId w:val="5"/>
        </w:numPr>
        <w:pBdr>
          <w:top w:color="auto" w:space="0" w:sz="0" w:val="none"/>
          <w:bottom w:color="auto" w:space="0" w:sz="0" w:val="none"/>
          <w:right w:color="auto" w:space="0" w:sz="0" w:val="none"/>
          <w:between w:color="auto" w:space="0" w:sz="0" w:val="none"/>
        </w:pBdr>
        <w:spacing w:after="0" w:afterAutospacing="0" w:before="200" w:lineRule="auto"/>
        <w:ind w:left="1020" w:hanging="360"/>
      </w:pPr>
      <w:r w:rsidDel="00000000" w:rsidR="00000000" w:rsidRPr="00000000">
        <w:rPr>
          <w:rFonts w:ascii="Roboto" w:cs="Roboto" w:eastAsia="Roboto" w:hAnsi="Roboto"/>
          <w:color w:val="333e48"/>
          <w:sz w:val="24"/>
          <w:szCs w:val="24"/>
          <w:rtl w:val="0"/>
        </w:rPr>
        <w:t xml:space="preserve">If you have an existing entity, please describe your current structure and list any advisors. Please note that an existing entity and/or a network of established advisors is not required for participation in the program.</w:t>
      </w:r>
    </w:p>
    <w:p w:rsidR="00000000" w:rsidDel="00000000" w:rsidP="00000000" w:rsidRDefault="00000000" w:rsidRPr="00000000" w14:paraId="0000002D">
      <w:pPr>
        <w:numPr>
          <w:ilvl w:val="0"/>
          <w:numId w:val="5"/>
        </w:numPr>
        <w:pBdr>
          <w:top w:color="auto" w:space="0" w:sz="0" w:val="none"/>
          <w:bottom w:color="auto" w:space="0" w:sz="0" w:val="none"/>
          <w:right w:color="auto" w:space="0" w:sz="0" w:val="none"/>
          <w:between w:color="auto" w:space="0" w:sz="0" w:val="none"/>
        </w:pBdr>
        <w:spacing w:after="200" w:before="0" w:beforeAutospacing="0" w:lineRule="auto"/>
        <w:ind w:left="1020" w:hanging="360"/>
      </w:pPr>
      <w:r w:rsidDel="00000000" w:rsidR="00000000" w:rsidRPr="00000000">
        <w:rPr>
          <w:rFonts w:ascii="Roboto" w:cs="Roboto" w:eastAsia="Roboto" w:hAnsi="Roboto"/>
          <w:color w:val="333e48"/>
          <w:sz w:val="24"/>
          <w:szCs w:val="24"/>
          <w:rtl w:val="0"/>
        </w:rPr>
        <w:t xml:space="preserve">If you are proposing a team for the Fellowship, please describe individual roles and key abilities for each team member.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 launched through National University of Singapore's deep tech incubator in 2021. We incorporated shortly after in Singapore with the founder as a sole shareholder. We've been supported by around $75k through university convertible note and a similar investment by family &amp; friends. We have prominent industry advisors in Singapore with backgrounds at leading technology companies, such as Oracle and Hewlett-Packard, where they lead the P&amp;L for the APAC region to multi-billion dollar annual turnover.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founder is the principal investigator for new technology. He has a civil engineering degree from University of Toronto and a computer science master's degree from National University of Singapore. He works with designers and developers to build the products for customers.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We're looking to bring onboard more data scientists to the team. This will certainly be achievable before the fellowship starts. In the past, we've worked with students from notable universities from the UK, China, and US (including MIT).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In addition to the technical team, we're planning to onboard a CFO and Chief of Staff as co-founders to pursue institutional VC investment and rapid triple digit company growth.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keepNext w:val="0"/>
        <w:keepLines w:val="0"/>
        <w:shd w:fill="ffffff" w:val="clear"/>
        <w:spacing w:after="0" w:before="0" w:line="335.99999999999994" w:lineRule="auto"/>
        <w:rPr>
          <w:rFonts w:ascii="Roboto" w:cs="Roboto" w:eastAsia="Roboto" w:hAnsi="Roboto"/>
          <w:color w:val="333e48"/>
          <w:sz w:val="26"/>
          <w:szCs w:val="26"/>
        </w:rPr>
      </w:pPr>
      <w:bookmarkStart w:colFirst="0" w:colLast="0" w:name="_7sjxf47m9ts" w:id="4"/>
      <w:bookmarkEnd w:id="4"/>
      <w:r w:rsidDel="00000000" w:rsidR="00000000" w:rsidRPr="00000000">
        <w:rPr>
          <w:rFonts w:ascii="Roboto" w:cs="Roboto" w:eastAsia="Roboto" w:hAnsi="Roboto"/>
          <w:color w:val="333e48"/>
          <w:sz w:val="26"/>
          <w:szCs w:val="26"/>
          <w:rtl w:val="0"/>
        </w:rPr>
        <w:t xml:space="preserve">Participation in Other Programs</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pacing w:after="200" w:before="200" w:lineRule="auto"/>
        <w:ind w:left="1020" w:hanging="360"/>
      </w:pPr>
      <w:r w:rsidDel="00000000" w:rsidR="00000000" w:rsidRPr="00000000">
        <w:rPr>
          <w:rFonts w:ascii="Roboto" w:cs="Roboto" w:eastAsia="Roboto" w:hAnsi="Roboto"/>
          <w:color w:val="333e48"/>
          <w:sz w:val="24"/>
          <w:szCs w:val="24"/>
          <w:rtl w:val="0"/>
        </w:rPr>
        <w:t xml:space="preserve">If applicable, please describe any incubator programs, accelerator programs, or competitions that you have either applied for, previously participated in, or are currently participating in related to the technology proposed</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200" w:before="200" w:lineRule="auto"/>
        <w:rPr>
          <w:rFonts w:ascii="Roboto" w:cs="Roboto" w:eastAsia="Roboto" w:hAnsi="Roboto"/>
          <w:color w:val="333e48"/>
          <w:sz w:val="24"/>
          <w:szCs w:val="24"/>
        </w:rPr>
      </w:pPr>
      <w:r w:rsidDel="00000000" w:rsidR="00000000" w:rsidRPr="00000000">
        <w:rPr>
          <w:rtl w:val="0"/>
        </w:rPr>
        <w:t xml:space="preserve">We're hoping to get into Y Combinator because we need funding to drive the development of the commercial product at scale.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e4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e4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e4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e4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e4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