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3F018A" w14:textId="057EAAFF" w:rsidR="00FE653D" w:rsidRDefault="00475E07"/>
    <w:p w14:paraId="6772BDE8" w14:textId="37EC577E" w:rsidR="005D164A" w:rsidRDefault="005D164A"/>
    <w:p w14:paraId="00E555A4" w14:textId="010C6D5A" w:rsidR="005D164A" w:rsidRDefault="005D164A" w:rsidP="005D164A">
      <w:pPr>
        <w:jc w:val="center"/>
      </w:pPr>
    </w:p>
    <w:p w14:paraId="54CBBA42" w14:textId="26B56865" w:rsidR="005D164A" w:rsidRDefault="005D164A" w:rsidP="005D164A">
      <w:pPr>
        <w:jc w:val="center"/>
      </w:pPr>
    </w:p>
    <w:p w14:paraId="1872B7A5" w14:textId="03FBFD53" w:rsidR="005D164A" w:rsidRDefault="005D164A" w:rsidP="005D164A">
      <w:pPr>
        <w:jc w:val="center"/>
      </w:pPr>
    </w:p>
    <w:p w14:paraId="75321E75" w14:textId="1EC76F62" w:rsidR="005D164A" w:rsidRDefault="005D164A" w:rsidP="005D164A">
      <w:pPr>
        <w:jc w:val="center"/>
      </w:pPr>
    </w:p>
    <w:p w14:paraId="6408C643" w14:textId="3FAAD301" w:rsidR="005D164A" w:rsidRDefault="005D164A" w:rsidP="005D164A">
      <w:pPr>
        <w:jc w:val="center"/>
      </w:pPr>
    </w:p>
    <w:p w14:paraId="176D9EF7" w14:textId="77777777" w:rsidR="005D164A" w:rsidRDefault="005D164A" w:rsidP="005D164A">
      <w:pPr>
        <w:jc w:val="center"/>
      </w:pPr>
    </w:p>
    <w:p w14:paraId="71671690" w14:textId="1AD98D92" w:rsidR="005D164A" w:rsidRDefault="005D164A" w:rsidP="005D164A">
      <w:pPr>
        <w:jc w:val="center"/>
      </w:pPr>
    </w:p>
    <w:p w14:paraId="787C0B55" w14:textId="6DCE824B" w:rsidR="005D164A" w:rsidRDefault="005D164A" w:rsidP="00D5589D">
      <w:pPr>
        <w:jc w:val="center"/>
      </w:pPr>
      <w:r>
        <w:t>Ambient Systems</w:t>
      </w:r>
    </w:p>
    <w:p w14:paraId="243E0E85" w14:textId="77777777" w:rsidR="005D164A" w:rsidRDefault="005D164A" w:rsidP="005D164A">
      <w:pPr>
        <w:jc w:val="center"/>
      </w:pPr>
    </w:p>
    <w:p w14:paraId="08CD2A24" w14:textId="26696EAF" w:rsidR="005D164A" w:rsidRDefault="005D164A" w:rsidP="005D164A">
      <w:pPr>
        <w:jc w:val="center"/>
      </w:pPr>
      <w:r>
        <w:t>Climate at Your Service</w:t>
      </w:r>
    </w:p>
    <w:p w14:paraId="35C7F7BB" w14:textId="537797B3" w:rsidR="00D5589D" w:rsidRDefault="00D5589D" w:rsidP="005D164A">
      <w:pPr>
        <w:jc w:val="center"/>
      </w:pPr>
    </w:p>
    <w:p w14:paraId="2E0394E8" w14:textId="5A744AD1" w:rsidR="00D5589D" w:rsidRDefault="00D5589D" w:rsidP="005D164A">
      <w:pPr>
        <w:jc w:val="center"/>
      </w:pPr>
    </w:p>
    <w:p w14:paraId="3A671928" w14:textId="38CF5D50" w:rsidR="00CC2EFF" w:rsidRDefault="00CC2EFF">
      <w:r>
        <w:br w:type="page"/>
      </w:r>
    </w:p>
    <w:p w14:paraId="063B97BD" w14:textId="09159240" w:rsidR="00D5589D" w:rsidRDefault="00CC2EFF" w:rsidP="00CC2EFF">
      <w:pPr>
        <w:pStyle w:val="ListParagraph"/>
        <w:numPr>
          <w:ilvl w:val="0"/>
          <w:numId w:val="1"/>
        </w:numPr>
      </w:pPr>
      <w:r>
        <w:lastRenderedPageBreak/>
        <w:t>Executive Summary</w:t>
      </w:r>
    </w:p>
    <w:p w14:paraId="1B986417" w14:textId="6ECA4E12" w:rsidR="00CC2EFF" w:rsidRDefault="00CC2EFF" w:rsidP="00CC2EFF"/>
    <w:p w14:paraId="3E160DB1" w14:textId="3348B5AA" w:rsidR="00922559" w:rsidRDefault="00922559" w:rsidP="00922559">
      <w:r w:rsidRPr="00922559">
        <w:t>A 1-page description of the business plan, including the vision/mission of the company, the business opportunities and market size, the technology and solutions, launch customer and growth strategies, intellectual properties, financing and the founding team</w:t>
      </w:r>
      <w:r>
        <w:t>.</w:t>
      </w:r>
    </w:p>
    <w:p w14:paraId="076DFDD3" w14:textId="21AF2A92" w:rsidR="00922559" w:rsidRDefault="00922559" w:rsidP="00922559"/>
    <w:p w14:paraId="5800EF3D" w14:textId="1935BC69" w:rsidR="00F34D27" w:rsidRDefault="00F34D27">
      <w:r>
        <w:br w:type="page"/>
      </w:r>
    </w:p>
    <w:p w14:paraId="6262A187" w14:textId="266407B5" w:rsidR="005A3C35" w:rsidRPr="005A3C35" w:rsidRDefault="00F34D27" w:rsidP="005A3C35">
      <w:pPr>
        <w:pStyle w:val="NormalWeb"/>
        <w:numPr>
          <w:ilvl w:val="0"/>
          <w:numId w:val="1"/>
        </w:numPr>
      </w:pPr>
      <w:r>
        <w:rPr>
          <w:rFonts w:ascii="Calibri" w:hAnsi="Calibri" w:cs="Calibri"/>
          <w:b/>
          <w:bCs/>
        </w:rPr>
        <w:lastRenderedPageBreak/>
        <w:t>Business Opportunities</w:t>
      </w:r>
    </w:p>
    <w:p w14:paraId="2F12B048" w14:textId="77777777" w:rsidR="004E5BF0" w:rsidRDefault="00F34D27" w:rsidP="00F34D27">
      <w:pPr>
        <w:pStyle w:val="NormalWeb"/>
      </w:pPr>
      <w:r>
        <w:rPr>
          <w:rFonts w:ascii="Calibri" w:hAnsi="Calibri" w:cs="Calibri"/>
          <w:b/>
          <w:bCs/>
        </w:rPr>
        <w:t xml:space="preserve">Problem Definition: </w:t>
      </w:r>
    </w:p>
    <w:p w14:paraId="5C58D54A" w14:textId="576CF609" w:rsidR="00E21253" w:rsidRDefault="006E5C34" w:rsidP="00F34D27">
      <w:pPr>
        <w:pStyle w:val="NormalWeb"/>
        <w:rPr>
          <w:rFonts w:ascii="Calibri" w:hAnsi="Calibri" w:cs="Calibri"/>
        </w:rPr>
      </w:pPr>
      <w:r>
        <w:rPr>
          <w:rFonts w:ascii="Calibri" w:hAnsi="Calibri" w:cs="Calibri"/>
        </w:rPr>
        <w:t>Modern buildings face many challenges. The combined pressure</w:t>
      </w:r>
      <w:r w:rsidR="005855A8">
        <w:rPr>
          <w:rFonts w:ascii="Calibri" w:hAnsi="Calibri" w:cs="Calibri"/>
        </w:rPr>
        <w:t>s</w:t>
      </w:r>
      <w:r>
        <w:rPr>
          <w:rFonts w:ascii="Calibri" w:hAnsi="Calibri" w:cs="Calibri"/>
        </w:rPr>
        <w:t xml:space="preserve"> of climate change, </w:t>
      </w:r>
      <w:r w:rsidR="005015F8">
        <w:rPr>
          <w:rFonts w:ascii="Calibri" w:hAnsi="Calibri" w:cs="Calibri"/>
        </w:rPr>
        <w:t xml:space="preserve">indoor air quality, </w:t>
      </w:r>
      <w:r>
        <w:rPr>
          <w:rFonts w:ascii="Calibri" w:hAnsi="Calibri" w:cs="Calibri"/>
        </w:rPr>
        <w:t xml:space="preserve">rising energy cost, and increasing technological complexity </w:t>
      </w:r>
      <w:r w:rsidR="005855A8">
        <w:rPr>
          <w:rFonts w:ascii="Calibri" w:hAnsi="Calibri" w:cs="Calibri"/>
        </w:rPr>
        <w:t>are</w:t>
      </w:r>
      <w:r w:rsidR="004F2967">
        <w:rPr>
          <w:rFonts w:ascii="Calibri" w:hAnsi="Calibri" w:cs="Calibri"/>
        </w:rPr>
        <w:t xml:space="preserve"> </w:t>
      </w:r>
      <w:r w:rsidR="005855A8">
        <w:rPr>
          <w:rFonts w:ascii="Calibri" w:hAnsi="Calibri" w:cs="Calibri"/>
        </w:rPr>
        <w:t>some</w:t>
      </w:r>
      <w:r w:rsidR="004F2967">
        <w:rPr>
          <w:rFonts w:ascii="Calibri" w:hAnsi="Calibri" w:cs="Calibri"/>
        </w:rPr>
        <w:t xml:space="preserve"> of the main challenges</w:t>
      </w:r>
      <w:r>
        <w:rPr>
          <w:rFonts w:ascii="Calibri" w:hAnsi="Calibri" w:cs="Calibri"/>
        </w:rPr>
        <w:t xml:space="preserve"> </w:t>
      </w:r>
      <w:r w:rsidR="00450A93">
        <w:rPr>
          <w:rFonts w:ascii="Calibri" w:hAnsi="Calibri" w:cs="Calibri"/>
        </w:rPr>
        <w:t xml:space="preserve">for </w:t>
      </w:r>
      <w:r>
        <w:rPr>
          <w:rFonts w:ascii="Calibri" w:hAnsi="Calibri" w:cs="Calibri"/>
        </w:rPr>
        <w:t>building owners.</w:t>
      </w:r>
      <w:r w:rsidR="004F2967">
        <w:rPr>
          <w:rFonts w:ascii="Calibri" w:hAnsi="Calibri" w:cs="Calibri"/>
        </w:rPr>
        <w:t xml:space="preserve"> </w:t>
      </w:r>
      <w:r w:rsidR="00B70255">
        <w:rPr>
          <w:rFonts w:ascii="Calibri" w:hAnsi="Calibri" w:cs="Calibri"/>
        </w:rPr>
        <w:t xml:space="preserve">This challenge is </w:t>
      </w:r>
      <w:r w:rsidR="00450A93">
        <w:rPr>
          <w:rFonts w:ascii="Calibri" w:hAnsi="Calibri" w:cs="Calibri"/>
        </w:rPr>
        <w:t>applicable</w:t>
      </w:r>
      <w:r w:rsidR="00B70255">
        <w:rPr>
          <w:rFonts w:ascii="Calibri" w:hAnsi="Calibri" w:cs="Calibri"/>
        </w:rPr>
        <w:t xml:space="preserve"> to </w:t>
      </w:r>
      <w:r w:rsidR="004F2967">
        <w:rPr>
          <w:rFonts w:ascii="Calibri" w:hAnsi="Calibri" w:cs="Calibri"/>
        </w:rPr>
        <w:t>many</w:t>
      </w:r>
      <w:r w:rsidR="00B70255">
        <w:rPr>
          <w:rFonts w:ascii="Calibri" w:hAnsi="Calibri" w:cs="Calibri"/>
        </w:rPr>
        <w:t xml:space="preserve"> different kinds of buildings, </w:t>
      </w:r>
      <w:r w:rsidR="004F2967">
        <w:rPr>
          <w:rFonts w:ascii="Calibri" w:hAnsi="Calibri" w:cs="Calibri"/>
        </w:rPr>
        <w:t>ranging from</w:t>
      </w:r>
      <w:r w:rsidR="00B70255">
        <w:rPr>
          <w:rFonts w:ascii="Calibri" w:hAnsi="Calibri" w:cs="Calibri"/>
        </w:rPr>
        <w:t xml:space="preserve"> healthcare</w:t>
      </w:r>
      <w:r w:rsidR="004F2967">
        <w:rPr>
          <w:rFonts w:ascii="Calibri" w:hAnsi="Calibri" w:cs="Calibri"/>
        </w:rPr>
        <w:t xml:space="preserve"> to</w:t>
      </w:r>
      <w:r w:rsidR="00B70255">
        <w:rPr>
          <w:rFonts w:ascii="Calibri" w:hAnsi="Calibri" w:cs="Calibri"/>
        </w:rPr>
        <w:t xml:space="preserve"> offices</w:t>
      </w:r>
      <w:r w:rsidR="004F2967">
        <w:rPr>
          <w:rFonts w:ascii="Calibri" w:hAnsi="Calibri" w:cs="Calibri"/>
        </w:rPr>
        <w:t xml:space="preserve"> </w:t>
      </w:r>
      <w:r w:rsidR="00B70255">
        <w:rPr>
          <w:rFonts w:ascii="Calibri" w:hAnsi="Calibri" w:cs="Calibri"/>
        </w:rPr>
        <w:t xml:space="preserve">and </w:t>
      </w:r>
      <w:r w:rsidR="004F2967">
        <w:rPr>
          <w:rFonts w:ascii="Calibri" w:hAnsi="Calibri" w:cs="Calibri"/>
        </w:rPr>
        <w:t>industrial facilities.</w:t>
      </w:r>
      <w:r w:rsidR="00C64424">
        <w:rPr>
          <w:rFonts w:ascii="Calibri" w:hAnsi="Calibri" w:cs="Calibri"/>
        </w:rPr>
        <w:t xml:space="preserve"> The underlying difficulty is that addressing these challenges </w:t>
      </w:r>
      <w:r w:rsidR="007C01E7">
        <w:rPr>
          <w:rFonts w:ascii="Calibri" w:hAnsi="Calibri" w:cs="Calibri"/>
        </w:rPr>
        <w:t>requires balancing competing priorities. For instance,</w:t>
      </w:r>
      <w:r w:rsidR="005015F8">
        <w:rPr>
          <w:rFonts w:ascii="Calibri" w:hAnsi="Calibri" w:cs="Calibri"/>
        </w:rPr>
        <w:t xml:space="preserve"> </w:t>
      </w:r>
      <w:r w:rsidR="003209AB">
        <w:rPr>
          <w:rFonts w:ascii="Calibri" w:hAnsi="Calibri" w:cs="Calibri"/>
        </w:rPr>
        <w:t xml:space="preserve">achieving optimal indoor air quality is </w:t>
      </w:r>
      <w:r w:rsidR="005637C9">
        <w:rPr>
          <w:rFonts w:ascii="Calibri" w:hAnsi="Calibri" w:cs="Calibri"/>
        </w:rPr>
        <w:t>often at direct competition with reducing energy costs.</w:t>
      </w:r>
      <w:r w:rsidR="005015F8">
        <w:rPr>
          <w:rFonts w:ascii="Calibri" w:hAnsi="Calibri" w:cs="Calibri"/>
        </w:rPr>
        <w:t xml:space="preserve"> </w:t>
      </w:r>
      <w:r w:rsidR="005637C9">
        <w:rPr>
          <w:rFonts w:ascii="Calibri" w:hAnsi="Calibri" w:cs="Calibri"/>
        </w:rPr>
        <w:t>Moreover, the continuously changing technological landscape, creates a demand for highly trained multi-disciplinary engineers, which are either difficult to find or too expensive.</w:t>
      </w:r>
    </w:p>
    <w:p w14:paraId="0751E025" w14:textId="7CEBCCA4" w:rsidR="00E21253" w:rsidRPr="00162556" w:rsidRDefault="0011352D" w:rsidP="00F34D27">
      <w:pPr>
        <w:pStyle w:val="NormalWeb"/>
        <w:rPr>
          <w:rFonts w:ascii="Calibri" w:hAnsi="Calibri" w:cs="Calibri"/>
        </w:rPr>
      </w:pPr>
      <w:r>
        <w:rPr>
          <w:rFonts w:ascii="Calibri" w:hAnsi="Calibri" w:cs="Calibri"/>
        </w:rPr>
        <w:t xml:space="preserve">In particular, this challenge is highly relevant to a fairly new type of industrial facility: indoor farm. The need for indoor farming is clear and compelling. Increasing population </w:t>
      </w:r>
      <w:r w:rsidR="00B9004B">
        <w:rPr>
          <w:rFonts w:ascii="Calibri" w:hAnsi="Calibri" w:cs="Calibri"/>
        </w:rPr>
        <w:t>in urban centers along with risk for supply chain disruption is driving the need for more locally grown food.</w:t>
      </w:r>
    </w:p>
    <w:p w14:paraId="2A37D51B" w14:textId="77777777" w:rsidR="00F34D27" w:rsidRDefault="00F34D27" w:rsidP="00F34D27">
      <w:pPr>
        <w:pStyle w:val="NormalWeb"/>
      </w:pPr>
      <w:r>
        <w:rPr>
          <w:rFonts w:ascii="Calibri" w:hAnsi="Calibri" w:cs="Calibri"/>
          <w:b/>
          <w:bCs/>
        </w:rPr>
        <w:t xml:space="preserve">Market Size: </w:t>
      </w:r>
    </w:p>
    <w:p w14:paraId="3D89CDFA" w14:textId="39CF62D3" w:rsidR="00922559" w:rsidRDefault="00F34D27" w:rsidP="00F34D27">
      <w:pPr>
        <w:pStyle w:val="NormalWeb"/>
        <w:rPr>
          <w:rFonts w:ascii="Calibri" w:hAnsi="Calibri" w:cs="Calibri"/>
        </w:rPr>
      </w:pPr>
      <w:r>
        <w:rPr>
          <w:rFonts w:ascii="Calibri" w:hAnsi="Calibri" w:cs="Calibri"/>
        </w:rPr>
        <w:t xml:space="preserve">A facts-driven computation of the target market size based on the problems faced by the customers. Please indicate sources of information and research. </w:t>
      </w:r>
    </w:p>
    <w:p w14:paraId="640F157D" w14:textId="31B83846" w:rsidR="004D7152" w:rsidRDefault="004D7152" w:rsidP="00F34D27">
      <w:pPr>
        <w:pStyle w:val="NormalWeb"/>
        <w:rPr>
          <w:rFonts w:ascii="Calibri" w:hAnsi="Calibri" w:cs="Calibri"/>
        </w:rPr>
      </w:pPr>
    </w:p>
    <w:p w14:paraId="48F4C054" w14:textId="52496DDF" w:rsidR="009B231D" w:rsidRDefault="009B231D">
      <w:pPr>
        <w:rPr>
          <w:rFonts w:ascii="Calibri" w:eastAsia="Times New Roman" w:hAnsi="Calibri" w:cs="Calibri"/>
        </w:rPr>
      </w:pPr>
      <w:r>
        <w:rPr>
          <w:rFonts w:ascii="Calibri" w:hAnsi="Calibri" w:cs="Calibri"/>
        </w:rPr>
        <w:br w:type="page"/>
      </w:r>
    </w:p>
    <w:p w14:paraId="7A613CC2" w14:textId="6F98FA7C" w:rsidR="004E6484" w:rsidRDefault="004E6484" w:rsidP="00801D32">
      <w:pPr>
        <w:pStyle w:val="NormalWeb"/>
        <w:numPr>
          <w:ilvl w:val="0"/>
          <w:numId w:val="1"/>
        </w:numPr>
      </w:pPr>
      <w:r>
        <w:rPr>
          <w:rFonts w:ascii="Calibri" w:hAnsi="Calibri" w:cs="Calibri"/>
          <w:b/>
          <w:bCs/>
        </w:rPr>
        <w:lastRenderedPageBreak/>
        <w:t xml:space="preserve">Solutions and Competitive Analysis </w:t>
      </w:r>
    </w:p>
    <w:p w14:paraId="7F64DC6D" w14:textId="77777777" w:rsidR="004E6484" w:rsidRDefault="004E6484" w:rsidP="004E6484">
      <w:pPr>
        <w:pStyle w:val="NormalWeb"/>
      </w:pPr>
      <w:r>
        <w:rPr>
          <w:rFonts w:ascii="Calibri" w:hAnsi="Calibri" w:cs="Calibri"/>
          <w:b/>
          <w:bCs/>
        </w:rPr>
        <w:t xml:space="preserve">Solutions </w:t>
      </w:r>
    </w:p>
    <w:p w14:paraId="5B694ED6" w14:textId="0257A3F4" w:rsidR="004E6484" w:rsidRDefault="004E6484" w:rsidP="004E6484">
      <w:pPr>
        <w:pStyle w:val="NormalWeb"/>
      </w:pPr>
      <w:r>
        <w:rPr>
          <w:rFonts w:ascii="Calibri" w:hAnsi="Calibri" w:cs="Calibri"/>
        </w:rPr>
        <w:t>A clear description of solution (MVP) based on your technology that will solve customer problem uniquely.</w:t>
      </w:r>
    </w:p>
    <w:p w14:paraId="720250B7" w14:textId="77777777" w:rsidR="004E6484" w:rsidRDefault="004E6484" w:rsidP="004E6484">
      <w:pPr>
        <w:pStyle w:val="NormalWeb"/>
      </w:pPr>
      <w:r>
        <w:rPr>
          <w:rFonts w:ascii="Calibri" w:hAnsi="Calibri" w:cs="Calibri"/>
          <w:b/>
          <w:bCs/>
          <w:i/>
          <w:iCs/>
          <w:sz w:val="22"/>
          <w:szCs w:val="22"/>
        </w:rPr>
        <w:t xml:space="preserve">Note: </w:t>
      </w:r>
    </w:p>
    <w:p w14:paraId="5DDF68AD" w14:textId="77777777" w:rsidR="004E6484" w:rsidRDefault="004E6484" w:rsidP="004E6484">
      <w:pPr>
        <w:pStyle w:val="NormalWeb"/>
      </w:pPr>
      <w:r>
        <w:rPr>
          <w:rFonts w:ascii="Calibri" w:hAnsi="Calibri" w:cs="Calibri"/>
          <w:i/>
          <w:iCs/>
          <w:sz w:val="22"/>
          <w:szCs w:val="22"/>
        </w:rPr>
        <w:t xml:space="preserve">1. </w:t>
      </w:r>
      <w:proofErr w:type="gramStart"/>
      <w:r>
        <w:rPr>
          <w:rFonts w:ascii="Calibri" w:hAnsi="Calibri" w:cs="Calibri"/>
          <w:i/>
          <w:iCs/>
          <w:sz w:val="22"/>
          <w:szCs w:val="22"/>
        </w:rPr>
        <w:t>A</w:t>
      </w:r>
      <w:proofErr w:type="gramEnd"/>
      <w:r>
        <w:rPr>
          <w:rFonts w:ascii="Calibri" w:hAnsi="Calibri" w:cs="Calibri"/>
          <w:i/>
          <w:iCs/>
          <w:sz w:val="22"/>
          <w:szCs w:val="22"/>
        </w:rPr>
        <w:t xml:space="preserve"> MVP should be a functional, working prototype with essential features and functions that can address your beachhead customer's most important pain point(s) or gain(s). A mock-up nor a lab-based demo/concept unit which does not demonstrate critical functionalities and features of a required MVP is not acceptable. </w:t>
      </w:r>
    </w:p>
    <w:p w14:paraId="706062EC" w14:textId="16E9F4F0" w:rsidR="000B22BE" w:rsidRDefault="004E6484" w:rsidP="004E6484">
      <w:pPr>
        <w:pStyle w:val="NormalWeb"/>
        <w:rPr>
          <w:rFonts w:ascii="Calibri" w:hAnsi="Calibri" w:cs="Calibri"/>
          <w:sz w:val="22"/>
          <w:szCs w:val="22"/>
        </w:rPr>
      </w:pPr>
      <w:r>
        <w:rPr>
          <w:rFonts w:ascii="Calibri" w:hAnsi="Calibri" w:cs="Calibri"/>
          <w:i/>
          <w:iCs/>
          <w:sz w:val="22"/>
          <w:szCs w:val="22"/>
        </w:rPr>
        <w:t xml:space="preserve">2. The essential features and functions of the MVP should be quantified. For </w:t>
      </w:r>
      <w:proofErr w:type="gramStart"/>
      <w:r>
        <w:rPr>
          <w:rFonts w:ascii="Calibri" w:hAnsi="Calibri" w:cs="Calibri"/>
          <w:i/>
          <w:iCs/>
          <w:sz w:val="22"/>
          <w:szCs w:val="22"/>
        </w:rPr>
        <w:t>instance</w:t>
      </w:r>
      <w:proofErr w:type="gramEnd"/>
      <w:r>
        <w:rPr>
          <w:rFonts w:ascii="Calibri" w:hAnsi="Calibri" w:cs="Calibri"/>
          <w:i/>
          <w:iCs/>
          <w:sz w:val="22"/>
          <w:szCs w:val="22"/>
        </w:rPr>
        <w:t xml:space="preserve"> the features resulted in 30% faster performance; 50% reduce in cost, 20% less resources required than existing competitors’ products. The 2x2 matrix competitive analysis chart should be substantiated by the qualitative description of product’s features and their performances (in the e.g., in the specification table).</w:t>
      </w:r>
    </w:p>
    <w:p w14:paraId="2913A0E8" w14:textId="041C3E10" w:rsidR="000B22BE" w:rsidRPr="000B22BE" w:rsidRDefault="000B22BE" w:rsidP="004E6484">
      <w:pPr>
        <w:pStyle w:val="NormalWeb"/>
      </w:pPr>
      <w:r>
        <w:rPr>
          <w:rFonts w:ascii="Calibri" w:hAnsi="Calibri" w:cs="Calibri"/>
          <w:sz w:val="22"/>
          <w:szCs w:val="22"/>
        </w:rPr>
        <w:t>Ambient has built a solution</w:t>
      </w:r>
    </w:p>
    <w:p w14:paraId="6608F4ED" w14:textId="306001D5" w:rsidR="00801D32" w:rsidRDefault="00801D32">
      <w:pPr>
        <w:rPr>
          <w:rFonts w:ascii="Times New Roman" w:eastAsia="Times New Roman" w:hAnsi="Times New Roman" w:cs="Times New Roman"/>
        </w:rPr>
      </w:pPr>
      <w:r>
        <w:br w:type="page"/>
      </w:r>
    </w:p>
    <w:p w14:paraId="29B4521F" w14:textId="255905CC" w:rsidR="00801D32" w:rsidRDefault="00801D32" w:rsidP="00801D32">
      <w:pPr>
        <w:pStyle w:val="NormalWeb"/>
        <w:numPr>
          <w:ilvl w:val="0"/>
          <w:numId w:val="1"/>
        </w:numPr>
      </w:pPr>
      <w:r>
        <w:rPr>
          <w:rFonts w:ascii="Calibri" w:hAnsi="Calibri" w:cs="Calibri"/>
          <w:b/>
          <w:bCs/>
        </w:rPr>
        <w:lastRenderedPageBreak/>
        <w:t xml:space="preserve">Launch Customer and Growth Strategy </w:t>
      </w:r>
    </w:p>
    <w:p w14:paraId="05BF3C71" w14:textId="77777777" w:rsidR="00801D32" w:rsidRDefault="00801D32" w:rsidP="00801D32">
      <w:pPr>
        <w:pStyle w:val="NormalWeb"/>
      </w:pPr>
      <w:r>
        <w:rPr>
          <w:rFonts w:ascii="Calibri" w:hAnsi="Calibri" w:cs="Calibri"/>
          <w:b/>
          <w:bCs/>
        </w:rPr>
        <w:t xml:space="preserve">Launch Customers </w:t>
      </w:r>
    </w:p>
    <w:p w14:paraId="49F46B79" w14:textId="77777777" w:rsidR="00C20C41" w:rsidRDefault="00801D32" w:rsidP="00801D32">
      <w:pPr>
        <w:pStyle w:val="NormalWeb"/>
        <w:rPr>
          <w:rFonts w:ascii="Calibri" w:hAnsi="Calibri" w:cs="Calibri"/>
        </w:rPr>
      </w:pPr>
      <w:r>
        <w:rPr>
          <w:rFonts w:ascii="Calibri" w:hAnsi="Calibri" w:cs="Calibri"/>
        </w:rPr>
        <w:t>Description of the launch/pilot customers (name, budget, schedule) with the aims to illustrating the S$1m customer.</w:t>
      </w:r>
      <w:r>
        <w:rPr>
          <w:rFonts w:ascii="Calibri" w:hAnsi="Calibri" w:cs="Calibri"/>
        </w:rPr>
        <w:br/>
      </w:r>
    </w:p>
    <w:p w14:paraId="147E71FA" w14:textId="74FA8605" w:rsidR="00801D32" w:rsidRDefault="00801D32" w:rsidP="00801D32">
      <w:pPr>
        <w:pStyle w:val="NormalWeb"/>
      </w:pPr>
      <w:r>
        <w:rPr>
          <w:rFonts w:ascii="Calibri" w:hAnsi="Calibri" w:cs="Calibri"/>
        </w:rPr>
        <w:t xml:space="preserve">For clarity, the S$1 million customer(s) is defined as a customer(s) that can generate S$1 mil sales revenue for the company within 3 years of product launch </w:t>
      </w:r>
    </w:p>
    <w:p w14:paraId="51E73CC4" w14:textId="77777777" w:rsidR="00801D32" w:rsidRDefault="00801D32" w:rsidP="00801D32">
      <w:pPr>
        <w:pStyle w:val="NormalWeb"/>
      </w:pPr>
      <w:r>
        <w:rPr>
          <w:rFonts w:ascii="Calibri" w:hAnsi="Calibri" w:cs="Calibri"/>
          <w:b/>
          <w:bCs/>
        </w:rPr>
        <w:t xml:space="preserve">Growth Strategies: </w:t>
      </w:r>
    </w:p>
    <w:p w14:paraId="6E331E18" w14:textId="2F63F901" w:rsidR="004D7152" w:rsidRDefault="00801D32" w:rsidP="00F34D27">
      <w:pPr>
        <w:pStyle w:val="NormalWeb"/>
        <w:rPr>
          <w:rFonts w:ascii="Calibri" w:hAnsi="Calibri" w:cs="Calibri"/>
        </w:rPr>
      </w:pPr>
      <w:r>
        <w:rPr>
          <w:rFonts w:ascii="Calibri" w:hAnsi="Calibri" w:cs="Calibri"/>
        </w:rPr>
        <w:t>Illustrate the growths strategies towards billion-dollar market. This can be done using bowling pin strategy with illustration of the sales growth</w:t>
      </w:r>
      <w:r w:rsidR="00C85D96">
        <w:rPr>
          <w:rFonts w:ascii="Calibri" w:hAnsi="Calibri" w:cs="Calibri"/>
        </w:rPr>
        <w:t>.</w:t>
      </w:r>
    </w:p>
    <w:p w14:paraId="29546FCF" w14:textId="275226E0" w:rsidR="00C85D96" w:rsidRDefault="00C85D96" w:rsidP="00F34D27">
      <w:pPr>
        <w:pStyle w:val="NormalWeb"/>
        <w:rPr>
          <w:rFonts w:ascii="Calibri" w:hAnsi="Calibri" w:cs="Calibri"/>
        </w:rPr>
      </w:pPr>
    </w:p>
    <w:p w14:paraId="15AA2E94" w14:textId="3CC99704" w:rsidR="00C85D96" w:rsidRDefault="00C85D96">
      <w:pPr>
        <w:rPr>
          <w:rFonts w:ascii="Calibri" w:eastAsia="Times New Roman" w:hAnsi="Calibri" w:cs="Calibri"/>
        </w:rPr>
      </w:pPr>
      <w:r>
        <w:rPr>
          <w:rFonts w:ascii="Calibri" w:hAnsi="Calibri" w:cs="Calibri"/>
        </w:rPr>
        <w:br w:type="page"/>
      </w:r>
    </w:p>
    <w:p w14:paraId="40DA3D86" w14:textId="20C658BD" w:rsidR="00C85D96" w:rsidRDefault="00C85D96" w:rsidP="009C6B3A">
      <w:pPr>
        <w:pStyle w:val="NormalWeb"/>
        <w:numPr>
          <w:ilvl w:val="0"/>
          <w:numId w:val="1"/>
        </w:numPr>
      </w:pPr>
      <w:r>
        <w:rPr>
          <w:rFonts w:ascii="Calibri" w:hAnsi="Calibri" w:cs="Calibri"/>
          <w:b/>
          <w:bCs/>
        </w:rPr>
        <w:lastRenderedPageBreak/>
        <w:t xml:space="preserve">Intellectual Properties &amp; Product Development </w:t>
      </w:r>
    </w:p>
    <w:p w14:paraId="0F771C18" w14:textId="77777777" w:rsidR="00C85D96" w:rsidRDefault="00C85D96" w:rsidP="00C85D96">
      <w:pPr>
        <w:pStyle w:val="NormalWeb"/>
      </w:pPr>
      <w:r>
        <w:rPr>
          <w:rFonts w:ascii="Calibri" w:hAnsi="Calibri" w:cs="Calibri"/>
          <w:b/>
          <w:bCs/>
        </w:rPr>
        <w:t xml:space="preserve">Intellectual Properties </w:t>
      </w:r>
    </w:p>
    <w:p w14:paraId="677D7319" w14:textId="77777777" w:rsidR="00C85D96" w:rsidRDefault="00C85D96" w:rsidP="00C85D96">
      <w:pPr>
        <w:pStyle w:val="NormalWeb"/>
      </w:pPr>
      <w:r>
        <w:rPr>
          <w:rFonts w:ascii="Calibri" w:hAnsi="Calibri" w:cs="Calibri"/>
        </w:rPr>
        <w:t xml:space="preserve">List of the various IPs (trademarks, copyrights, patents and trade secrets). A preliminary Freedom </w:t>
      </w:r>
      <w:proofErr w:type="gramStart"/>
      <w:r>
        <w:rPr>
          <w:rFonts w:ascii="Calibri" w:hAnsi="Calibri" w:cs="Calibri"/>
        </w:rPr>
        <w:t>To</w:t>
      </w:r>
      <w:proofErr w:type="gramEnd"/>
      <w:r>
        <w:rPr>
          <w:rFonts w:ascii="Calibri" w:hAnsi="Calibri" w:cs="Calibri"/>
        </w:rPr>
        <w:t xml:space="preserve"> Operate (FTO) analysis for the targeted markets. IP intelligence analysis of competitors using patent map. </w:t>
      </w:r>
    </w:p>
    <w:p w14:paraId="52B570A1" w14:textId="77777777" w:rsidR="00C85D96" w:rsidRDefault="00C85D96" w:rsidP="00C85D96">
      <w:pPr>
        <w:pStyle w:val="NormalWeb"/>
      </w:pPr>
      <w:r>
        <w:rPr>
          <w:rFonts w:ascii="Calibri" w:hAnsi="Calibri" w:cs="Calibri"/>
          <w:b/>
          <w:bCs/>
        </w:rPr>
        <w:t xml:space="preserve">Description of the NUS licensing terms. </w:t>
      </w:r>
    </w:p>
    <w:p w14:paraId="15AEB592" w14:textId="77777777" w:rsidR="00C85D96" w:rsidRDefault="00C85D96" w:rsidP="00C85D96">
      <w:pPr>
        <w:pStyle w:val="NormalWeb"/>
      </w:pPr>
      <w:r>
        <w:rPr>
          <w:rFonts w:ascii="Calibri" w:hAnsi="Calibri" w:cs="Calibri"/>
          <w:b/>
          <w:bCs/>
        </w:rPr>
        <w:t xml:space="preserve">Product Development </w:t>
      </w:r>
    </w:p>
    <w:p w14:paraId="3A2888D0" w14:textId="77777777" w:rsidR="00C85D96" w:rsidRDefault="00C85D96" w:rsidP="00C85D96">
      <w:pPr>
        <w:pStyle w:val="NormalWeb"/>
        <w:rPr>
          <w:rFonts w:ascii="Calibri" w:hAnsi="Calibri" w:cs="Calibri"/>
        </w:rPr>
      </w:pPr>
      <w:r>
        <w:rPr>
          <w:rFonts w:ascii="Calibri" w:hAnsi="Calibri" w:cs="Calibri"/>
        </w:rPr>
        <w:t>Milestones of the product development</w:t>
      </w:r>
    </w:p>
    <w:p w14:paraId="0F49CEA8" w14:textId="77777777" w:rsidR="00C85D96" w:rsidRDefault="00C85D96" w:rsidP="00C85D96">
      <w:pPr>
        <w:pStyle w:val="NormalWeb"/>
        <w:rPr>
          <w:rFonts w:ascii="Calibri" w:hAnsi="Calibri" w:cs="Calibri"/>
        </w:rPr>
      </w:pPr>
    </w:p>
    <w:p w14:paraId="4790065F" w14:textId="77777777" w:rsidR="00C85D96" w:rsidRDefault="00C85D96">
      <w:pPr>
        <w:rPr>
          <w:rFonts w:ascii="Calibri" w:eastAsia="Times New Roman" w:hAnsi="Calibri" w:cs="Calibri"/>
        </w:rPr>
      </w:pPr>
      <w:r>
        <w:rPr>
          <w:rFonts w:ascii="Calibri" w:hAnsi="Calibri" w:cs="Calibri"/>
        </w:rPr>
        <w:br w:type="page"/>
      </w:r>
    </w:p>
    <w:p w14:paraId="1E28FAC6" w14:textId="583F9DF4" w:rsidR="00C85D96" w:rsidRPr="009C6B3A" w:rsidRDefault="00C85D96" w:rsidP="009C6B3A">
      <w:pPr>
        <w:pStyle w:val="ListParagraph"/>
        <w:numPr>
          <w:ilvl w:val="0"/>
          <w:numId w:val="1"/>
        </w:numPr>
        <w:spacing w:before="100" w:beforeAutospacing="1" w:after="100" w:afterAutospacing="1"/>
        <w:rPr>
          <w:rFonts w:ascii="Times New Roman" w:eastAsia="Times New Roman" w:hAnsi="Times New Roman" w:cs="Times New Roman"/>
        </w:rPr>
      </w:pPr>
      <w:r w:rsidRPr="009C6B3A">
        <w:rPr>
          <w:rFonts w:ascii="Calibri" w:eastAsia="Times New Roman" w:hAnsi="Calibri" w:cs="Calibri"/>
          <w:b/>
          <w:bCs/>
        </w:rPr>
        <w:lastRenderedPageBreak/>
        <w:t xml:space="preserve"> Pricing, Cashflow and Financing </w:t>
      </w:r>
    </w:p>
    <w:p w14:paraId="25292F29"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b/>
          <w:bCs/>
        </w:rPr>
        <w:t xml:space="preserve">Pricing </w:t>
      </w:r>
    </w:p>
    <w:p w14:paraId="3802F855"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rPr>
        <w:t>Pricing of Product and/or Services</w:t>
      </w:r>
      <w:r w:rsidRPr="00C85D96">
        <w:rPr>
          <w:rFonts w:ascii="Calibri" w:eastAsia="Times New Roman" w:hAnsi="Calibri" w:cs="Calibri"/>
        </w:rPr>
        <w:br/>
        <w:t>Pricing Strategy - Detailed explanation of how the product/service is priced based on value pricing (strongly encouraged), benchmark pricing (if value pricing is not possible)</w:t>
      </w:r>
      <w:r w:rsidRPr="00C85D96">
        <w:rPr>
          <w:rFonts w:ascii="Calibri" w:eastAsia="Times New Roman" w:hAnsi="Calibri" w:cs="Calibri"/>
        </w:rPr>
        <w:br/>
        <w:t xml:space="preserve">and cost-based pricing (strongly discouraged). </w:t>
      </w:r>
    </w:p>
    <w:p w14:paraId="64FDB6CF"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b/>
          <w:bCs/>
        </w:rPr>
        <w:t xml:space="preserve">Cashflow </w:t>
      </w:r>
    </w:p>
    <w:p w14:paraId="745B0C8C"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rPr>
        <w:t xml:space="preserve">Computation of the BOM and the cashflow for 5 years (at the minimum). </w:t>
      </w:r>
    </w:p>
    <w:p w14:paraId="63FD3F88"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b/>
          <w:bCs/>
          <w:color w:val="545454"/>
          <w:sz w:val="22"/>
          <w:szCs w:val="22"/>
        </w:rPr>
        <w:t xml:space="preserve">Note: </w:t>
      </w:r>
    </w:p>
    <w:p w14:paraId="057B3B2C" w14:textId="77777777" w:rsidR="00C85D96" w:rsidRPr="00C85D96" w:rsidRDefault="00C85D96" w:rsidP="00C85D96">
      <w:pPr>
        <w:numPr>
          <w:ilvl w:val="0"/>
          <w:numId w:val="2"/>
        </w:numPr>
        <w:spacing w:before="100" w:beforeAutospacing="1" w:after="100" w:afterAutospacing="1"/>
        <w:rPr>
          <w:rFonts w:ascii="Calibri" w:eastAsia="Times New Roman" w:hAnsi="Calibri" w:cs="Calibri"/>
          <w:i/>
          <w:iCs/>
          <w:color w:val="545454"/>
          <w:sz w:val="22"/>
          <w:szCs w:val="22"/>
        </w:rPr>
      </w:pPr>
      <w:r w:rsidRPr="00C85D96">
        <w:rPr>
          <w:rFonts w:ascii="Calibri" w:eastAsia="Times New Roman" w:hAnsi="Calibri" w:cs="Calibri"/>
          <w:i/>
          <w:iCs/>
          <w:color w:val="545454"/>
          <w:sz w:val="22"/>
          <w:szCs w:val="22"/>
        </w:rPr>
        <w:t xml:space="preserve">Team must demonstrate that the BOM and Expenses incurred in the Cashflow projections are within industrial and market ’s normal ranges. </w:t>
      </w:r>
    </w:p>
    <w:p w14:paraId="6399B6A3" w14:textId="77777777" w:rsidR="00C85D96" w:rsidRPr="00C85D96" w:rsidRDefault="00C85D96" w:rsidP="00C85D96">
      <w:pPr>
        <w:numPr>
          <w:ilvl w:val="0"/>
          <w:numId w:val="2"/>
        </w:numPr>
        <w:spacing w:before="100" w:beforeAutospacing="1" w:after="100" w:afterAutospacing="1"/>
        <w:rPr>
          <w:rFonts w:ascii="Calibri" w:eastAsia="Times New Roman" w:hAnsi="Calibri" w:cs="Calibri"/>
          <w:i/>
          <w:iCs/>
          <w:color w:val="545454"/>
          <w:sz w:val="22"/>
          <w:szCs w:val="22"/>
        </w:rPr>
      </w:pPr>
      <w:r w:rsidRPr="00C85D96">
        <w:rPr>
          <w:rFonts w:ascii="Calibri" w:eastAsia="Times New Roman" w:hAnsi="Calibri" w:cs="Calibri"/>
          <w:i/>
          <w:iCs/>
          <w:color w:val="545454"/>
          <w:sz w:val="22"/>
          <w:szCs w:val="22"/>
        </w:rPr>
        <w:t xml:space="preserve">The cashflow should ideally exhibit exponential growth in Sales Revenue and Net Profit when the J-Curve Effect kicks in. How this corresponding J curve effect would be attained should be elaborated. </w:t>
      </w:r>
    </w:p>
    <w:p w14:paraId="1B007923"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b/>
          <w:bCs/>
        </w:rPr>
        <w:t xml:space="preserve">Financing </w:t>
      </w:r>
    </w:p>
    <w:p w14:paraId="7C33F918" w14:textId="0691C5C6"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rPr>
        <w:t>Investments required for various milestone and valuation (</w:t>
      </w:r>
      <w:r w:rsidR="005D3570">
        <w:rPr>
          <w:rFonts w:ascii="Calibri" w:eastAsia="Times New Roman" w:hAnsi="Calibri" w:cs="Calibri"/>
        </w:rPr>
        <w:t>i</w:t>
      </w:r>
      <w:r w:rsidRPr="00C85D96">
        <w:rPr>
          <w:rFonts w:ascii="Calibri" w:eastAsia="Times New Roman" w:hAnsi="Calibri" w:cs="Calibri"/>
        </w:rPr>
        <w:t xml:space="preserve">f possible). </w:t>
      </w:r>
    </w:p>
    <w:p w14:paraId="70E81590"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b/>
          <w:bCs/>
          <w:sz w:val="22"/>
          <w:szCs w:val="22"/>
        </w:rPr>
        <w:t xml:space="preserve">Notes: </w:t>
      </w:r>
    </w:p>
    <w:p w14:paraId="12901B4B" w14:textId="77777777" w:rsidR="00C85D96" w:rsidRPr="00C85D96" w:rsidRDefault="00C85D96" w:rsidP="00C85D96">
      <w:pPr>
        <w:numPr>
          <w:ilvl w:val="0"/>
          <w:numId w:val="3"/>
        </w:numPr>
        <w:spacing w:before="100" w:beforeAutospacing="1" w:after="100" w:afterAutospacing="1"/>
        <w:rPr>
          <w:rFonts w:ascii="Calibri" w:eastAsia="Times New Roman" w:hAnsi="Calibri" w:cs="Calibri"/>
          <w:i/>
          <w:iCs/>
          <w:sz w:val="22"/>
          <w:szCs w:val="22"/>
        </w:rPr>
      </w:pPr>
      <w:r w:rsidRPr="00C85D96">
        <w:rPr>
          <w:rFonts w:ascii="Calibri" w:eastAsia="Times New Roman" w:hAnsi="Calibri" w:cs="Calibri"/>
          <w:i/>
          <w:iCs/>
          <w:sz w:val="22"/>
          <w:szCs w:val="22"/>
        </w:rPr>
        <w:t xml:space="preserve">As a rule of thumb, the following metrics could potentially </w:t>
      </w:r>
      <w:proofErr w:type="gramStart"/>
      <w:r w:rsidRPr="00C85D96">
        <w:rPr>
          <w:rFonts w:ascii="Calibri" w:eastAsia="Times New Roman" w:hAnsi="Calibri" w:cs="Calibri"/>
          <w:i/>
          <w:iCs/>
          <w:sz w:val="22"/>
          <w:szCs w:val="22"/>
        </w:rPr>
        <w:t>undermined</w:t>
      </w:r>
      <w:proofErr w:type="gramEnd"/>
      <w:r w:rsidRPr="00C85D96">
        <w:rPr>
          <w:rFonts w:ascii="Calibri" w:eastAsia="Times New Roman" w:hAnsi="Calibri" w:cs="Calibri"/>
          <w:i/>
          <w:iCs/>
          <w:sz w:val="22"/>
          <w:szCs w:val="22"/>
        </w:rPr>
        <w:t xml:space="preserve"> the </w:t>
      </w:r>
      <w:proofErr w:type="spellStart"/>
      <w:r w:rsidRPr="00C85D96">
        <w:rPr>
          <w:rFonts w:ascii="Calibri" w:eastAsia="Times New Roman" w:hAnsi="Calibri" w:cs="Calibri"/>
          <w:i/>
          <w:iCs/>
          <w:sz w:val="22"/>
          <w:szCs w:val="22"/>
        </w:rPr>
        <w:t>investability</w:t>
      </w:r>
      <w:proofErr w:type="spellEnd"/>
      <w:r w:rsidRPr="00C85D96">
        <w:rPr>
          <w:rFonts w:ascii="Calibri" w:eastAsia="Times New Roman" w:hAnsi="Calibri" w:cs="Calibri"/>
          <w:i/>
          <w:iCs/>
          <w:sz w:val="22"/>
          <w:szCs w:val="22"/>
        </w:rPr>
        <w:t xml:space="preserve"> of a deep tech start-up </w:t>
      </w:r>
    </w:p>
    <w:p w14:paraId="3D73C7F7" w14:textId="77777777" w:rsidR="00C85D96" w:rsidRPr="00C85D96" w:rsidRDefault="00C85D96" w:rsidP="00C85D96">
      <w:pPr>
        <w:spacing w:before="100" w:beforeAutospacing="1" w:after="100" w:afterAutospacing="1"/>
        <w:ind w:left="720"/>
        <w:rPr>
          <w:rFonts w:ascii="Calibri" w:eastAsia="Times New Roman" w:hAnsi="Calibri" w:cs="Calibri"/>
          <w:i/>
          <w:iCs/>
          <w:sz w:val="22"/>
          <w:szCs w:val="22"/>
        </w:rPr>
      </w:pPr>
      <w:r w:rsidRPr="00C85D96">
        <w:rPr>
          <w:rFonts w:ascii="Calibri" w:eastAsia="Times New Roman" w:hAnsi="Calibri" w:cs="Calibri"/>
          <w:i/>
          <w:iCs/>
          <w:sz w:val="22"/>
          <w:szCs w:val="22"/>
        </w:rPr>
        <w:t>a. A lower gross margin (&lt; 50%)</w:t>
      </w:r>
      <w:r w:rsidRPr="00C85D96">
        <w:rPr>
          <w:rFonts w:ascii="Calibri" w:eastAsia="Times New Roman" w:hAnsi="Calibri" w:cs="Calibri"/>
          <w:i/>
          <w:iCs/>
          <w:sz w:val="22"/>
          <w:szCs w:val="22"/>
        </w:rPr>
        <w:br/>
        <w:t xml:space="preserve">b. A lower valuation (&lt; $5 mil, based on discounted cash flow, applying no risk corrected </w:t>
      </w:r>
    </w:p>
    <w:p w14:paraId="1DCB1FA8" w14:textId="77777777" w:rsidR="00C85D96" w:rsidRPr="00C85D96" w:rsidRDefault="00C85D96" w:rsidP="00C85D96">
      <w:pPr>
        <w:spacing w:before="100" w:beforeAutospacing="1" w:after="100" w:afterAutospacing="1"/>
        <w:ind w:left="720"/>
        <w:rPr>
          <w:rFonts w:ascii="Calibri" w:eastAsia="Times New Roman" w:hAnsi="Calibri" w:cs="Calibri"/>
          <w:i/>
          <w:iCs/>
          <w:sz w:val="22"/>
          <w:szCs w:val="22"/>
        </w:rPr>
      </w:pPr>
      <w:r w:rsidRPr="00C85D96">
        <w:rPr>
          <w:rFonts w:ascii="Calibri" w:eastAsia="Times New Roman" w:hAnsi="Calibri" w:cs="Calibri"/>
          <w:i/>
          <w:iCs/>
          <w:sz w:val="22"/>
          <w:szCs w:val="22"/>
        </w:rPr>
        <w:t xml:space="preserve">discounting rate, </w:t>
      </w:r>
      <w:proofErr w:type="gramStart"/>
      <w:r w:rsidRPr="00C85D96">
        <w:rPr>
          <w:rFonts w:ascii="Calibri" w:eastAsia="Times New Roman" w:hAnsi="Calibri" w:cs="Calibri"/>
          <w:i/>
          <w:iCs/>
          <w:sz w:val="22"/>
          <w:szCs w:val="22"/>
        </w:rPr>
        <w:t>i.e.,~</w:t>
      </w:r>
      <w:proofErr w:type="gramEnd"/>
      <w:r w:rsidRPr="00C85D96">
        <w:rPr>
          <w:rFonts w:ascii="Calibri" w:eastAsia="Times New Roman" w:hAnsi="Calibri" w:cs="Calibri"/>
          <w:i/>
          <w:iCs/>
          <w:sz w:val="22"/>
          <w:szCs w:val="22"/>
        </w:rPr>
        <w:t xml:space="preserve"> 10%) </w:t>
      </w:r>
    </w:p>
    <w:p w14:paraId="148A2A1B" w14:textId="77777777" w:rsidR="00C85D96" w:rsidRPr="00C85D96" w:rsidRDefault="00C85D96" w:rsidP="00C85D96">
      <w:pPr>
        <w:numPr>
          <w:ilvl w:val="0"/>
          <w:numId w:val="3"/>
        </w:numPr>
        <w:spacing w:before="100" w:beforeAutospacing="1" w:after="100" w:afterAutospacing="1"/>
        <w:rPr>
          <w:rFonts w:ascii="Calibri" w:eastAsia="Times New Roman" w:hAnsi="Calibri" w:cs="Calibri"/>
          <w:i/>
          <w:iCs/>
          <w:sz w:val="22"/>
          <w:szCs w:val="22"/>
        </w:rPr>
      </w:pPr>
      <w:r w:rsidRPr="00C85D96">
        <w:rPr>
          <w:rFonts w:ascii="Calibri" w:eastAsia="Times New Roman" w:hAnsi="Calibri" w:cs="Calibri"/>
          <w:i/>
          <w:iCs/>
          <w:sz w:val="22"/>
          <w:szCs w:val="22"/>
        </w:rPr>
        <w:t xml:space="preserve">Further justifications are critical in these cases to demonstrate the attractiveness of the business </w:t>
      </w:r>
    </w:p>
    <w:p w14:paraId="137DF885" w14:textId="77777777" w:rsidR="00C85D96" w:rsidRPr="00C85D96" w:rsidRDefault="00C85D96" w:rsidP="00C85D96">
      <w:pPr>
        <w:spacing w:before="100" w:beforeAutospacing="1" w:after="100" w:afterAutospacing="1"/>
        <w:ind w:left="720"/>
        <w:rPr>
          <w:rFonts w:ascii="Calibri" w:eastAsia="Times New Roman" w:hAnsi="Calibri" w:cs="Calibri"/>
          <w:i/>
          <w:iCs/>
          <w:sz w:val="22"/>
          <w:szCs w:val="22"/>
        </w:rPr>
      </w:pPr>
      <w:r w:rsidRPr="00C85D96">
        <w:rPr>
          <w:rFonts w:ascii="Calibri" w:eastAsia="Times New Roman" w:hAnsi="Calibri" w:cs="Calibri"/>
          <w:i/>
          <w:iCs/>
          <w:sz w:val="22"/>
          <w:szCs w:val="22"/>
        </w:rPr>
        <w:t xml:space="preserve">from the investors’ perspective. </w:t>
      </w:r>
    </w:p>
    <w:p w14:paraId="62B3CE52" w14:textId="77777777" w:rsidR="00C85D96" w:rsidRPr="00C85D96" w:rsidRDefault="00C85D96" w:rsidP="00C85D96">
      <w:pPr>
        <w:numPr>
          <w:ilvl w:val="0"/>
          <w:numId w:val="3"/>
        </w:numPr>
        <w:spacing w:before="100" w:beforeAutospacing="1" w:after="100" w:afterAutospacing="1"/>
        <w:rPr>
          <w:rFonts w:ascii="Calibri" w:eastAsia="Times New Roman" w:hAnsi="Calibri" w:cs="Calibri"/>
          <w:i/>
          <w:iCs/>
          <w:sz w:val="22"/>
          <w:szCs w:val="22"/>
        </w:rPr>
      </w:pPr>
      <w:r w:rsidRPr="00C85D96">
        <w:rPr>
          <w:rFonts w:ascii="Calibri" w:eastAsia="Times New Roman" w:hAnsi="Calibri" w:cs="Calibri"/>
          <w:i/>
          <w:iCs/>
          <w:sz w:val="22"/>
          <w:szCs w:val="22"/>
        </w:rPr>
        <w:t xml:space="preserve">The minimum required Cashflow Projection period is 5 years. </w:t>
      </w:r>
    </w:p>
    <w:p w14:paraId="26FF0EFC"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i/>
          <w:iCs/>
          <w:sz w:val="22"/>
          <w:szCs w:val="22"/>
        </w:rPr>
        <w:t>a. Some industries or sectors that require longer period to breakeven and/or demonstrate exponential growth. For example, in medical technologies, due to the more extensive and longer certification and verification process, a longer Cashflow Projection period (&gt;5</w:t>
      </w:r>
      <w:proofErr w:type="gramStart"/>
      <w:r w:rsidRPr="00C85D96">
        <w:rPr>
          <w:rFonts w:ascii="Calibri" w:eastAsia="Times New Roman" w:hAnsi="Calibri" w:cs="Calibri"/>
          <w:i/>
          <w:iCs/>
          <w:sz w:val="22"/>
          <w:szCs w:val="22"/>
        </w:rPr>
        <w:t>years )</w:t>
      </w:r>
      <w:proofErr w:type="gramEnd"/>
      <w:r w:rsidRPr="00C85D96">
        <w:rPr>
          <w:rFonts w:ascii="Calibri" w:eastAsia="Times New Roman" w:hAnsi="Calibri" w:cs="Calibri"/>
          <w:i/>
          <w:iCs/>
          <w:sz w:val="22"/>
          <w:szCs w:val="22"/>
        </w:rPr>
        <w:t xml:space="preserve"> may be necessary to demonstrate the viability of the business. </w:t>
      </w:r>
    </w:p>
    <w:p w14:paraId="21EEA24E"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i/>
          <w:iCs/>
          <w:sz w:val="22"/>
          <w:szCs w:val="22"/>
        </w:rPr>
        <w:lastRenderedPageBreak/>
        <w:t xml:space="preserve">4. Do not use Terminal Value for discount cashflow computation. </w:t>
      </w:r>
    </w:p>
    <w:p w14:paraId="5D01C764" w14:textId="77777777" w:rsidR="00C85D96" w:rsidRDefault="00C85D96">
      <w:pPr>
        <w:rPr>
          <w:rFonts w:ascii="Calibri" w:eastAsia="Times New Roman" w:hAnsi="Calibri" w:cs="Calibri"/>
        </w:rPr>
      </w:pPr>
      <w:r>
        <w:rPr>
          <w:rFonts w:ascii="Calibri" w:hAnsi="Calibri" w:cs="Calibri"/>
        </w:rPr>
        <w:br w:type="page"/>
      </w:r>
    </w:p>
    <w:p w14:paraId="19915748" w14:textId="0CFC58D6" w:rsidR="00C85D96" w:rsidRPr="00EF57E5" w:rsidRDefault="00C85D96" w:rsidP="00EF57E5">
      <w:pPr>
        <w:pStyle w:val="ListParagraph"/>
        <w:numPr>
          <w:ilvl w:val="0"/>
          <w:numId w:val="1"/>
        </w:numPr>
        <w:spacing w:before="100" w:beforeAutospacing="1" w:after="100" w:afterAutospacing="1"/>
        <w:rPr>
          <w:rFonts w:ascii="Times New Roman" w:eastAsia="Times New Roman" w:hAnsi="Times New Roman" w:cs="Times New Roman"/>
        </w:rPr>
      </w:pPr>
      <w:r w:rsidRPr="00EF57E5">
        <w:rPr>
          <w:rFonts w:ascii="Calibri" w:eastAsia="Times New Roman" w:hAnsi="Calibri" w:cs="Calibri"/>
          <w:b/>
          <w:bCs/>
        </w:rPr>
        <w:lastRenderedPageBreak/>
        <w:t xml:space="preserve"> Founding Team Founders </w:t>
      </w:r>
    </w:p>
    <w:p w14:paraId="77CE16C1"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rPr>
        <w:t xml:space="preserve">Description of the founders. </w:t>
      </w:r>
    </w:p>
    <w:p w14:paraId="384BF3C2"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b/>
          <w:bCs/>
        </w:rPr>
        <w:t xml:space="preserve">Advisors </w:t>
      </w:r>
    </w:p>
    <w:p w14:paraId="54D326E0"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rPr>
        <w:t xml:space="preserve">Description of advisors (both technical and business) </w:t>
      </w:r>
    </w:p>
    <w:p w14:paraId="43875191" w14:textId="77777777" w:rsidR="00C85D96" w:rsidRPr="00C85D96" w:rsidRDefault="00C85D96" w:rsidP="00C85D96">
      <w:pPr>
        <w:spacing w:before="100" w:beforeAutospacing="1" w:after="100" w:afterAutospacing="1"/>
        <w:rPr>
          <w:rFonts w:ascii="Times New Roman" w:eastAsia="Times New Roman" w:hAnsi="Times New Roman" w:cs="Times New Roman"/>
        </w:rPr>
      </w:pPr>
      <w:r w:rsidRPr="00C85D96">
        <w:rPr>
          <w:rFonts w:ascii="Calibri" w:eastAsia="Times New Roman" w:hAnsi="Calibri" w:cs="Calibri"/>
          <w:b/>
          <w:bCs/>
          <w:i/>
          <w:iCs/>
          <w:sz w:val="22"/>
          <w:szCs w:val="22"/>
        </w:rPr>
        <w:t xml:space="preserve">Note: </w:t>
      </w:r>
    </w:p>
    <w:p w14:paraId="3950FA9F" w14:textId="77777777" w:rsidR="00C85D96" w:rsidRPr="00C85D96" w:rsidRDefault="00C85D96" w:rsidP="00C85D96">
      <w:pPr>
        <w:numPr>
          <w:ilvl w:val="0"/>
          <w:numId w:val="4"/>
        </w:numPr>
        <w:spacing w:before="100" w:beforeAutospacing="1" w:after="100" w:afterAutospacing="1"/>
        <w:rPr>
          <w:rFonts w:ascii="Calibri" w:eastAsia="Times New Roman" w:hAnsi="Calibri" w:cs="Calibri"/>
          <w:i/>
          <w:iCs/>
          <w:color w:val="545454"/>
          <w:sz w:val="22"/>
          <w:szCs w:val="22"/>
        </w:rPr>
      </w:pPr>
      <w:r w:rsidRPr="00C85D96">
        <w:rPr>
          <w:rFonts w:ascii="Calibri" w:eastAsia="Times New Roman" w:hAnsi="Calibri" w:cs="Calibri"/>
          <w:i/>
          <w:iCs/>
          <w:color w:val="545454"/>
          <w:sz w:val="22"/>
          <w:szCs w:val="22"/>
        </w:rPr>
        <w:t xml:space="preserve">Team clearly identify the role/s and responsibilities of each team member. </w:t>
      </w:r>
    </w:p>
    <w:p w14:paraId="38BB2393" w14:textId="72A77D83" w:rsidR="00C85D96" w:rsidRPr="00C85D96" w:rsidRDefault="00C85D96" w:rsidP="00A140E9">
      <w:pPr>
        <w:numPr>
          <w:ilvl w:val="0"/>
          <w:numId w:val="4"/>
        </w:numPr>
        <w:spacing w:before="100" w:beforeAutospacing="1" w:after="100" w:afterAutospacing="1"/>
        <w:rPr>
          <w:rFonts w:ascii="Calibri" w:eastAsia="Times New Roman" w:hAnsi="Calibri" w:cs="Calibri"/>
          <w:i/>
          <w:iCs/>
          <w:color w:val="545454"/>
          <w:sz w:val="22"/>
          <w:szCs w:val="22"/>
        </w:rPr>
      </w:pPr>
      <w:r w:rsidRPr="00C85D96">
        <w:rPr>
          <w:rFonts w:ascii="Calibri" w:eastAsia="Times New Roman" w:hAnsi="Calibri" w:cs="Calibri"/>
          <w:i/>
          <w:iCs/>
          <w:color w:val="545454"/>
          <w:sz w:val="22"/>
          <w:szCs w:val="22"/>
        </w:rPr>
        <w:t>Team should highlight the previous work experiences and/or projects that are relevant to the</w:t>
      </w:r>
      <w:r w:rsidR="00A140E9">
        <w:rPr>
          <w:rFonts w:ascii="Calibri" w:eastAsia="Times New Roman" w:hAnsi="Calibri" w:cs="Calibri"/>
          <w:i/>
          <w:iCs/>
          <w:color w:val="545454"/>
          <w:sz w:val="22"/>
          <w:szCs w:val="22"/>
        </w:rPr>
        <w:t xml:space="preserve"> </w:t>
      </w:r>
      <w:r w:rsidRPr="00C85D96">
        <w:rPr>
          <w:rFonts w:ascii="Calibri" w:eastAsia="Times New Roman" w:hAnsi="Calibri" w:cs="Calibri"/>
          <w:i/>
          <w:iCs/>
          <w:color w:val="545454"/>
          <w:sz w:val="22"/>
          <w:szCs w:val="22"/>
        </w:rPr>
        <w:t xml:space="preserve">start-up. </w:t>
      </w:r>
    </w:p>
    <w:p w14:paraId="73C82162" w14:textId="2B75DEA8" w:rsidR="00C85D96" w:rsidRPr="00C85D96" w:rsidRDefault="00C85D96" w:rsidP="00C85D96">
      <w:pPr>
        <w:numPr>
          <w:ilvl w:val="0"/>
          <w:numId w:val="4"/>
        </w:numPr>
        <w:spacing w:before="100" w:beforeAutospacing="1" w:after="100" w:afterAutospacing="1"/>
        <w:rPr>
          <w:rFonts w:ascii="Calibri" w:eastAsia="Times New Roman" w:hAnsi="Calibri" w:cs="Calibri"/>
          <w:i/>
          <w:iCs/>
          <w:color w:val="545454"/>
          <w:sz w:val="22"/>
          <w:szCs w:val="22"/>
        </w:rPr>
      </w:pPr>
      <w:r w:rsidRPr="00C85D96">
        <w:rPr>
          <w:rFonts w:ascii="Calibri" w:eastAsia="Times New Roman" w:hAnsi="Calibri" w:cs="Calibri"/>
          <w:i/>
          <w:iCs/>
          <w:color w:val="545454"/>
          <w:sz w:val="22"/>
          <w:szCs w:val="22"/>
        </w:rPr>
        <w:t>Team should explain how they will supplement the team’s collective strength if certain required</w:t>
      </w:r>
      <w:r w:rsidR="00A140E9">
        <w:rPr>
          <w:rFonts w:ascii="Calibri" w:eastAsia="Times New Roman" w:hAnsi="Calibri" w:cs="Calibri"/>
          <w:i/>
          <w:iCs/>
          <w:color w:val="545454"/>
          <w:sz w:val="22"/>
          <w:szCs w:val="22"/>
        </w:rPr>
        <w:t xml:space="preserve"> </w:t>
      </w:r>
      <w:r w:rsidRPr="00C85D96">
        <w:rPr>
          <w:rFonts w:ascii="Calibri" w:eastAsia="Times New Roman" w:hAnsi="Calibri" w:cs="Calibri"/>
          <w:i/>
          <w:iCs/>
          <w:color w:val="545454"/>
          <w:sz w:val="22"/>
          <w:szCs w:val="22"/>
        </w:rPr>
        <w:t xml:space="preserve">skill </w:t>
      </w:r>
      <w:r w:rsidR="005D3570" w:rsidRPr="00C85D96">
        <w:rPr>
          <w:rFonts w:ascii="Calibri" w:eastAsia="Times New Roman" w:hAnsi="Calibri" w:cs="Calibri"/>
          <w:i/>
          <w:iCs/>
          <w:color w:val="545454"/>
          <w:sz w:val="22"/>
          <w:szCs w:val="22"/>
        </w:rPr>
        <w:t>sets,</w:t>
      </w:r>
      <w:r w:rsidRPr="00C85D96">
        <w:rPr>
          <w:rFonts w:ascii="Calibri" w:eastAsia="Times New Roman" w:hAnsi="Calibri" w:cs="Calibri"/>
          <w:i/>
          <w:iCs/>
          <w:color w:val="545454"/>
          <w:sz w:val="22"/>
          <w:szCs w:val="22"/>
        </w:rPr>
        <w:t xml:space="preserve"> or roles are missing (if any). </w:t>
      </w:r>
    </w:p>
    <w:p w14:paraId="6A7856C9" w14:textId="0A9DA64E" w:rsidR="00C85D96" w:rsidRDefault="00C85D96" w:rsidP="00C85D96">
      <w:pPr>
        <w:pStyle w:val="NormalWeb"/>
      </w:pPr>
      <w:r>
        <w:rPr>
          <w:rFonts w:ascii="Calibri" w:hAnsi="Calibri" w:cs="Calibri"/>
        </w:rPr>
        <w:t xml:space="preserve"> </w:t>
      </w:r>
    </w:p>
    <w:p w14:paraId="1CB35796" w14:textId="77777777" w:rsidR="00C85D96" w:rsidRPr="00922559" w:rsidRDefault="00C85D96" w:rsidP="00F34D27">
      <w:pPr>
        <w:pStyle w:val="NormalWeb"/>
      </w:pPr>
    </w:p>
    <w:p w14:paraId="6221FFE6" w14:textId="77777777" w:rsidR="00CC2EFF" w:rsidRDefault="00CC2EFF" w:rsidP="00CC2EFF"/>
    <w:p w14:paraId="10E8B8BB" w14:textId="4B03A950" w:rsidR="005D164A" w:rsidRDefault="005D164A" w:rsidP="005D164A">
      <w:pPr>
        <w:jc w:val="center"/>
      </w:pPr>
    </w:p>
    <w:p w14:paraId="6683318F" w14:textId="77777777" w:rsidR="005D164A" w:rsidRDefault="005D164A" w:rsidP="005D164A">
      <w:pPr>
        <w:jc w:val="center"/>
      </w:pPr>
    </w:p>
    <w:sectPr w:rsidR="005D164A" w:rsidSect="00CF7205">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39B94A" w14:textId="77777777" w:rsidR="005D164A" w:rsidRDefault="005D164A" w:rsidP="005D164A">
      <w:r>
        <w:separator/>
      </w:r>
    </w:p>
  </w:endnote>
  <w:endnote w:type="continuationSeparator" w:id="0">
    <w:p w14:paraId="40D24182" w14:textId="77777777" w:rsidR="005D164A" w:rsidRDefault="005D164A" w:rsidP="005D1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86310056"/>
      <w:docPartObj>
        <w:docPartGallery w:val="Page Numbers (Bottom of Page)"/>
        <w:docPartUnique/>
      </w:docPartObj>
    </w:sdtPr>
    <w:sdtEndPr>
      <w:rPr>
        <w:rStyle w:val="PageNumber"/>
      </w:rPr>
    </w:sdtEndPr>
    <w:sdtContent>
      <w:p w14:paraId="2C8476CD" w14:textId="36CF2BBE" w:rsidR="00170D17" w:rsidRDefault="00170D17" w:rsidP="0002588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361124773"/>
      <w:docPartObj>
        <w:docPartGallery w:val="Page Numbers (Bottom of Page)"/>
        <w:docPartUnique/>
      </w:docPartObj>
    </w:sdtPr>
    <w:sdtEndPr>
      <w:rPr>
        <w:rStyle w:val="PageNumber"/>
      </w:rPr>
    </w:sdtEndPr>
    <w:sdtContent>
      <w:p w14:paraId="1586ABEE" w14:textId="15040CE7" w:rsidR="00170D17" w:rsidRDefault="00170D17" w:rsidP="000258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90A840" w14:textId="77777777" w:rsidR="00124064" w:rsidRDefault="00124064" w:rsidP="00170D1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FCA1B2" w14:textId="77777777" w:rsidR="00170D17" w:rsidRDefault="00170D17">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68DF3AFC" w14:textId="77777777" w:rsidR="00124064" w:rsidRDefault="00124064" w:rsidP="00170D1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157472" w14:textId="77777777" w:rsidR="005D164A" w:rsidRDefault="005D164A" w:rsidP="005D164A">
      <w:r>
        <w:separator/>
      </w:r>
    </w:p>
  </w:footnote>
  <w:footnote w:type="continuationSeparator" w:id="0">
    <w:p w14:paraId="31ADB50D" w14:textId="77777777" w:rsidR="005D164A" w:rsidRDefault="005D164A" w:rsidP="005D1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25FC4B" w14:textId="1B61797F" w:rsidR="005D164A" w:rsidRDefault="005D164A">
    <w:pPr>
      <w:pStyle w:val="Header"/>
    </w:pPr>
    <w:r>
      <w:t>Ambient Systems</w:t>
    </w:r>
    <w:r>
      <w:tab/>
    </w:r>
    <w:r>
      <w:tab/>
      <w:t>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02477F"/>
    <w:multiLevelType w:val="hybridMultilevel"/>
    <w:tmpl w:val="B59A7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63FE3"/>
    <w:multiLevelType w:val="multilevel"/>
    <w:tmpl w:val="3A18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6D4C3A"/>
    <w:multiLevelType w:val="multilevel"/>
    <w:tmpl w:val="3C70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695432"/>
    <w:multiLevelType w:val="multilevel"/>
    <w:tmpl w:val="A9D8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64A"/>
    <w:rsid w:val="000B22BE"/>
    <w:rsid w:val="0011352D"/>
    <w:rsid w:val="00124064"/>
    <w:rsid w:val="00162556"/>
    <w:rsid w:val="00170D17"/>
    <w:rsid w:val="00230113"/>
    <w:rsid w:val="00293635"/>
    <w:rsid w:val="003209AB"/>
    <w:rsid w:val="003B6AA8"/>
    <w:rsid w:val="00450A93"/>
    <w:rsid w:val="00475E07"/>
    <w:rsid w:val="004D7152"/>
    <w:rsid w:val="004E5BF0"/>
    <w:rsid w:val="004E6484"/>
    <w:rsid w:val="004F2967"/>
    <w:rsid w:val="005015F8"/>
    <w:rsid w:val="005637C9"/>
    <w:rsid w:val="005741E8"/>
    <w:rsid w:val="005855A8"/>
    <w:rsid w:val="005A3C35"/>
    <w:rsid w:val="005D164A"/>
    <w:rsid w:val="005D3570"/>
    <w:rsid w:val="006E5C34"/>
    <w:rsid w:val="007C01E7"/>
    <w:rsid w:val="00801D32"/>
    <w:rsid w:val="00922559"/>
    <w:rsid w:val="009768FA"/>
    <w:rsid w:val="009B231D"/>
    <w:rsid w:val="009C2C02"/>
    <w:rsid w:val="009C6B3A"/>
    <w:rsid w:val="00A140E9"/>
    <w:rsid w:val="00B70255"/>
    <w:rsid w:val="00B9004B"/>
    <w:rsid w:val="00C20C41"/>
    <w:rsid w:val="00C64424"/>
    <w:rsid w:val="00C85D96"/>
    <w:rsid w:val="00CC2EFF"/>
    <w:rsid w:val="00CE333E"/>
    <w:rsid w:val="00CF7205"/>
    <w:rsid w:val="00D5589D"/>
    <w:rsid w:val="00D8528E"/>
    <w:rsid w:val="00E21253"/>
    <w:rsid w:val="00EF57E5"/>
    <w:rsid w:val="00F34D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23828D4"/>
  <w15:chartTrackingRefBased/>
  <w15:docId w15:val="{14247FBA-0B72-164B-B882-2BD829121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64A"/>
    <w:pPr>
      <w:tabs>
        <w:tab w:val="center" w:pos="4680"/>
        <w:tab w:val="right" w:pos="9360"/>
      </w:tabs>
    </w:pPr>
  </w:style>
  <w:style w:type="character" w:customStyle="1" w:styleId="HeaderChar">
    <w:name w:val="Header Char"/>
    <w:basedOn w:val="DefaultParagraphFont"/>
    <w:link w:val="Header"/>
    <w:uiPriority w:val="99"/>
    <w:rsid w:val="005D164A"/>
  </w:style>
  <w:style w:type="paragraph" w:styleId="Footer">
    <w:name w:val="footer"/>
    <w:basedOn w:val="Normal"/>
    <w:link w:val="FooterChar"/>
    <w:uiPriority w:val="99"/>
    <w:unhideWhenUsed/>
    <w:rsid w:val="005D164A"/>
    <w:pPr>
      <w:tabs>
        <w:tab w:val="center" w:pos="4680"/>
        <w:tab w:val="right" w:pos="9360"/>
      </w:tabs>
    </w:pPr>
  </w:style>
  <w:style w:type="character" w:customStyle="1" w:styleId="FooterChar">
    <w:name w:val="Footer Char"/>
    <w:basedOn w:val="DefaultParagraphFont"/>
    <w:link w:val="Footer"/>
    <w:uiPriority w:val="99"/>
    <w:rsid w:val="005D164A"/>
  </w:style>
  <w:style w:type="paragraph" w:styleId="ListParagraph">
    <w:name w:val="List Paragraph"/>
    <w:basedOn w:val="Normal"/>
    <w:uiPriority w:val="34"/>
    <w:qFormat/>
    <w:rsid w:val="00CC2EFF"/>
    <w:pPr>
      <w:ind w:left="720"/>
      <w:contextualSpacing/>
    </w:pPr>
  </w:style>
  <w:style w:type="paragraph" w:styleId="NormalWeb">
    <w:name w:val="Normal (Web)"/>
    <w:basedOn w:val="Normal"/>
    <w:uiPriority w:val="99"/>
    <w:unhideWhenUsed/>
    <w:rsid w:val="00F34D27"/>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170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010361">
      <w:bodyDiv w:val="1"/>
      <w:marLeft w:val="0"/>
      <w:marRight w:val="0"/>
      <w:marTop w:val="0"/>
      <w:marBottom w:val="0"/>
      <w:divBdr>
        <w:top w:val="none" w:sz="0" w:space="0" w:color="auto"/>
        <w:left w:val="none" w:sz="0" w:space="0" w:color="auto"/>
        <w:bottom w:val="none" w:sz="0" w:space="0" w:color="auto"/>
        <w:right w:val="none" w:sz="0" w:space="0" w:color="auto"/>
      </w:divBdr>
      <w:divsChild>
        <w:div w:id="1740131754">
          <w:marLeft w:val="0"/>
          <w:marRight w:val="0"/>
          <w:marTop w:val="0"/>
          <w:marBottom w:val="0"/>
          <w:divBdr>
            <w:top w:val="none" w:sz="0" w:space="0" w:color="auto"/>
            <w:left w:val="none" w:sz="0" w:space="0" w:color="auto"/>
            <w:bottom w:val="none" w:sz="0" w:space="0" w:color="auto"/>
            <w:right w:val="none" w:sz="0" w:space="0" w:color="auto"/>
          </w:divBdr>
          <w:divsChild>
            <w:div w:id="1597404898">
              <w:marLeft w:val="0"/>
              <w:marRight w:val="0"/>
              <w:marTop w:val="0"/>
              <w:marBottom w:val="0"/>
              <w:divBdr>
                <w:top w:val="none" w:sz="0" w:space="0" w:color="auto"/>
                <w:left w:val="none" w:sz="0" w:space="0" w:color="auto"/>
                <w:bottom w:val="none" w:sz="0" w:space="0" w:color="auto"/>
                <w:right w:val="none" w:sz="0" w:space="0" w:color="auto"/>
              </w:divBdr>
              <w:divsChild>
                <w:div w:id="2463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19063">
      <w:bodyDiv w:val="1"/>
      <w:marLeft w:val="0"/>
      <w:marRight w:val="0"/>
      <w:marTop w:val="0"/>
      <w:marBottom w:val="0"/>
      <w:divBdr>
        <w:top w:val="none" w:sz="0" w:space="0" w:color="auto"/>
        <w:left w:val="none" w:sz="0" w:space="0" w:color="auto"/>
        <w:bottom w:val="none" w:sz="0" w:space="0" w:color="auto"/>
        <w:right w:val="none" w:sz="0" w:space="0" w:color="auto"/>
      </w:divBdr>
      <w:divsChild>
        <w:div w:id="604000993">
          <w:marLeft w:val="0"/>
          <w:marRight w:val="0"/>
          <w:marTop w:val="0"/>
          <w:marBottom w:val="0"/>
          <w:divBdr>
            <w:top w:val="none" w:sz="0" w:space="0" w:color="auto"/>
            <w:left w:val="none" w:sz="0" w:space="0" w:color="auto"/>
            <w:bottom w:val="none" w:sz="0" w:space="0" w:color="auto"/>
            <w:right w:val="none" w:sz="0" w:space="0" w:color="auto"/>
          </w:divBdr>
          <w:divsChild>
            <w:div w:id="1181435352">
              <w:marLeft w:val="0"/>
              <w:marRight w:val="0"/>
              <w:marTop w:val="0"/>
              <w:marBottom w:val="0"/>
              <w:divBdr>
                <w:top w:val="none" w:sz="0" w:space="0" w:color="auto"/>
                <w:left w:val="none" w:sz="0" w:space="0" w:color="auto"/>
                <w:bottom w:val="none" w:sz="0" w:space="0" w:color="auto"/>
                <w:right w:val="none" w:sz="0" w:space="0" w:color="auto"/>
              </w:divBdr>
              <w:divsChild>
                <w:div w:id="1311594007">
                  <w:marLeft w:val="0"/>
                  <w:marRight w:val="0"/>
                  <w:marTop w:val="0"/>
                  <w:marBottom w:val="0"/>
                  <w:divBdr>
                    <w:top w:val="none" w:sz="0" w:space="0" w:color="auto"/>
                    <w:left w:val="none" w:sz="0" w:space="0" w:color="auto"/>
                    <w:bottom w:val="none" w:sz="0" w:space="0" w:color="auto"/>
                    <w:right w:val="none" w:sz="0" w:space="0" w:color="auto"/>
                  </w:divBdr>
                </w:div>
              </w:divsChild>
            </w:div>
            <w:div w:id="241376712">
              <w:marLeft w:val="0"/>
              <w:marRight w:val="0"/>
              <w:marTop w:val="0"/>
              <w:marBottom w:val="0"/>
              <w:divBdr>
                <w:top w:val="none" w:sz="0" w:space="0" w:color="auto"/>
                <w:left w:val="none" w:sz="0" w:space="0" w:color="auto"/>
                <w:bottom w:val="none" w:sz="0" w:space="0" w:color="auto"/>
                <w:right w:val="none" w:sz="0" w:space="0" w:color="auto"/>
              </w:divBdr>
              <w:divsChild>
                <w:div w:id="4968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82411">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197163464">
              <w:marLeft w:val="0"/>
              <w:marRight w:val="0"/>
              <w:marTop w:val="0"/>
              <w:marBottom w:val="0"/>
              <w:divBdr>
                <w:top w:val="none" w:sz="0" w:space="0" w:color="auto"/>
                <w:left w:val="none" w:sz="0" w:space="0" w:color="auto"/>
                <w:bottom w:val="none" w:sz="0" w:space="0" w:color="auto"/>
                <w:right w:val="none" w:sz="0" w:space="0" w:color="auto"/>
              </w:divBdr>
              <w:divsChild>
                <w:div w:id="417023810">
                  <w:marLeft w:val="0"/>
                  <w:marRight w:val="0"/>
                  <w:marTop w:val="0"/>
                  <w:marBottom w:val="0"/>
                  <w:divBdr>
                    <w:top w:val="none" w:sz="0" w:space="0" w:color="auto"/>
                    <w:left w:val="none" w:sz="0" w:space="0" w:color="auto"/>
                    <w:bottom w:val="none" w:sz="0" w:space="0" w:color="auto"/>
                    <w:right w:val="none" w:sz="0" w:space="0" w:color="auto"/>
                  </w:divBdr>
                </w:div>
              </w:divsChild>
            </w:div>
            <w:div w:id="1181506399">
              <w:marLeft w:val="0"/>
              <w:marRight w:val="0"/>
              <w:marTop w:val="0"/>
              <w:marBottom w:val="0"/>
              <w:divBdr>
                <w:top w:val="none" w:sz="0" w:space="0" w:color="auto"/>
                <w:left w:val="none" w:sz="0" w:space="0" w:color="auto"/>
                <w:bottom w:val="none" w:sz="0" w:space="0" w:color="auto"/>
                <w:right w:val="none" w:sz="0" w:space="0" w:color="auto"/>
              </w:divBdr>
              <w:divsChild>
                <w:div w:id="18249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139075">
      <w:bodyDiv w:val="1"/>
      <w:marLeft w:val="0"/>
      <w:marRight w:val="0"/>
      <w:marTop w:val="0"/>
      <w:marBottom w:val="0"/>
      <w:divBdr>
        <w:top w:val="none" w:sz="0" w:space="0" w:color="auto"/>
        <w:left w:val="none" w:sz="0" w:space="0" w:color="auto"/>
        <w:bottom w:val="none" w:sz="0" w:space="0" w:color="auto"/>
        <w:right w:val="none" w:sz="0" w:space="0" w:color="auto"/>
      </w:divBdr>
      <w:divsChild>
        <w:div w:id="1811899535">
          <w:marLeft w:val="0"/>
          <w:marRight w:val="0"/>
          <w:marTop w:val="0"/>
          <w:marBottom w:val="0"/>
          <w:divBdr>
            <w:top w:val="none" w:sz="0" w:space="0" w:color="auto"/>
            <w:left w:val="none" w:sz="0" w:space="0" w:color="auto"/>
            <w:bottom w:val="none" w:sz="0" w:space="0" w:color="auto"/>
            <w:right w:val="none" w:sz="0" w:space="0" w:color="auto"/>
          </w:divBdr>
          <w:divsChild>
            <w:div w:id="384067614">
              <w:marLeft w:val="0"/>
              <w:marRight w:val="0"/>
              <w:marTop w:val="0"/>
              <w:marBottom w:val="0"/>
              <w:divBdr>
                <w:top w:val="none" w:sz="0" w:space="0" w:color="auto"/>
                <w:left w:val="none" w:sz="0" w:space="0" w:color="auto"/>
                <w:bottom w:val="none" w:sz="0" w:space="0" w:color="auto"/>
                <w:right w:val="none" w:sz="0" w:space="0" w:color="auto"/>
              </w:divBdr>
              <w:divsChild>
                <w:div w:id="3929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164322">
      <w:bodyDiv w:val="1"/>
      <w:marLeft w:val="0"/>
      <w:marRight w:val="0"/>
      <w:marTop w:val="0"/>
      <w:marBottom w:val="0"/>
      <w:divBdr>
        <w:top w:val="none" w:sz="0" w:space="0" w:color="auto"/>
        <w:left w:val="none" w:sz="0" w:space="0" w:color="auto"/>
        <w:bottom w:val="none" w:sz="0" w:space="0" w:color="auto"/>
        <w:right w:val="none" w:sz="0" w:space="0" w:color="auto"/>
      </w:divBdr>
      <w:divsChild>
        <w:div w:id="601568666">
          <w:marLeft w:val="0"/>
          <w:marRight w:val="0"/>
          <w:marTop w:val="0"/>
          <w:marBottom w:val="0"/>
          <w:divBdr>
            <w:top w:val="none" w:sz="0" w:space="0" w:color="auto"/>
            <w:left w:val="none" w:sz="0" w:space="0" w:color="auto"/>
            <w:bottom w:val="none" w:sz="0" w:space="0" w:color="auto"/>
            <w:right w:val="none" w:sz="0" w:space="0" w:color="auto"/>
          </w:divBdr>
          <w:divsChild>
            <w:div w:id="663750417">
              <w:marLeft w:val="0"/>
              <w:marRight w:val="0"/>
              <w:marTop w:val="0"/>
              <w:marBottom w:val="0"/>
              <w:divBdr>
                <w:top w:val="none" w:sz="0" w:space="0" w:color="auto"/>
                <w:left w:val="none" w:sz="0" w:space="0" w:color="auto"/>
                <w:bottom w:val="none" w:sz="0" w:space="0" w:color="auto"/>
                <w:right w:val="none" w:sz="0" w:space="0" w:color="auto"/>
              </w:divBdr>
              <w:divsChild>
                <w:div w:id="14033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891400">
      <w:bodyDiv w:val="1"/>
      <w:marLeft w:val="0"/>
      <w:marRight w:val="0"/>
      <w:marTop w:val="0"/>
      <w:marBottom w:val="0"/>
      <w:divBdr>
        <w:top w:val="none" w:sz="0" w:space="0" w:color="auto"/>
        <w:left w:val="none" w:sz="0" w:space="0" w:color="auto"/>
        <w:bottom w:val="none" w:sz="0" w:space="0" w:color="auto"/>
        <w:right w:val="none" w:sz="0" w:space="0" w:color="auto"/>
      </w:divBdr>
      <w:divsChild>
        <w:div w:id="32124123">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5681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96024">
      <w:bodyDiv w:val="1"/>
      <w:marLeft w:val="0"/>
      <w:marRight w:val="0"/>
      <w:marTop w:val="0"/>
      <w:marBottom w:val="0"/>
      <w:divBdr>
        <w:top w:val="none" w:sz="0" w:space="0" w:color="auto"/>
        <w:left w:val="none" w:sz="0" w:space="0" w:color="auto"/>
        <w:bottom w:val="none" w:sz="0" w:space="0" w:color="auto"/>
        <w:right w:val="none" w:sz="0" w:space="0" w:color="auto"/>
      </w:divBdr>
      <w:divsChild>
        <w:div w:id="325666757">
          <w:marLeft w:val="0"/>
          <w:marRight w:val="0"/>
          <w:marTop w:val="0"/>
          <w:marBottom w:val="0"/>
          <w:divBdr>
            <w:top w:val="none" w:sz="0" w:space="0" w:color="auto"/>
            <w:left w:val="none" w:sz="0" w:space="0" w:color="auto"/>
            <w:bottom w:val="none" w:sz="0" w:space="0" w:color="auto"/>
            <w:right w:val="none" w:sz="0" w:space="0" w:color="auto"/>
          </w:divBdr>
          <w:divsChild>
            <w:div w:id="1885091831">
              <w:marLeft w:val="0"/>
              <w:marRight w:val="0"/>
              <w:marTop w:val="0"/>
              <w:marBottom w:val="0"/>
              <w:divBdr>
                <w:top w:val="none" w:sz="0" w:space="0" w:color="auto"/>
                <w:left w:val="none" w:sz="0" w:space="0" w:color="auto"/>
                <w:bottom w:val="none" w:sz="0" w:space="0" w:color="auto"/>
                <w:right w:val="none" w:sz="0" w:space="0" w:color="auto"/>
              </w:divBdr>
              <w:divsChild>
                <w:div w:id="530538495">
                  <w:marLeft w:val="0"/>
                  <w:marRight w:val="0"/>
                  <w:marTop w:val="0"/>
                  <w:marBottom w:val="0"/>
                  <w:divBdr>
                    <w:top w:val="none" w:sz="0" w:space="0" w:color="auto"/>
                    <w:left w:val="none" w:sz="0" w:space="0" w:color="auto"/>
                    <w:bottom w:val="none" w:sz="0" w:space="0" w:color="auto"/>
                    <w:right w:val="none" w:sz="0" w:space="0" w:color="auto"/>
                  </w:divBdr>
                </w:div>
              </w:divsChild>
            </w:div>
            <w:div w:id="1029599027">
              <w:marLeft w:val="0"/>
              <w:marRight w:val="0"/>
              <w:marTop w:val="0"/>
              <w:marBottom w:val="0"/>
              <w:divBdr>
                <w:top w:val="none" w:sz="0" w:space="0" w:color="auto"/>
                <w:left w:val="none" w:sz="0" w:space="0" w:color="auto"/>
                <w:bottom w:val="none" w:sz="0" w:space="0" w:color="auto"/>
                <w:right w:val="none" w:sz="0" w:space="0" w:color="auto"/>
              </w:divBdr>
              <w:divsChild>
                <w:div w:id="2332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900822955">
          <w:marLeft w:val="0"/>
          <w:marRight w:val="0"/>
          <w:marTop w:val="0"/>
          <w:marBottom w:val="0"/>
          <w:divBdr>
            <w:top w:val="none" w:sz="0" w:space="0" w:color="auto"/>
            <w:left w:val="none" w:sz="0" w:space="0" w:color="auto"/>
            <w:bottom w:val="none" w:sz="0" w:space="0" w:color="auto"/>
            <w:right w:val="none" w:sz="0" w:space="0" w:color="auto"/>
          </w:divBdr>
          <w:divsChild>
            <w:div w:id="463699942">
              <w:marLeft w:val="0"/>
              <w:marRight w:val="0"/>
              <w:marTop w:val="0"/>
              <w:marBottom w:val="0"/>
              <w:divBdr>
                <w:top w:val="none" w:sz="0" w:space="0" w:color="auto"/>
                <w:left w:val="none" w:sz="0" w:space="0" w:color="auto"/>
                <w:bottom w:val="none" w:sz="0" w:space="0" w:color="auto"/>
                <w:right w:val="none" w:sz="0" w:space="0" w:color="auto"/>
              </w:divBdr>
              <w:divsChild>
                <w:div w:id="3738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46</ns0:revision>
  <ns1:created xsi:type="dcterms:W3CDTF">2021-05-02T01:39:00Z</ns1:created>
  <ns1:modified xsi:type="dcterms:W3CDTF">2021-05-02T06:20:00Z</ns1:modified>
</ns0:coreProperties>
</file>