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Ambient Systems [Team member]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Requirements</w:t>
      </w: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clear and concise headline that summarizes the value proposition.</w:t>
      </w:r>
    </w:p>
    <w:p w:rsidR="00000000" w:rsidDel="00000000" w:rsidP="00000000" w:rsidRDefault="00000000" w:rsidRPr="00000000" w14:paraId="000000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brief description of the software and its key benefits, highlighting how it solves specific pain points for businesses.</w:t>
      </w:r>
    </w:p>
    <w:p w:rsidR="00000000" w:rsidDel="00000000" w:rsidP="00000000" w:rsidRDefault="00000000" w:rsidRPr="00000000" w14:paraId="000000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eye-catching visual that showcases the software and communicates its purpose.</w:t>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prominent call-to-action (CTA) button that encourages visitors to sign up for early access or learn more about the software.</w:t>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Social proof such as customer testimonials, partner logos, or industry awards to help establish credibility.</w:t>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simple opt-in form that asks for minimal contact information and makes it easy for visitors to submit their details.</w:t>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responsive design that is optimized for desktop and mobile devices and loads quickly.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Headline</w:t>
      </w:r>
      <w:r w:rsidDel="00000000" w:rsidR="00000000" w:rsidRPr="00000000">
        <w:rPr>
          <w:rtl w:val="0"/>
        </w:rPr>
        <w:t xml:space="preserve">: "Transform your business with Ambient Systems' AI-powered software platform."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Description</w:t>
      </w:r>
      <w:r w:rsidDel="00000000" w:rsidR="00000000" w:rsidRPr="00000000">
        <w:rPr>
          <w:rtl w:val="0"/>
        </w:rPr>
        <w:t xml:space="preserve">: First Data Science Platform Dedicated for Finance Teams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Benefits</w:t>
      </w:r>
      <w:r w:rsidDel="00000000" w:rsidR="00000000" w:rsidRPr="00000000">
        <w:rPr>
          <w:rtl w:val="0"/>
        </w:rPr>
        <w:t xml:space="preserve">: Streamline your workflow, automate repetitive tasks, and gain valuable insights through real-time data analytics.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Finance Team Challenges</w:t>
      </w:r>
      <w:r w:rsidDel="00000000" w:rsidR="00000000" w:rsidRPr="00000000">
        <w:rPr>
          <w:rtl w:val="0"/>
        </w:rPr>
        <w:t xml:space="preserve">:</w:t>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high costs and complexity of implementing traditional ERP systems</w:t>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limited capabilities of home-grown systems and manual processes</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exporting data to Excel</w:t>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dealing with multiple pricing channels and models</w:t>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quantifying ROI for forecasting efforts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User-friendly interface for data input and analysis:</w:t>
      </w:r>
    </w:p>
    <w:p w:rsidR="00000000" w:rsidDel="00000000" w:rsidP="00000000" w:rsidRDefault="00000000" w:rsidRPr="00000000" w14:paraId="000000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Integration with existing systems:</w:t>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Additional data: Ambient’s datasets or install IOT sensors to enhance operations</w:t>
      </w:r>
    </w:p>
    <w:p w:rsidR="00000000" w:rsidDel="00000000" w:rsidP="00000000" w:rsidRDefault="00000000" w:rsidRPr="00000000" w14:paraId="000000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Automation of repetitive tasks</w:t>
      </w:r>
    </w:p>
    <w:p w:rsidR="00000000" w:rsidDel="00000000" w:rsidP="00000000" w:rsidRDefault="00000000" w:rsidRPr="00000000" w14:paraId="000000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visualization and reporting capabilities</w:t>
      </w:r>
    </w:p>
    <w:p w:rsidR="00000000" w:rsidDel="00000000" w:rsidP="00000000" w:rsidRDefault="00000000" w:rsidRPr="00000000" w14:paraId="000000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Cybersecurity and data privacy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Unique Value Proposition</w:t>
      </w: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Doesn’t replace the entire process: gives flexibility to finance teams to automate as much or as little as they need to</w:t>
      </w:r>
    </w:p>
    <w:p w:rsidR="00000000" w:rsidDel="00000000" w:rsidP="00000000" w:rsidRDefault="00000000" w:rsidRPr="00000000" w14:paraId="0000002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More user friendly and customizable platform</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Modular: puzzles can add up to integrate data sets together</w:t>
      </w:r>
    </w:p>
    <w:p w:rsidR="00000000" w:rsidDel="00000000" w:rsidP="00000000" w:rsidRDefault="00000000" w:rsidRPr="00000000" w14:paraId="000000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Incorporates external datasets</w:t>
      </w:r>
    </w:p>
    <w:p w:rsidR="00000000" w:rsidDel="00000000" w:rsidP="00000000" w:rsidRDefault="00000000" w:rsidRPr="00000000" w14:paraId="0000002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Configures with legacy systems: </w:t>
      </w: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add-on plugin to existing tech stack</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Advanced: access advanced forecasting machine learning models through single platform</w:t>
      </w:r>
    </w:p>
    <w:p w:rsidR="00000000" w:rsidDel="00000000" w:rsidP="00000000" w:rsidRDefault="00000000" w:rsidRPr="00000000" w14:paraId="000000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Stronger focus on data visualization and reporting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Ambient Connects with all these Platforms and [Team member]:</w:t>
      </w:r>
    </w:p>
    <w:p w:rsidR="00000000" w:rsidDel="00000000" w:rsidP="00000000" w:rsidRDefault="00000000" w:rsidRPr="00000000" w14:paraId="000000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Platforms</w:t>
      </w:r>
    </w:p>
    <w:p w:rsidR="00000000" w:rsidDel="00000000" w:rsidP="00000000" w:rsidRDefault="00000000" w:rsidRPr="00000000" w14:paraId="000000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[Team member]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rtl w:val="0"/>
        </w:rPr>
        <w:t xml:space="preserve">Who it’s for</w:t>
      </w:r>
      <w:r w:rsidDel="00000000" w:rsidR="00000000" w:rsidRPr="00000000">
        <w:rPr>
          <w:rtl w:val="0"/>
        </w:rPr>
        <w:t xml:space="preserve">:</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Good for large companies with distributed teams</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Good for industries with heavy regulatory environment</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Good for high-risk industries requiring insurance due to internal or external factors</w:t>
        <w:br w:type="textWrapping"/>
      </w:r>
    </w:p>
    <w:p w:rsidR="00000000" w:rsidDel="00000000" w:rsidP="00000000" w:rsidRDefault="00000000" w:rsidRPr="00000000" w14:paraId="00000032">
      <w:pPr>
        <w:rPr/>
      </w:pPr>
      <w:r w:rsidDel="00000000" w:rsidR="00000000" w:rsidRPr="00000000">
        <w:rPr>
          <w:b w:val="1"/>
          <w:rtl w:val="0"/>
        </w:rPr>
        <w:t xml:space="preserve">Our users</w:t>
      </w:r>
      <w:r w:rsidDel="00000000" w:rsidR="00000000" w:rsidRPr="00000000">
        <w:rPr>
          <w:rtl w:val="0"/>
        </w:rPr>
        <w:t xml:space="preserve">: Whoever is leading FP&amp;A in the business using large amounts of data</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FP&amp;A Director or Analyst</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CFO</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CEO/GM</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Science Teams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Usual Dilemmas</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Migration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Try not to switch systems unless the IT team has been planning a migration for a while or if there are known security vulnerabilities and the software vendor has ceased to provide updates.</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Build vs. Buy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is a common dilemma for resource-rich organizations that have traditionally done well. If you do choose to invest into the technology, you should assemble a separate independent entity that can deliver the desired service. If this is not feasible or if this entity cannot deliver for other clients, then it’s probably better to not invest in a whole solution yourself. Choose strategically for the long-run where you want the business to develop the capabilities.</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Selecting a Vendor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Choose someone that can grow with you. If you’re looking to do something at the forefront, the existing players will be starting out as well. Trust someone with a technical background who has been consistent in the industry. Consider what other technology companies have to share about a vendor just as much as a user of the technology as many users may not be familiar or may not be incentivized to disclose the full extent of their partnership.</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Wait or Go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Usually this is a personal question based on numerous considerations about the company, team, and resources. In general, push for vendors to offer you easy-to-use starting packages. Similarly, disregard vendors who want you to migrate to their system and invest hundreds of thousands of dollars before seeing any kind of results. This is a common trick done by large vendors who can afford to lose small clients. If you are big enough to afford it, insist on seeing some ROI first before full-scale implementation and deployment. This can be as simple as ‘our users like using it’ to as concrete as saving time and money on a process or even seeing your P&amp;L change quarter after quarter.</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b w:val="1"/>
          <w:rtl w:val="0"/>
        </w:rPr>
        <w:t xml:space="preserve">Case Studies</w:t>
      </w:r>
      <w:r w:rsidDel="00000000" w:rsidR="00000000" w:rsidRPr="00000000">
        <w:rPr>
          <w:rtl w:val="0"/>
        </w:rPr>
        <w:t xml:space="preserve">:</w:t>
      </w:r>
    </w:p>
    <w:p w:rsidR="00000000" w:rsidDel="00000000" w:rsidP="00000000" w:rsidRDefault="00000000" w:rsidRPr="00000000" w14:paraId="0000003F">
      <w:pPr>
        <w:jc w:val="both"/>
        <w:rPr/>
      </w:pPr>
      <w:r w:rsidDel="00000000" w:rsidR="00000000" w:rsidRPr="00000000">
        <w:rPr>
          <w:rtl w:val="0"/>
        </w:rPr>
        <w:t xml:space="preserve">See how Ambient has helped numerous industries compete (sign-up to download)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Vertical Farming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Real Estate &amp; Construction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Professional Services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Services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Mining</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Manufacturing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rtl w:val="0"/>
        </w:rPr>
        <w:t xml:space="preserve">Call-to-Action</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So, if you're looking for a modern, cloud-based FP&amp;A tool that streamlines your workflow, provides accurate and timely insights, and is highly customizable to your organization's needs, we encourage you to give Ambient Systems a try. Thank you for your time, and we look forward to working with you.</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rtl w:val="0"/>
        </w:rPr>
        <w:t xml:space="preserve">Social Proof</w:t>
      </w:r>
      <w:r w:rsidDel="00000000" w:rsidR="00000000" w:rsidRPr="00000000">
        <w:rPr>
          <w:rtl w:val="0"/>
        </w:rPr>
        <w:t xml:space="preserv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Our startup has worked with several industrial companies to help them improve their financial data collection and analysis processes.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have received positive feedback from our clients, who have reported improvements in their financial planning, budgeting, and reporting capabilities after implementing our tools.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have also conducted internal testing and validation of our platform to ensure its accuracy, reliability, and effectiveness in solving the challenges faced by industrial companies.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Additionally, our startup has won several awards and recognition in the industry for our innovative approach to solving the problem of timely and accurate financial data for industrial companies.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Pricing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provide no onboarding fees for the first 12 customers</w:t>
      </w:r>
    </w:p>
    <w:p w:rsidR="00000000" w:rsidDel="00000000" w:rsidP="00000000" w:rsidRDefault="00000000" w:rsidRPr="00000000" w14:paraId="000000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register to learn more</w:t>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pPr>
      <w:r w:rsidDel="00000000" w:rsidR="00000000" w:rsidRPr="00000000">
        <w:rPr>
          <w:b w:val="1"/>
          <w:rtl w:val="0"/>
        </w:rPr>
        <w:t xml:space="preserve">Opt-in Form</w:t>
      </w:r>
      <w:r w:rsidDel="00000000" w:rsidR="00000000" w:rsidRPr="00000000">
        <w:rPr>
          <w:rtl w:val="0"/>
        </w:rPr>
        <w:t xml:space="preserve">:</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See which data sets you can connect to</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Read about case studies</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 role of AI and Machine Learning</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Future of Finance Teams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Guarantee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Links:</w:t>
      </w:r>
    </w:p>
    <w:p w:rsidR="00000000" w:rsidDel="00000000" w:rsidP="00000000" w:rsidRDefault="00000000" w:rsidRPr="00000000" w14:paraId="000000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hyperlink r:id="rId7">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Capterra</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Google [Team member]</w:t>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 of T Engineering Interview</w:t>
      </w:r>
    </w:p>
    <w:p w:rsidR="00000000" w:rsidDel="00000000" w:rsidP="00000000" w:rsidRDefault="00000000" w:rsidRPr="00000000" w14:paraId="000000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Panasonic Deep Tech Innovation Challenge</w:t>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37 Most Innovative Singapore Based Sustainability Companies &amp; Startups</w:t>
      </w:r>
    </w:p>
    <w:p w:rsidR="00000000" w:rsidDel="00000000" w:rsidP="00000000" w:rsidRDefault="00000000" w:rsidRPr="00000000" w14:paraId="000000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73 Top Singapore Property Management Startups &amp; Companies</w:t>
      </w:r>
    </w:p>
    <w:p w:rsidR="00000000" w:rsidDel="00000000" w:rsidP="00000000" w:rsidRDefault="00000000" w:rsidRPr="00000000" w14:paraId="000000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Most Innovative Intelligent Systems Startups &amp; Companies (Singapore)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C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561561"/>
    <w:pPr>
      <w:spacing w:after="100" w:afterAutospacing="1" w:before="100" w:beforeAutospacing="1"/>
      <w:outlineLvl w:val="0"/>
    </w:pPr>
    <w:rPr>
      <w:rFonts w:ascii="Times New Roman" w:cs="Times New Roman" w:eastAsia="Times New Roman" w:hAnsi="Times New Roman"/>
      <w:b w:val="1"/>
      <w:bCs w:val="1"/>
      <w:kern w:val="36"/>
      <w:sz w:val="48"/>
      <w:szCs w:val="4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34D86"/>
    <w:pPr>
      <w:ind w:left="720"/>
      <w:contextualSpacing w:val="1"/>
    </w:pPr>
  </w:style>
  <w:style w:type="character" w:styleId="Hyperlink">
    <w:name w:val="Hyperlink"/>
    <w:basedOn w:val="DefaultParagraphFont"/>
    <w:uiPriority w:val="99"/>
    <w:unhideWhenUsed w:val="1"/>
    <w:rsid w:val="00914173"/>
    <w:rPr>
      <w:color w:val="0563c1" w:themeColor="hyperlink"/>
      <w:u w:val="single"/>
    </w:rPr>
  </w:style>
  <w:style w:type="character" w:styleId="UnresolvedMention">
    <w:name w:val="Unresolved Mention"/>
    <w:basedOn w:val="DefaultParagraphFont"/>
    <w:uiPriority w:val="99"/>
    <w:semiHidden w:val="1"/>
    <w:unhideWhenUsed w:val="1"/>
    <w:rsid w:val="00914173"/>
    <w:rPr>
      <w:color w:val="605e5c"/>
      <w:shd w:color="auto" w:fill="e1dfdd" w:val="clear"/>
    </w:rPr>
  </w:style>
  <w:style w:type="character" w:styleId="Heading1Char" w:customStyle="1">
    <w:name w:val="Heading 1 Char"/>
    <w:basedOn w:val="DefaultParagraphFont"/>
    <w:link w:val="Heading1"/>
    <w:uiPriority w:val="9"/>
    <w:rsid w:val="00561561"/>
    <w:rPr>
      <w:rFonts w:ascii="Times New Roman" w:cs="Times New Roman" w:eastAsia="Times New Roman" w:hAnsi="Times New Roman"/>
      <w:b w:val="1"/>
      <w:bCs w:val="1"/>
      <w:kern w:val="3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apterra.com/p/10002104/Ambient-Syste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rQ2KZT305NuZ4INOr/4YuyDsoFw==">AMUW2mVR674CzgicfaeAvbzNG5KhsAp8V6ok2izMa6ydL0bQNXxnj+iFdu7Q11KUsnivEsRNJExc3lZAyp91hzwT6DZ0fHYQTdmIhs9gbMu+yPKXxHBoNgk=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ns0:coreProperties xmlns:ns0="http://schemas.openxmlformats.org/package/2006/metadata/core-properties" xmlns:ns1="http://purl.org/dc/terms/" xmlns:xsi="http://www.w3.org/2001/XMLSchema-instance">
  <ns1:created xsi:type="dcterms:W3CDTF">2023-03-30T04:04:00Z</ns1:created>
</ns0:coreProperties>
</file>