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1586A" w14:textId="0A250A72" w:rsidR="001B1A33" w:rsidRPr="00E81164" w:rsidRDefault="001B1A33">
      <w:pPr>
        <w:rPr>
          <w:rFonts w:asciiTheme="minorHAnsi" w:eastAsia="Avenir" w:hAnsiTheme="minorHAnsi" w:cs="Avenir"/>
          <w:color w:val="33475B"/>
          <w:sz w:val="20"/>
          <w:szCs w:val="20"/>
        </w:rPr>
      </w:pPr>
    </w:p>
    <w:tbl>
      <w:tblPr>
        <w:tblStyle w:val="a"/>
        <w:tblpPr w:leftFromText="181" w:rightFromText="181" w:vertAnchor="page" w:horzAnchor="page" w:tblpXSpec="center" w:tblpYSpec="center"/>
        <w:tblOverlap w:val="never"/>
        <w:tblW w:w="1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3518"/>
        <w:gridCol w:w="4704"/>
      </w:tblGrid>
      <w:tr w:rsidR="00AB1F4F" w:rsidRPr="00AF1FB9" w14:paraId="3679D2D5" w14:textId="77777777" w:rsidTr="00210325">
        <w:trPr>
          <w:trHeight w:val="1612"/>
        </w:trPr>
        <w:tc>
          <w:tcPr>
            <w:tcW w:w="2977" w:type="dxa"/>
            <w:tcBorders>
              <w:top w:val="nil"/>
              <w:left w:val="nil"/>
              <w:bottom w:val="nil"/>
              <w:right w:val="nil"/>
            </w:tcBorders>
            <w:shd w:val="clear" w:color="auto" w:fill="F2F2F2" w:themeFill="background1" w:themeFillShade="F2"/>
            <w:tcMar>
              <w:top w:w="100" w:type="dxa"/>
              <w:left w:w="100" w:type="dxa"/>
              <w:bottom w:w="100" w:type="dxa"/>
              <w:right w:w="100" w:type="dxa"/>
            </w:tcMar>
            <w:vAlign w:val="center"/>
          </w:tcPr>
          <w:p w14:paraId="1F2C1982" w14:textId="2BDBEC86" w:rsidR="00AB1F4F" w:rsidRPr="00AF1FB9" w:rsidRDefault="00AB1F4F" w:rsidP="00210325">
            <w:pPr>
              <w:pStyle w:val="Title"/>
              <w:jc w:val="center"/>
              <w:rPr>
                <w:rFonts w:asciiTheme="minorHAnsi" w:eastAsiaTheme="minorHAnsi" w:hAnsiTheme="minorHAnsi" w:cstheme="minorBidi"/>
                <w:sz w:val="22"/>
                <w:szCs w:val="22"/>
              </w:rPr>
            </w:pPr>
            <w:bookmarkStart w:id="0" w:name="_4fgwdnpzf1pj" w:colFirst="0" w:colLast="0"/>
            <w:bookmarkEnd w:id="0"/>
            <w:r w:rsidRPr="00AF1FB9">
              <w:rPr>
                <w:rFonts w:asciiTheme="minorHAnsi" w:eastAsia="Avenir" w:hAnsiTheme="minorHAnsi" w:cs="Avenir"/>
                <w:noProof/>
                <w:color w:val="FFFFFF"/>
                <w:sz w:val="22"/>
                <w:szCs w:val="22"/>
              </w:rPr>
              <w:drawing>
                <wp:inline distT="114300" distB="114300" distL="114300" distR="114300" wp14:anchorId="2F0DAD84" wp14:editId="3AC67CD1">
                  <wp:extent cx="1769533" cy="8382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770170" cy="838502"/>
                          </a:xfrm>
                          <a:prstGeom prst="rect">
                            <a:avLst/>
                          </a:prstGeom>
                          <a:ln/>
                        </pic:spPr>
                      </pic:pic>
                    </a:graphicData>
                  </a:graphic>
                </wp:inline>
              </w:drawing>
            </w:r>
          </w:p>
        </w:tc>
        <w:tc>
          <w:tcPr>
            <w:tcW w:w="8222" w:type="dxa"/>
            <w:gridSpan w:val="2"/>
            <w:tcBorders>
              <w:top w:val="nil"/>
              <w:left w:val="nil"/>
              <w:bottom w:val="nil"/>
              <w:right w:val="nil"/>
            </w:tcBorders>
            <w:shd w:val="clear" w:color="auto" w:fill="F2F2F2" w:themeFill="background1" w:themeFillShade="F2"/>
          </w:tcPr>
          <w:p w14:paraId="6E5E82BE" w14:textId="1FA8308D"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Industry</w:t>
            </w:r>
            <w:r w:rsidRPr="00AF1FB9">
              <w:rPr>
                <w:rFonts w:asciiTheme="minorHAnsi" w:eastAsia="Avenir" w:hAnsiTheme="minorHAnsi" w:cs="Avenir"/>
                <w:color w:val="33475B"/>
                <w:sz w:val="22"/>
                <w:szCs w:val="22"/>
              </w:rPr>
              <w:t xml:space="preserve">: </w:t>
            </w:r>
            <w:r w:rsidR="006C28C3">
              <w:rPr>
                <w:rFonts w:asciiTheme="minorHAnsi" w:eastAsia="Avenir" w:hAnsiTheme="minorHAnsi" w:cs="Avenir"/>
                <w:color w:val="33475B"/>
                <w:sz w:val="22"/>
                <w:szCs w:val="22"/>
              </w:rPr>
              <w:t>Pharmaceuticals</w:t>
            </w:r>
            <w:r w:rsidR="00DF4431">
              <w:rPr>
                <w:rFonts w:asciiTheme="minorHAnsi" w:eastAsia="Avenir" w:hAnsiTheme="minorHAnsi" w:cs="Avenir"/>
                <w:color w:val="33475B"/>
                <w:sz w:val="22"/>
                <w:szCs w:val="22"/>
              </w:rPr>
              <w:t xml:space="preserve"> Manufacturing Industry</w:t>
            </w:r>
          </w:p>
          <w:p w14:paraId="37F5DE50" w14:textId="3ACAB181" w:rsidR="00AB1F4F" w:rsidRPr="00AF1FB9" w:rsidRDefault="00AB1F4F" w:rsidP="002F12C7">
            <w:pPr>
              <w:pStyle w:val="Title"/>
              <w:ind w:left="720"/>
              <w:jc w:val="right"/>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Buyer Persona</w:t>
            </w:r>
            <w:r w:rsidRPr="00AF1FB9">
              <w:rPr>
                <w:rFonts w:asciiTheme="minorHAnsi" w:eastAsia="Avenir" w:hAnsiTheme="minorHAnsi" w:cs="Avenir"/>
                <w:color w:val="33475B"/>
                <w:sz w:val="22"/>
                <w:szCs w:val="22"/>
              </w:rPr>
              <w:t>: Finance Director, Head of Finance, Controller, Accountant</w:t>
            </w:r>
          </w:p>
          <w:p w14:paraId="65581BE2" w14:textId="2CD9BB5E"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Product</w:t>
            </w:r>
            <w:r w:rsidRPr="00AF1FB9">
              <w:rPr>
                <w:rFonts w:asciiTheme="minorHAnsi" w:eastAsia="Avenir" w:hAnsiTheme="minorHAnsi" w:cs="Avenir"/>
                <w:color w:val="33475B"/>
                <w:sz w:val="22"/>
                <w:szCs w:val="22"/>
              </w:rPr>
              <w:t>: Ambient's Enterprise Software Platform for Financial Management</w:t>
            </w:r>
          </w:p>
          <w:p w14:paraId="30C87DF4" w14:textId="77777777"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Author</w:t>
            </w:r>
            <w:r w:rsidRPr="00AF1FB9">
              <w:rPr>
                <w:rFonts w:asciiTheme="minorHAnsi" w:eastAsia="Avenir" w:hAnsiTheme="minorHAnsi" w:cs="Avenir"/>
                <w:color w:val="33475B"/>
                <w:sz w:val="22"/>
                <w:szCs w:val="22"/>
              </w:rPr>
              <w:t>: Ivan Damnjanovic</w:t>
            </w:r>
          </w:p>
          <w:p w14:paraId="7C6E81E3" w14:textId="7A2899F1"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Publish Date</w:t>
            </w:r>
            <w:r w:rsidRPr="00AF1FB9">
              <w:rPr>
                <w:rFonts w:asciiTheme="minorHAnsi" w:eastAsia="Avenir" w:hAnsiTheme="minorHAnsi" w:cs="Avenir"/>
                <w:color w:val="33475B"/>
                <w:sz w:val="22"/>
                <w:szCs w:val="22"/>
              </w:rPr>
              <w:t xml:space="preserve">: </w:t>
            </w:r>
            <w:r w:rsidR="00674D59">
              <w:rPr>
                <w:rFonts w:asciiTheme="minorHAnsi" w:eastAsia="Avenir" w:hAnsiTheme="minorHAnsi" w:cs="Avenir"/>
                <w:color w:val="33475B"/>
                <w:sz w:val="22"/>
                <w:szCs w:val="22"/>
              </w:rPr>
              <w:t>May 31</w:t>
            </w:r>
            <w:r w:rsidR="00062626">
              <w:rPr>
                <w:rFonts w:asciiTheme="minorHAnsi" w:eastAsia="Avenir" w:hAnsiTheme="minorHAnsi" w:cs="Avenir"/>
                <w:color w:val="33475B"/>
                <w:sz w:val="22"/>
                <w:szCs w:val="22"/>
              </w:rPr>
              <w:t>, 2023</w:t>
            </w:r>
          </w:p>
        </w:tc>
      </w:tr>
      <w:tr w:rsidR="001B1A33" w:rsidRPr="00AF1FB9" w14:paraId="73F85D5B" w14:textId="77777777" w:rsidTr="002F12C7">
        <w:trPr>
          <w:trHeight w:val="451"/>
        </w:trPr>
        <w:tc>
          <w:tcPr>
            <w:tcW w:w="11199" w:type="dxa"/>
            <w:gridSpan w:val="3"/>
            <w:tcBorders>
              <w:top w:val="nil"/>
              <w:left w:val="single" w:sz="8" w:space="0" w:color="E5F5F8"/>
              <w:bottom w:val="single" w:sz="8" w:space="0" w:color="7FD1DE"/>
              <w:right w:val="single" w:sz="8" w:space="0" w:color="E5F5F8"/>
            </w:tcBorders>
            <w:shd w:val="clear" w:color="auto" w:fill="E5F5F8"/>
            <w:tcMar>
              <w:top w:w="100" w:type="dxa"/>
              <w:left w:w="100" w:type="dxa"/>
              <w:bottom w:w="100" w:type="dxa"/>
              <w:right w:w="100" w:type="dxa"/>
            </w:tcMar>
          </w:tcPr>
          <w:p w14:paraId="601A6416" w14:textId="77777777" w:rsidR="009C0EAA" w:rsidRDefault="009C0EAA" w:rsidP="002F12C7">
            <w:pPr>
              <w:ind w:left="720"/>
              <w:rPr>
                <w:rFonts w:asciiTheme="minorHAnsi" w:eastAsia="Avenir" w:hAnsiTheme="minorHAnsi" w:cs="Avenir"/>
                <w:color w:val="33475B"/>
                <w:lang w:val="en-CA"/>
              </w:rPr>
            </w:pPr>
            <w:bookmarkStart w:id="1" w:name="_efu5kf62gs5o" w:colFirst="0" w:colLast="0"/>
            <w:bookmarkStart w:id="2" w:name="_icrgwdfif23p" w:colFirst="0" w:colLast="0"/>
            <w:bookmarkEnd w:id="1"/>
            <w:bookmarkEnd w:id="2"/>
          </w:p>
          <w:p w14:paraId="5EDCE9AD" w14:textId="4DCD82A9" w:rsidR="00933451" w:rsidRPr="00AF1FB9" w:rsidRDefault="00933451" w:rsidP="002F12C7">
            <w:pPr>
              <w:ind w:left="720"/>
              <w:rPr>
                <w:rFonts w:asciiTheme="minorHAnsi" w:eastAsia="Avenir" w:hAnsiTheme="minorHAnsi" w:cs="Avenir"/>
                <w:b/>
                <w:bCs/>
                <w:color w:val="33475B"/>
                <w:lang w:val="en-CA"/>
              </w:rPr>
            </w:pPr>
            <w:r w:rsidRPr="00AF1FB9">
              <w:rPr>
                <w:rFonts w:asciiTheme="minorHAnsi" w:eastAsia="Avenir" w:hAnsiTheme="minorHAnsi" w:cs="Avenir"/>
                <w:b/>
                <w:bCs/>
                <w:color w:val="33475B"/>
                <w:lang w:val="en-CA"/>
              </w:rPr>
              <w:t>Transforming Financial Management</w:t>
            </w:r>
          </w:p>
          <w:p w14:paraId="040D9DB0" w14:textId="72354FD7" w:rsidR="001B1A33" w:rsidRPr="00AF1FB9" w:rsidRDefault="006C28C3" w:rsidP="002F12C7">
            <w:pPr>
              <w:ind w:left="720"/>
              <w:rPr>
                <w:rFonts w:asciiTheme="minorHAnsi" w:eastAsia="Avenir" w:hAnsiTheme="minorHAnsi" w:cs="Avenir"/>
                <w:color w:val="33475B"/>
                <w:lang w:val="en-CA"/>
              </w:rPr>
            </w:pPr>
            <w:r>
              <w:rPr>
                <w:rFonts w:asciiTheme="minorHAnsi" w:eastAsia="Avenir" w:hAnsiTheme="minorHAnsi" w:cs="Avenir"/>
                <w:color w:val="33475B"/>
                <w:lang w:val="en-CA"/>
              </w:rPr>
              <w:t>Unlocking Financial Management Excellence in the Pharmaceuticals Manufacturing Sector with Ambient</w:t>
            </w:r>
          </w:p>
          <w:p w14:paraId="22AEA334" w14:textId="72F937FF" w:rsidR="001B1A33" w:rsidRPr="00AF1FB9" w:rsidRDefault="000D5149" w:rsidP="002F12C7">
            <w:pPr>
              <w:pStyle w:val="Heading2"/>
              <w:ind w:left="720" w:right="600"/>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Introduction</w:t>
            </w:r>
          </w:p>
          <w:p w14:paraId="5B6B4CB6" w14:textId="77777777" w:rsidR="00DF4431" w:rsidRPr="00DF4431" w:rsidRDefault="00DF4431" w:rsidP="00DF4431">
            <w:pPr>
              <w:ind w:left="720" w:right="600"/>
              <w:rPr>
                <w:rFonts w:asciiTheme="minorHAnsi" w:eastAsia="Avenir" w:hAnsiTheme="minorHAnsi" w:cs="Avenir"/>
                <w:iCs/>
                <w:color w:val="33475B"/>
                <w:lang w:val="en-CA"/>
              </w:rPr>
            </w:pPr>
            <w:r w:rsidRPr="00DF4431">
              <w:rPr>
                <w:rFonts w:asciiTheme="minorHAnsi" w:eastAsia="Avenir" w:hAnsiTheme="minorHAnsi" w:cs="Avenir"/>
                <w:iCs/>
                <w:color w:val="33475B"/>
                <w:lang w:val="en-CA"/>
              </w:rPr>
              <w:t>Welcome to our case study on how Ambient Systems can revolutionize pharmaceutical manufacturing. In this study, we will explore the challenges faced by the pharmaceutical industry and how our advanced software platform can transform manufacturing processes, enhance efficiency, and ensure compliance with regulatory requirements.</w:t>
            </w:r>
          </w:p>
          <w:p w14:paraId="5D1E7196" w14:textId="77177EE0" w:rsidR="001B1A33" w:rsidRPr="00B516AC" w:rsidRDefault="001B1A33" w:rsidP="00DF4431">
            <w:pPr>
              <w:ind w:right="600"/>
              <w:rPr>
                <w:rFonts w:asciiTheme="minorHAnsi" w:eastAsia="Avenir" w:hAnsiTheme="minorHAnsi" w:cs="Avenir"/>
                <w:iCs/>
                <w:color w:val="33475B"/>
                <w:lang w:val="en-CA"/>
              </w:rPr>
            </w:pPr>
          </w:p>
        </w:tc>
      </w:tr>
      <w:tr w:rsidR="001B1A33" w:rsidRPr="00AF1FB9" w14:paraId="742F506F" w14:textId="77777777" w:rsidTr="002F12C7">
        <w:trPr>
          <w:trHeight w:val="410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tcPr>
          <w:p w14:paraId="1A227268" w14:textId="5FAD7857" w:rsidR="001B1A33" w:rsidRPr="00AF1FB9" w:rsidRDefault="000D5149" w:rsidP="002F12C7">
            <w:pPr>
              <w:pStyle w:val="Heading2"/>
              <w:ind w:left="720"/>
              <w:rPr>
                <w:rFonts w:asciiTheme="minorHAnsi" w:eastAsia="Avenir" w:hAnsiTheme="minorHAnsi" w:cs="Avenir"/>
                <w:b/>
                <w:bCs/>
                <w:color w:val="33475B"/>
                <w:sz w:val="22"/>
                <w:szCs w:val="22"/>
              </w:rPr>
            </w:pPr>
            <w:bookmarkStart w:id="3" w:name="_3dajlo76wrki" w:colFirst="0" w:colLast="0"/>
            <w:bookmarkEnd w:id="3"/>
            <w:r w:rsidRPr="00AF1FB9">
              <w:rPr>
                <w:rFonts w:asciiTheme="minorHAnsi" w:eastAsia="Avenir" w:hAnsiTheme="minorHAnsi" w:cs="Avenir"/>
                <w:b/>
                <w:bCs/>
                <w:color w:val="33475B"/>
                <w:sz w:val="22"/>
                <w:szCs w:val="22"/>
              </w:rPr>
              <w:t xml:space="preserve">The Story of </w:t>
            </w:r>
            <w:r w:rsidR="00185346">
              <w:rPr>
                <w:rFonts w:asciiTheme="minorHAnsi" w:eastAsia="Avenir" w:hAnsiTheme="minorHAnsi" w:cs="Avenir"/>
                <w:b/>
                <w:bCs/>
                <w:color w:val="33475B"/>
                <w:sz w:val="22"/>
                <w:szCs w:val="22"/>
              </w:rPr>
              <w:t>Pharmaceutical Manufacturing</w:t>
            </w:r>
          </w:p>
          <w:p w14:paraId="4225AAE8" w14:textId="7E4C6D33" w:rsidR="001B1A33" w:rsidRPr="00B516AC" w:rsidRDefault="00DF4431" w:rsidP="00DF4431">
            <w:pPr>
              <w:ind w:left="720"/>
              <w:rPr>
                <w:rFonts w:asciiTheme="minorHAnsi" w:eastAsia="Avenir" w:hAnsiTheme="minorHAnsi" w:cs="Avenir"/>
                <w:iCs/>
                <w:color w:val="33475B"/>
                <w:lang w:val="en-CA"/>
              </w:rPr>
            </w:pPr>
            <w:r w:rsidRPr="00DF4431">
              <w:rPr>
                <w:rFonts w:asciiTheme="minorHAnsi" w:eastAsia="Avenir" w:hAnsiTheme="minorHAnsi" w:cs="Avenir"/>
                <w:iCs/>
                <w:color w:val="33475B"/>
                <w:lang w:val="en-CA"/>
              </w:rPr>
              <w:t xml:space="preserve">The pharmaceutical manufacturing industry plays a critical role in producing life-saving medications and treatments. However, it faces challenges such as complex supply chain management, regulatory compliance, quality control, and resource allocation. </w:t>
            </w:r>
            <w:proofErr w:type="gramStart"/>
            <w:r w:rsidRPr="00DF4431">
              <w:rPr>
                <w:rFonts w:asciiTheme="minorHAnsi" w:eastAsia="Avenir" w:hAnsiTheme="minorHAnsi" w:cs="Avenir"/>
                <w:iCs/>
                <w:color w:val="33475B"/>
                <w:lang w:val="en-CA"/>
              </w:rPr>
              <w:t>In order to</w:t>
            </w:r>
            <w:proofErr w:type="gramEnd"/>
            <w:r w:rsidRPr="00DF4431">
              <w:rPr>
                <w:rFonts w:asciiTheme="minorHAnsi" w:eastAsia="Avenir" w:hAnsiTheme="minorHAnsi" w:cs="Avenir"/>
                <w:iCs/>
                <w:color w:val="33475B"/>
                <w:lang w:val="en-CA"/>
              </w:rPr>
              <w:t xml:space="preserve"> meet the increasing demand for pharmaceutical products, companies in the industry are actively seeking innovative solutions to streamline operations and optimize manufacturing processes.</w:t>
            </w:r>
          </w:p>
        </w:tc>
        <w:tc>
          <w:tcPr>
            <w:tcW w:w="4704" w:type="dxa"/>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vAlign w:val="center"/>
          </w:tcPr>
          <w:p w14:paraId="3A1A5E2D" w14:textId="77777777" w:rsidR="001B1A33" w:rsidRPr="00AF1FB9" w:rsidRDefault="001B1A33"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p>
          <w:p w14:paraId="53AB7834" w14:textId="53671F0C" w:rsidR="001B1A33" w:rsidRPr="00AF1FB9" w:rsidRDefault="000D5149"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r w:rsidRPr="00AF1FB9">
              <w:rPr>
                <w:rFonts w:asciiTheme="minorHAnsi" w:eastAsia="Avenir" w:hAnsiTheme="minorHAnsi" w:cs="Avenir"/>
                <w:noProof/>
                <w:color w:val="33475B"/>
              </w:rPr>
              <w:drawing>
                <wp:inline distT="114300" distB="114300" distL="114300" distR="114300" wp14:anchorId="6DF74BC0" wp14:editId="7E64709D">
                  <wp:extent cx="1516380" cy="2273427"/>
                  <wp:effectExtent l="0" t="0" r="0" b="0"/>
                  <wp:docPr id="4"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519882" cy="2278677"/>
                          </a:xfrm>
                          <a:prstGeom prst="rect">
                            <a:avLst/>
                          </a:prstGeom>
                          <a:ln/>
                        </pic:spPr>
                      </pic:pic>
                    </a:graphicData>
                  </a:graphic>
                </wp:inline>
              </w:drawing>
            </w:r>
          </w:p>
        </w:tc>
      </w:tr>
      <w:tr w:rsidR="00190D09" w:rsidRPr="00AF1FB9" w14:paraId="038D0961" w14:textId="77777777" w:rsidTr="002F12C7">
        <w:trPr>
          <w:trHeight w:val="426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05BF939F" w14:textId="441C136F" w:rsidR="00190D09" w:rsidRPr="00AF1FB9" w:rsidRDefault="00DF4431" w:rsidP="002F12C7">
            <w:pPr>
              <w:pStyle w:val="Heading2"/>
              <w:jc w:val="center"/>
              <w:rPr>
                <w:rFonts w:asciiTheme="minorHAnsi" w:eastAsia="Avenir" w:hAnsiTheme="minorHAnsi" w:cs="Avenir"/>
                <w:b/>
                <w:bCs/>
                <w:color w:val="33475B"/>
                <w:sz w:val="22"/>
                <w:szCs w:val="22"/>
              </w:rPr>
            </w:pPr>
            <w:r w:rsidRPr="00DF4431">
              <w:rPr>
                <w:rFonts w:asciiTheme="minorHAnsi" w:eastAsia="Avenir" w:hAnsiTheme="minorHAnsi" w:cs="Avenir"/>
                <w:b/>
                <w:bCs/>
                <w:color w:val="33475B"/>
                <w:sz w:val="22"/>
                <w:szCs w:val="22"/>
                <w:lang w:val="en-CA"/>
              </w:rPr>
              <w:t>The Challenge of Fragmented Financial Management Processes Before Ambient Systems</w:t>
            </w:r>
          </w:p>
        </w:tc>
        <w:tc>
          <w:tcPr>
            <w:tcW w:w="4704" w:type="dxa"/>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218EEFAA" w14:textId="7B785368" w:rsidR="00190D09" w:rsidRPr="00A67625" w:rsidRDefault="00A67625" w:rsidP="002F12C7">
            <w:pPr>
              <w:widowControl w:val="0"/>
              <w:pBdr>
                <w:top w:val="nil"/>
                <w:left w:val="nil"/>
                <w:bottom w:val="nil"/>
                <w:right w:val="nil"/>
                <w:between w:val="nil"/>
              </w:pBdr>
              <w:shd w:val="clear" w:color="auto" w:fill="E5F5F8"/>
              <w:spacing w:line="240" w:lineRule="auto"/>
              <w:rPr>
                <w:rFonts w:asciiTheme="minorHAnsi" w:eastAsia="Avenir" w:hAnsiTheme="minorHAnsi" w:cs="Avenir"/>
                <w:iCs/>
                <w:color w:val="33475B"/>
                <w:lang w:val="en-CA"/>
              </w:rPr>
            </w:pPr>
            <w:r w:rsidRPr="00A67625">
              <w:rPr>
                <w:rFonts w:asciiTheme="minorHAnsi" w:eastAsia="Avenir" w:hAnsiTheme="minorHAnsi" w:cs="Avenir"/>
                <w:iCs/>
                <w:color w:val="33475B"/>
                <w:lang w:val="en-CA"/>
              </w:rPr>
              <w:t>Pharmaceutical manufacturers face the challenge of maintaining efficient and compliant manufacturing processes while meeting the growing demands of the market. With complex supply chains, stringent regulations, and the need for quality control, manufacturers are seeking solutions to improve operational efficiency, reduce costs, and ensure product quality and safety.</w:t>
            </w:r>
          </w:p>
        </w:tc>
      </w:tr>
    </w:tbl>
    <w:p w14:paraId="562DA197" w14:textId="77777777" w:rsidR="001B1A33" w:rsidRPr="00E81164" w:rsidRDefault="001B1A33">
      <w:pPr>
        <w:rPr>
          <w:rFonts w:asciiTheme="minorHAnsi" w:eastAsia="Avenir" w:hAnsiTheme="minorHAnsi" w:cs="Avenir"/>
          <w:color w:val="33475B"/>
          <w:sz w:val="20"/>
          <w:szCs w:val="20"/>
        </w:rPr>
      </w:pPr>
    </w:p>
    <w:tbl>
      <w:tblPr>
        <w:tblStyle w:val="a0"/>
        <w:tblpPr w:leftFromText="181" w:rightFromText="181" w:vertAnchor="page" w:horzAnchor="page" w:tblpXSpec="center" w:tblpYSpec="center"/>
        <w:tblW w:w="11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7316"/>
      </w:tblGrid>
      <w:tr w:rsidR="001B1A33" w:rsidRPr="00E81164" w14:paraId="0133C125" w14:textId="77777777" w:rsidTr="00A67625">
        <w:trPr>
          <w:trHeight w:val="2311"/>
        </w:trPr>
        <w:tc>
          <w:tcPr>
            <w:tcW w:w="3853"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vAlign w:val="center"/>
          </w:tcPr>
          <w:p w14:paraId="74C15771" w14:textId="00B0D566" w:rsidR="001B1A33" w:rsidRPr="00F60DD2" w:rsidRDefault="00A67625" w:rsidP="00A67625">
            <w:pPr>
              <w:pStyle w:val="Heading2"/>
              <w:jc w:val="center"/>
              <w:rPr>
                <w:rFonts w:asciiTheme="minorHAnsi" w:eastAsia="Avenir" w:hAnsiTheme="minorHAnsi" w:cs="Avenir"/>
                <w:b/>
                <w:bCs/>
                <w:color w:val="33475B"/>
                <w:sz w:val="20"/>
                <w:szCs w:val="20"/>
              </w:rPr>
            </w:pPr>
            <w:bookmarkStart w:id="4" w:name="_jbwarpwfcv8n" w:colFirst="0" w:colLast="0"/>
            <w:bookmarkStart w:id="5" w:name="_12jit93u3pdu" w:colFirst="0" w:colLast="0"/>
            <w:bookmarkStart w:id="6" w:name="_ul8uo1hlteev" w:colFirst="0" w:colLast="0"/>
            <w:bookmarkStart w:id="7" w:name="_7jermru5xzic" w:colFirst="0" w:colLast="0"/>
            <w:bookmarkEnd w:id="4"/>
            <w:bookmarkEnd w:id="5"/>
            <w:bookmarkEnd w:id="6"/>
            <w:bookmarkEnd w:id="7"/>
            <w:r>
              <w:rPr>
                <w:rFonts w:asciiTheme="minorHAnsi" w:eastAsia="Avenir" w:hAnsiTheme="minorHAnsi" w:cs="Avenir"/>
                <w:b/>
                <w:bCs/>
                <w:color w:val="33475B"/>
                <w:sz w:val="20"/>
                <w:szCs w:val="20"/>
              </w:rPr>
              <w:t>Why Ambient Systems is the Ideal Solution</w:t>
            </w:r>
          </w:p>
        </w:tc>
        <w:tc>
          <w:tcPr>
            <w:tcW w:w="7261"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vAlign w:val="center"/>
          </w:tcPr>
          <w:p w14:paraId="7B943EA2" w14:textId="3CB4C1AE" w:rsidR="001B1A33" w:rsidRPr="00A458D5" w:rsidRDefault="00A67625" w:rsidP="00A67625">
            <w:pPr>
              <w:rPr>
                <w:rFonts w:asciiTheme="minorHAnsi" w:eastAsia="Avenir" w:hAnsiTheme="minorHAnsi" w:cs="Avenir"/>
                <w:iCs/>
                <w:color w:val="33475B"/>
                <w:sz w:val="20"/>
                <w:szCs w:val="20"/>
                <w:lang w:val="en-CA"/>
              </w:rPr>
            </w:pPr>
            <w:r w:rsidRPr="00A67625">
              <w:rPr>
                <w:rFonts w:asciiTheme="minorHAnsi" w:eastAsia="Avenir" w:hAnsiTheme="minorHAnsi" w:cs="Avenir"/>
                <w:iCs/>
                <w:color w:val="33475B"/>
                <w:sz w:val="20"/>
                <w:szCs w:val="20"/>
                <w:lang w:val="en-CA"/>
              </w:rPr>
              <w:t>Ambient Systems offers a comprehensive solution to address the challenges in pharmaceutical manufacturing. By implementing our advanced software platform, pharmaceutical manufacturers can unlock a range of benefits that will revolutionize their manufacturing operations.</w:t>
            </w:r>
          </w:p>
        </w:tc>
      </w:tr>
      <w:tr w:rsidR="001B1A33" w:rsidRPr="00E81164" w14:paraId="682DDBFB" w14:textId="77777777" w:rsidTr="00A67625">
        <w:trPr>
          <w:trHeight w:val="2022"/>
        </w:trPr>
        <w:tc>
          <w:tcPr>
            <w:tcW w:w="3853"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tcPr>
          <w:p w14:paraId="4B9A1E40" w14:textId="5D5345B4" w:rsidR="001B1A33" w:rsidRPr="00A67625" w:rsidRDefault="00A67625" w:rsidP="00A67625">
            <w:pPr>
              <w:pStyle w:val="Heading2"/>
              <w:jc w:val="center"/>
              <w:rPr>
                <w:rFonts w:asciiTheme="minorHAnsi" w:eastAsia="Avenir" w:hAnsiTheme="minorHAnsi" w:cs="Avenir"/>
                <w:b/>
                <w:bCs/>
                <w:color w:val="33475B"/>
                <w:sz w:val="20"/>
                <w:szCs w:val="20"/>
                <w:lang w:val="en-CA"/>
              </w:rPr>
            </w:pPr>
            <w:bookmarkStart w:id="8" w:name="_2wn8c6xa22ax" w:colFirst="0" w:colLast="0"/>
            <w:bookmarkStart w:id="9" w:name="_jx9dwtqg1gz6" w:colFirst="0" w:colLast="0"/>
            <w:bookmarkEnd w:id="8"/>
            <w:bookmarkEnd w:id="9"/>
            <w:r w:rsidRPr="00A67625">
              <w:rPr>
                <w:rFonts w:asciiTheme="minorHAnsi" w:eastAsia="Avenir" w:hAnsiTheme="minorHAnsi" w:cs="Avenir"/>
                <w:b/>
                <w:bCs/>
                <w:color w:val="33475B"/>
                <w:sz w:val="20"/>
                <w:szCs w:val="20"/>
                <w:lang w:val="en-CA"/>
              </w:rPr>
              <w:t>How Ambient Systems Responds</w:t>
            </w:r>
          </w:p>
        </w:tc>
        <w:tc>
          <w:tcPr>
            <w:tcW w:w="7261"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5C9F5933" w14:textId="3CF90EF8" w:rsidR="001B1A33" w:rsidRPr="00A458D5" w:rsidRDefault="00A67625" w:rsidP="00A67625">
            <w:pPr>
              <w:rPr>
                <w:rFonts w:asciiTheme="minorHAnsi" w:eastAsia="Avenir" w:hAnsiTheme="minorHAnsi" w:cs="Avenir"/>
                <w:iCs/>
                <w:color w:val="33475B"/>
                <w:sz w:val="20"/>
                <w:szCs w:val="20"/>
              </w:rPr>
            </w:pPr>
            <w:r w:rsidRPr="00A67625">
              <w:rPr>
                <w:rFonts w:asciiTheme="minorHAnsi" w:eastAsia="Avenir" w:hAnsiTheme="minorHAnsi" w:cs="Avenir"/>
                <w:iCs/>
                <w:color w:val="33475B"/>
                <w:sz w:val="20"/>
                <w:szCs w:val="20"/>
              </w:rPr>
              <w:t>Ambient Systems provides an integrated software platform designed specifically for pharmaceutical manufacturing. Our platform enables seamless supply chain management, automates regulatory compliance processes, facilitates quality control, and optimizes resource allocation. Through real-time monitoring and analytics, manufacturers gain visibility into their operations, enabling data-driven decision-making and continuous improvement.</w:t>
            </w:r>
          </w:p>
        </w:tc>
      </w:tr>
      <w:tr w:rsidR="00190D09" w:rsidRPr="00E81164" w14:paraId="19F639B6" w14:textId="77777777" w:rsidTr="00740F1A">
        <w:trPr>
          <w:trHeight w:val="3258"/>
        </w:trPr>
        <w:tc>
          <w:tcPr>
            <w:tcW w:w="11114" w:type="dxa"/>
            <w:gridSpan w:val="2"/>
            <w:tcBorders>
              <w:top w:val="single" w:sz="8" w:space="0" w:color="E5F5F8"/>
              <w:left w:val="single" w:sz="8" w:space="0" w:color="E5F5F8"/>
              <w:bottom w:val="single" w:sz="8" w:space="0" w:color="E5F5F8"/>
              <w:right w:val="single" w:sz="8" w:space="0" w:color="E5F5F8"/>
            </w:tcBorders>
            <w:shd w:val="clear" w:color="auto" w:fill="7FD1DE"/>
            <w:tcMar>
              <w:top w:w="100" w:type="dxa"/>
              <w:left w:w="100" w:type="dxa"/>
              <w:bottom w:w="100" w:type="dxa"/>
              <w:right w:w="100" w:type="dxa"/>
            </w:tcMar>
          </w:tcPr>
          <w:p w14:paraId="7F3FF761" w14:textId="77777777" w:rsidR="00190D09" w:rsidRPr="00F60DD2" w:rsidRDefault="00190D09" w:rsidP="002F12C7">
            <w:pPr>
              <w:pStyle w:val="Heading2"/>
              <w:ind w:left="720"/>
              <w:rPr>
                <w:rFonts w:asciiTheme="minorHAnsi" w:eastAsia="Avenir" w:hAnsiTheme="minorHAnsi" w:cs="Avenir"/>
                <w:b/>
                <w:bCs/>
                <w:color w:val="33475B"/>
                <w:sz w:val="20"/>
                <w:szCs w:val="20"/>
              </w:rPr>
            </w:pPr>
            <w:r w:rsidRPr="00F60DD2">
              <w:rPr>
                <w:rFonts w:asciiTheme="minorHAnsi" w:eastAsia="Avenir" w:hAnsiTheme="minorHAnsi" w:cs="Avenir"/>
                <w:b/>
                <w:bCs/>
                <w:color w:val="33475B"/>
                <w:sz w:val="20"/>
                <w:szCs w:val="20"/>
              </w:rPr>
              <w:t>The Results</w:t>
            </w:r>
          </w:p>
          <w:p w14:paraId="5474A562" w14:textId="2C5530A0" w:rsidR="00A67625" w:rsidRPr="00A67625" w:rsidRDefault="00A67625" w:rsidP="00A67625">
            <w:pPr>
              <w:ind w:left="720"/>
              <w:rPr>
                <w:rFonts w:asciiTheme="minorHAnsi" w:eastAsia="Avenir" w:hAnsiTheme="minorHAnsi" w:cs="Avenir"/>
                <w:iCs/>
                <w:color w:val="33475B"/>
                <w:sz w:val="20"/>
                <w:szCs w:val="20"/>
                <w:lang w:val="en-CA"/>
              </w:rPr>
            </w:pPr>
            <w:r w:rsidRPr="00A67625">
              <w:rPr>
                <w:rFonts w:asciiTheme="minorHAnsi" w:eastAsia="Avenir" w:hAnsiTheme="minorHAnsi" w:cs="Avenir"/>
                <w:iCs/>
                <w:color w:val="33475B"/>
                <w:sz w:val="20"/>
                <w:szCs w:val="20"/>
                <w:lang w:val="en-CA"/>
              </w:rPr>
              <w:t xml:space="preserve">After implementing Ambient Systems' software platform, pharmaceutical manufacturers </w:t>
            </w:r>
            <w:r>
              <w:rPr>
                <w:rFonts w:asciiTheme="minorHAnsi" w:eastAsia="Avenir" w:hAnsiTheme="minorHAnsi" w:cs="Avenir"/>
                <w:iCs/>
                <w:color w:val="33475B"/>
                <w:sz w:val="20"/>
                <w:szCs w:val="20"/>
                <w:lang w:val="en-CA"/>
              </w:rPr>
              <w:t>can</w:t>
            </w:r>
            <w:r w:rsidRPr="00A67625">
              <w:rPr>
                <w:rFonts w:asciiTheme="minorHAnsi" w:eastAsia="Avenir" w:hAnsiTheme="minorHAnsi" w:cs="Avenir"/>
                <w:iCs/>
                <w:color w:val="33475B"/>
                <w:sz w:val="20"/>
                <w:szCs w:val="20"/>
                <w:lang w:val="en-CA"/>
              </w:rPr>
              <w:t xml:space="preserve"> </w:t>
            </w:r>
            <w:r>
              <w:rPr>
                <w:rFonts w:asciiTheme="minorHAnsi" w:eastAsia="Avenir" w:hAnsiTheme="minorHAnsi" w:cs="Avenir"/>
                <w:iCs/>
                <w:color w:val="33475B"/>
                <w:sz w:val="20"/>
                <w:szCs w:val="20"/>
                <w:lang w:val="en-CA"/>
              </w:rPr>
              <w:t>experience</w:t>
            </w:r>
            <w:r w:rsidRPr="00A67625">
              <w:rPr>
                <w:rFonts w:asciiTheme="minorHAnsi" w:eastAsia="Avenir" w:hAnsiTheme="minorHAnsi" w:cs="Avenir"/>
                <w:iCs/>
                <w:color w:val="33475B"/>
                <w:sz w:val="20"/>
                <w:szCs w:val="20"/>
                <w:lang w:val="en-CA"/>
              </w:rPr>
              <w:t xml:space="preserve"> significant improvements in their operations. Key results include:</w:t>
            </w:r>
          </w:p>
          <w:p w14:paraId="19F98755" w14:textId="77777777" w:rsidR="00A67625" w:rsidRPr="00A67625" w:rsidRDefault="00A67625" w:rsidP="00A67625">
            <w:pPr>
              <w:pStyle w:val="ListParagraph"/>
              <w:numPr>
                <w:ilvl w:val="0"/>
                <w:numId w:val="5"/>
              </w:numPr>
              <w:rPr>
                <w:rFonts w:asciiTheme="minorHAnsi" w:eastAsia="Avenir" w:hAnsiTheme="minorHAnsi" w:cs="Avenir"/>
                <w:iCs/>
                <w:color w:val="33475B"/>
                <w:sz w:val="20"/>
                <w:szCs w:val="20"/>
                <w:lang w:val="en-CA"/>
              </w:rPr>
            </w:pPr>
            <w:r w:rsidRPr="00A67625">
              <w:rPr>
                <w:rFonts w:asciiTheme="minorHAnsi" w:eastAsia="Avenir" w:hAnsiTheme="minorHAnsi" w:cs="Avenir"/>
                <w:iCs/>
                <w:color w:val="33475B"/>
                <w:sz w:val="20"/>
                <w:szCs w:val="20"/>
                <w:lang w:val="en-CA"/>
              </w:rPr>
              <w:t>Streamlined supply chain management, leading to improved inventory management, reduced stockouts, and enhanced production planning.</w:t>
            </w:r>
          </w:p>
          <w:p w14:paraId="14C97C7B" w14:textId="77777777" w:rsidR="00A67625" w:rsidRPr="00A67625" w:rsidRDefault="00A67625" w:rsidP="00A67625">
            <w:pPr>
              <w:pStyle w:val="ListParagraph"/>
              <w:numPr>
                <w:ilvl w:val="0"/>
                <w:numId w:val="5"/>
              </w:numPr>
              <w:rPr>
                <w:rFonts w:asciiTheme="minorHAnsi" w:eastAsia="Avenir" w:hAnsiTheme="minorHAnsi" w:cs="Avenir"/>
                <w:iCs/>
                <w:color w:val="33475B"/>
                <w:sz w:val="20"/>
                <w:szCs w:val="20"/>
                <w:lang w:val="en-CA"/>
              </w:rPr>
            </w:pPr>
            <w:r w:rsidRPr="00A67625">
              <w:rPr>
                <w:rFonts w:asciiTheme="minorHAnsi" w:eastAsia="Avenir" w:hAnsiTheme="minorHAnsi" w:cs="Avenir"/>
                <w:iCs/>
                <w:color w:val="33475B"/>
                <w:sz w:val="20"/>
                <w:szCs w:val="20"/>
                <w:lang w:val="en-CA"/>
              </w:rPr>
              <w:t>Enhanced regulatory compliance, ensuring adherence to GMP and other regulatory requirements, reducing the risk of penalties and product recalls.</w:t>
            </w:r>
          </w:p>
          <w:p w14:paraId="10B941CB" w14:textId="77777777" w:rsidR="00A67625" w:rsidRPr="00A67625" w:rsidRDefault="00A67625" w:rsidP="00A67625">
            <w:pPr>
              <w:pStyle w:val="ListParagraph"/>
              <w:numPr>
                <w:ilvl w:val="0"/>
                <w:numId w:val="5"/>
              </w:numPr>
              <w:rPr>
                <w:rFonts w:asciiTheme="minorHAnsi" w:eastAsia="Avenir" w:hAnsiTheme="minorHAnsi" w:cs="Avenir"/>
                <w:iCs/>
                <w:color w:val="33475B"/>
                <w:sz w:val="20"/>
                <w:szCs w:val="20"/>
                <w:lang w:val="en-CA"/>
              </w:rPr>
            </w:pPr>
            <w:r w:rsidRPr="00A67625">
              <w:rPr>
                <w:rFonts w:asciiTheme="minorHAnsi" w:eastAsia="Avenir" w:hAnsiTheme="minorHAnsi" w:cs="Avenir"/>
                <w:iCs/>
                <w:color w:val="33475B"/>
                <w:sz w:val="20"/>
                <w:szCs w:val="20"/>
                <w:lang w:val="en-CA"/>
              </w:rPr>
              <w:t>Improved quality control, enabling early detection of issues, reducing product defects, and enhancing overall product quality.</w:t>
            </w:r>
          </w:p>
          <w:p w14:paraId="2E1DCAAF" w14:textId="77777777" w:rsidR="00A67625" w:rsidRPr="00A67625" w:rsidRDefault="00A67625" w:rsidP="00A67625">
            <w:pPr>
              <w:pStyle w:val="ListParagraph"/>
              <w:numPr>
                <w:ilvl w:val="0"/>
                <w:numId w:val="5"/>
              </w:numPr>
              <w:rPr>
                <w:rFonts w:asciiTheme="minorHAnsi" w:eastAsia="Avenir" w:hAnsiTheme="minorHAnsi" w:cs="Avenir"/>
                <w:iCs/>
                <w:color w:val="33475B"/>
                <w:sz w:val="20"/>
                <w:szCs w:val="20"/>
                <w:lang w:val="en-CA"/>
              </w:rPr>
            </w:pPr>
            <w:r w:rsidRPr="00A67625">
              <w:rPr>
                <w:rFonts w:asciiTheme="minorHAnsi" w:eastAsia="Avenir" w:hAnsiTheme="minorHAnsi" w:cs="Avenir"/>
                <w:iCs/>
                <w:color w:val="33475B"/>
                <w:sz w:val="20"/>
                <w:szCs w:val="20"/>
                <w:lang w:val="en-CA"/>
              </w:rPr>
              <w:t>Optimized resource allocation, leading to improved production efficiency, reduced waste, and increased productivity.</w:t>
            </w:r>
          </w:p>
          <w:p w14:paraId="78F2E98A" w14:textId="3A8EC953" w:rsidR="00421895" w:rsidRPr="00A67625" w:rsidRDefault="00A67625" w:rsidP="00A67625">
            <w:pPr>
              <w:pStyle w:val="ListParagraph"/>
              <w:numPr>
                <w:ilvl w:val="0"/>
                <w:numId w:val="5"/>
              </w:numPr>
              <w:rPr>
                <w:rFonts w:asciiTheme="minorHAnsi" w:eastAsia="Avenir" w:hAnsiTheme="minorHAnsi" w:cs="Avenir"/>
                <w:iCs/>
                <w:color w:val="33475B"/>
                <w:sz w:val="20"/>
                <w:szCs w:val="20"/>
                <w:lang w:val="en-CA"/>
              </w:rPr>
            </w:pPr>
            <w:r w:rsidRPr="00A67625">
              <w:rPr>
                <w:rFonts w:asciiTheme="minorHAnsi" w:eastAsia="Avenir" w:hAnsiTheme="minorHAnsi" w:cs="Avenir"/>
                <w:iCs/>
                <w:color w:val="33475B"/>
                <w:sz w:val="20"/>
                <w:szCs w:val="20"/>
                <w:lang w:val="en-CA"/>
              </w:rPr>
              <w:t>Real-time monitoring and analytics, providing actionable insights for proactive decision-making, process optimization, and continuous improvement</w:t>
            </w:r>
            <w:r w:rsidR="00305169" w:rsidRPr="00A67625">
              <w:rPr>
                <w:rFonts w:asciiTheme="minorHAnsi" w:eastAsia="Avenir" w:hAnsiTheme="minorHAnsi" w:cs="Avenir"/>
                <w:iCs/>
                <w:color w:val="33475B"/>
                <w:sz w:val="20"/>
                <w:szCs w:val="20"/>
                <w:lang w:val="en-CA"/>
              </w:rPr>
              <w:t>.</w:t>
            </w:r>
          </w:p>
        </w:tc>
      </w:tr>
      <w:tr w:rsidR="00190D09" w:rsidRPr="00E81164" w14:paraId="424EC534" w14:textId="77777777" w:rsidTr="00DD526C">
        <w:trPr>
          <w:trHeight w:val="421"/>
        </w:trPr>
        <w:tc>
          <w:tcPr>
            <w:tcW w:w="11114" w:type="dxa"/>
            <w:gridSpan w:val="2"/>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1E306992" w14:textId="567B1079" w:rsidR="00190D09" w:rsidRPr="00E81164" w:rsidRDefault="00190D09" w:rsidP="00DD526C">
            <w:pPr>
              <w:pStyle w:val="Heading2"/>
              <w:ind w:left="720"/>
              <w:rPr>
                <w:rFonts w:asciiTheme="minorHAnsi" w:eastAsia="Avenir" w:hAnsiTheme="minorHAnsi" w:cs="Avenir"/>
                <w:color w:val="33475B"/>
                <w:sz w:val="20"/>
                <w:szCs w:val="20"/>
              </w:rPr>
            </w:pPr>
            <w:r w:rsidRPr="00E81164">
              <w:rPr>
                <w:rFonts w:asciiTheme="minorHAnsi" w:eastAsia="Avenir" w:hAnsiTheme="minorHAnsi" w:cs="Avenir"/>
                <w:noProof/>
                <w:color w:val="F5F8FA"/>
                <w:sz w:val="20"/>
                <w:szCs w:val="20"/>
              </w:rPr>
              <w:drawing>
                <wp:inline distT="114300" distB="114300" distL="114300" distR="114300" wp14:anchorId="4A8CDF6A" wp14:editId="1963CE7C">
                  <wp:extent cx="1847850" cy="927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7850" cy="927100"/>
                          </a:xfrm>
                          <a:prstGeom prst="rect">
                            <a:avLst/>
                          </a:prstGeom>
                          <a:ln/>
                        </pic:spPr>
                      </pic:pic>
                    </a:graphicData>
                  </a:graphic>
                </wp:inline>
              </w:drawing>
            </w:r>
            <w:r w:rsidRPr="00E81164">
              <w:rPr>
                <w:rFonts w:asciiTheme="minorHAnsi" w:eastAsia="Avenir" w:hAnsiTheme="minorHAnsi" w:cs="Avenir"/>
                <w:noProof/>
                <w:color w:val="33475B"/>
                <w:sz w:val="20"/>
                <w:szCs w:val="20"/>
              </w:rPr>
              <w:drawing>
                <wp:inline distT="114300" distB="114300" distL="114300" distR="114300" wp14:anchorId="65A26994" wp14:editId="22B9354D">
                  <wp:extent cx="1847850" cy="9271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847850" cy="927100"/>
                          </a:xfrm>
                          <a:prstGeom prst="rect">
                            <a:avLst/>
                          </a:prstGeom>
                          <a:ln/>
                        </pic:spPr>
                      </pic:pic>
                    </a:graphicData>
                  </a:graphic>
                </wp:inline>
              </w:drawing>
            </w:r>
            <w:r w:rsidRPr="00E81164">
              <w:rPr>
                <w:rFonts w:asciiTheme="minorHAnsi" w:eastAsia="Avenir" w:hAnsiTheme="minorHAnsi" w:cs="Avenir"/>
                <w:noProof/>
                <w:color w:val="33475B"/>
                <w:sz w:val="20"/>
                <w:szCs w:val="20"/>
              </w:rPr>
              <w:drawing>
                <wp:inline distT="114300" distB="114300" distL="114300" distR="114300" wp14:anchorId="5D8879FE" wp14:editId="57BCE21C">
                  <wp:extent cx="1847850" cy="9271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7850" cy="927100"/>
                          </a:xfrm>
                          <a:prstGeom prst="rect">
                            <a:avLst/>
                          </a:prstGeom>
                          <a:ln/>
                        </pic:spPr>
                      </pic:pic>
                    </a:graphicData>
                  </a:graphic>
                </wp:inline>
              </w:drawing>
            </w:r>
          </w:p>
        </w:tc>
      </w:tr>
      <w:tr w:rsidR="00190D09" w:rsidRPr="00E81164" w14:paraId="4A1695DB" w14:textId="77777777" w:rsidTr="00210325">
        <w:trPr>
          <w:trHeight w:val="2464"/>
        </w:trPr>
        <w:tc>
          <w:tcPr>
            <w:tcW w:w="11114" w:type="dxa"/>
            <w:gridSpan w:val="2"/>
            <w:tcBorders>
              <w:top w:val="single" w:sz="8" w:space="0" w:color="E5F5F8"/>
              <w:left w:val="single" w:sz="8" w:space="0" w:color="E5F5F8"/>
              <w:bottom w:val="single" w:sz="8" w:space="0" w:color="E5F5F8"/>
              <w:right w:val="single" w:sz="8" w:space="0" w:color="E5F5F8"/>
            </w:tcBorders>
            <w:shd w:val="clear" w:color="auto" w:fill="33475B"/>
            <w:tcMar>
              <w:top w:w="100" w:type="dxa"/>
              <w:left w:w="100" w:type="dxa"/>
              <w:bottom w:w="100" w:type="dxa"/>
              <w:right w:w="100" w:type="dxa"/>
            </w:tcMar>
          </w:tcPr>
          <w:p w14:paraId="4FCE166C" w14:textId="310411EB" w:rsidR="00190D09" w:rsidRPr="00F60DD2" w:rsidRDefault="00190D09" w:rsidP="002F12C7">
            <w:pPr>
              <w:pStyle w:val="Heading2"/>
              <w:jc w:val="center"/>
              <w:rPr>
                <w:rFonts w:asciiTheme="minorHAnsi" w:eastAsia="Avenir" w:hAnsiTheme="minorHAnsi" w:cs="Avenir"/>
                <w:b/>
                <w:bCs/>
                <w:color w:val="F5F8FA"/>
                <w:sz w:val="20"/>
                <w:szCs w:val="20"/>
              </w:rPr>
            </w:pPr>
            <w:r w:rsidRPr="00F60DD2">
              <w:rPr>
                <w:rFonts w:asciiTheme="minorHAnsi" w:eastAsia="Avenir" w:hAnsiTheme="minorHAnsi" w:cs="Avenir"/>
                <w:b/>
                <w:bCs/>
                <w:color w:val="F5F8FA"/>
                <w:sz w:val="20"/>
                <w:szCs w:val="20"/>
              </w:rPr>
              <w:t>Call-to-Action</w:t>
            </w:r>
          </w:p>
          <w:p w14:paraId="6D03E935" w14:textId="60763E53" w:rsidR="00190D09" w:rsidRPr="00511967" w:rsidRDefault="00A67625" w:rsidP="00A67625">
            <w:pPr>
              <w:jc w:val="center"/>
              <w:rPr>
                <w:rFonts w:asciiTheme="minorHAnsi" w:eastAsia="Avenir" w:hAnsiTheme="minorHAnsi" w:cs="Avenir"/>
                <w:iCs/>
                <w:color w:val="F5F8FA"/>
                <w:sz w:val="20"/>
                <w:szCs w:val="20"/>
                <w:lang w:val="en-CA"/>
              </w:rPr>
            </w:pPr>
            <w:r w:rsidRPr="00A67625">
              <w:rPr>
                <w:rFonts w:asciiTheme="minorHAnsi" w:eastAsia="Avenir" w:hAnsiTheme="minorHAnsi" w:cs="Avenir"/>
                <w:iCs/>
                <w:color w:val="F5F8FA"/>
                <w:sz w:val="20"/>
                <w:szCs w:val="20"/>
                <w:lang w:val="en-CA"/>
              </w:rPr>
              <w:t>If you are a pharmaceutical manufacturer seeking to revolutionize your manufacturing operations, contact our sales team today. Discover how Ambient Systems can transform your operations, improve efficiency, ensure compliance, and drive success in the pharmaceutical manufacturing industry.</w:t>
            </w:r>
          </w:p>
        </w:tc>
      </w:tr>
    </w:tbl>
    <w:p w14:paraId="703C3821" w14:textId="77777777" w:rsidR="001B1A33" w:rsidRPr="00E81164" w:rsidRDefault="001B1A33">
      <w:pPr>
        <w:rPr>
          <w:rFonts w:asciiTheme="minorHAnsi" w:eastAsia="Avenir" w:hAnsiTheme="minorHAnsi" w:cs="Avenir"/>
          <w:color w:val="33475B"/>
          <w:sz w:val="20"/>
          <w:szCs w:val="20"/>
        </w:rPr>
      </w:pPr>
      <w:bookmarkStart w:id="10" w:name="_j69m1rm3nd9w" w:colFirst="0" w:colLast="0"/>
      <w:bookmarkEnd w:id="10"/>
    </w:p>
    <w:sectPr w:rsidR="001B1A33" w:rsidRPr="00E81164" w:rsidSect="00245703">
      <w:pgSz w:w="12240" w:h="15840"/>
      <w:pgMar w:top="357" w:right="720" w:bottom="799" w:left="720" w:header="72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9D8EA" w14:textId="77777777" w:rsidR="009C78CA" w:rsidRDefault="009C78CA" w:rsidP="00906D63">
      <w:pPr>
        <w:spacing w:line="240" w:lineRule="auto"/>
      </w:pPr>
      <w:r>
        <w:separator/>
      </w:r>
    </w:p>
  </w:endnote>
  <w:endnote w:type="continuationSeparator" w:id="0">
    <w:p w14:paraId="3691FEFD" w14:textId="77777777" w:rsidR="009C78CA" w:rsidRDefault="009C78CA" w:rsidP="00906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venir">
    <w:panose1 w:val="02000503020000020003"/>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4D49A" w14:textId="77777777" w:rsidR="009C78CA" w:rsidRDefault="009C78CA" w:rsidP="00906D63">
      <w:pPr>
        <w:spacing w:line="240" w:lineRule="auto"/>
      </w:pPr>
      <w:r>
        <w:separator/>
      </w:r>
    </w:p>
  </w:footnote>
  <w:footnote w:type="continuationSeparator" w:id="0">
    <w:p w14:paraId="4756EB96" w14:textId="77777777" w:rsidR="009C78CA" w:rsidRDefault="009C78CA" w:rsidP="00906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92EBB"/>
    <w:multiLevelType w:val="multilevel"/>
    <w:tmpl w:val="ED4C45C8"/>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150DA3"/>
    <w:multiLevelType w:val="multilevel"/>
    <w:tmpl w:val="A55E7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EDC351D"/>
    <w:multiLevelType w:val="multilevel"/>
    <w:tmpl w:val="9D92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AE527C"/>
    <w:multiLevelType w:val="multilevel"/>
    <w:tmpl w:val="3E7A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D27B11"/>
    <w:multiLevelType w:val="hybridMultilevel"/>
    <w:tmpl w:val="2CF648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01174206">
    <w:abstractNumId w:val="0"/>
  </w:num>
  <w:num w:numId="2" w16cid:durableId="662243465">
    <w:abstractNumId w:val="1"/>
  </w:num>
  <w:num w:numId="3" w16cid:durableId="[redacted]">
    <w:abstractNumId w:val="3"/>
  </w:num>
  <w:num w:numId="4" w16cid:durableId="590702571">
    <w:abstractNumId w:val="2"/>
  </w:num>
  <w:num w:numId="5" w16cid:durableId="806164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33"/>
    <w:rsid w:val="00023CE4"/>
    <w:rsid w:val="00062626"/>
    <w:rsid w:val="000B32C7"/>
    <w:rsid w:val="000D5149"/>
    <w:rsid w:val="000E048B"/>
    <w:rsid w:val="001359AD"/>
    <w:rsid w:val="00161263"/>
    <w:rsid w:val="001700CF"/>
    <w:rsid w:val="00185346"/>
    <w:rsid w:val="00190D09"/>
    <w:rsid w:val="001B1A33"/>
    <w:rsid w:val="00210325"/>
    <w:rsid w:val="00245703"/>
    <w:rsid w:val="002D2CB4"/>
    <w:rsid w:val="002F12C7"/>
    <w:rsid w:val="002F388B"/>
    <w:rsid w:val="00305169"/>
    <w:rsid w:val="003303E6"/>
    <w:rsid w:val="003C3240"/>
    <w:rsid w:val="00404374"/>
    <w:rsid w:val="00421895"/>
    <w:rsid w:val="00437C36"/>
    <w:rsid w:val="00441488"/>
    <w:rsid w:val="00511967"/>
    <w:rsid w:val="00563DD1"/>
    <w:rsid w:val="005804D7"/>
    <w:rsid w:val="005853CA"/>
    <w:rsid w:val="0059287D"/>
    <w:rsid w:val="005B5A95"/>
    <w:rsid w:val="005C11CB"/>
    <w:rsid w:val="00610D0D"/>
    <w:rsid w:val="006122BB"/>
    <w:rsid w:val="00674D59"/>
    <w:rsid w:val="006A2105"/>
    <w:rsid w:val="006C28C3"/>
    <w:rsid w:val="006C38EF"/>
    <w:rsid w:val="00703756"/>
    <w:rsid w:val="00740F1A"/>
    <w:rsid w:val="00753488"/>
    <w:rsid w:val="007A58A4"/>
    <w:rsid w:val="007D1D6C"/>
    <w:rsid w:val="00847404"/>
    <w:rsid w:val="00870998"/>
    <w:rsid w:val="00886525"/>
    <w:rsid w:val="008A6584"/>
    <w:rsid w:val="008B6487"/>
    <w:rsid w:val="008B7600"/>
    <w:rsid w:val="008D6936"/>
    <w:rsid w:val="00906D63"/>
    <w:rsid w:val="00933451"/>
    <w:rsid w:val="009C0EAA"/>
    <w:rsid w:val="009C78CA"/>
    <w:rsid w:val="00A458D5"/>
    <w:rsid w:val="00A67625"/>
    <w:rsid w:val="00AB1F4F"/>
    <w:rsid w:val="00AF1FB9"/>
    <w:rsid w:val="00B516AC"/>
    <w:rsid w:val="00BB6AE7"/>
    <w:rsid w:val="00C001F3"/>
    <w:rsid w:val="00C123EC"/>
    <w:rsid w:val="00C45227"/>
    <w:rsid w:val="00CF07A6"/>
    <w:rsid w:val="00D71115"/>
    <w:rsid w:val="00D7766E"/>
    <w:rsid w:val="00DB4A9A"/>
    <w:rsid w:val="00DB7C16"/>
    <w:rsid w:val="00DD526C"/>
    <w:rsid w:val="00DE156E"/>
    <w:rsid w:val="00DF4431"/>
    <w:rsid w:val="00E26703"/>
    <w:rsid w:val="00E81164"/>
    <w:rsid w:val="00E83E95"/>
    <w:rsid w:val="00F60DD2"/>
    <w:rsid w:val="00FF6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80A"/>
  <w15:docId w15:val="{215782B0-108B-114C-9E90-C7D7DDEC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6D63"/>
    <w:pPr>
      <w:tabs>
        <w:tab w:val="center" w:pos="4680"/>
        <w:tab w:val="right" w:pos="9360"/>
      </w:tabs>
      <w:spacing w:line="240" w:lineRule="auto"/>
    </w:pPr>
  </w:style>
  <w:style w:type="character" w:customStyle="1" w:styleId="HeaderChar">
    <w:name w:val="Header Char"/>
    <w:basedOn w:val="DefaultParagraphFont"/>
    <w:link w:val="Header"/>
    <w:uiPriority w:val="99"/>
    <w:rsid w:val="00906D63"/>
  </w:style>
  <w:style w:type="paragraph" w:styleId="Footer">
    <w:name w:val="footer"/>
    <w:basedOn w:val="Normal"/>
    <w:link w:val="FooterChar"/>
    <w:uiPriority w:val="99"/>
    <w:unhideWhenUsed/>
    <w:rsid w:val="00906D63"/>
    <w:pPr>
      <w:tabs>
        <w:tab w:val="center" w:pos="4680"/>
        <w:tab w:val="right" w:pos="9360"/>
      </w:tabs>
      <w:spacing w:line="240" w:lineRule="auto"/>
    </w:pPr>
  </w:style>
  <w:style w:type="character" w:customStyle="1" w:styleId="FooterChar">
    <w:name w:val="Footer Char"/>
    <w:basedOn w:val="DefaultParagraphFont"/>
    <w:link w:val="Footer"/>
    <w:uiPriority w:val="99"/>
    <w:rsid w:val="00906D63"/>
  </w:style>
  <w:style w:type="character" w:customStyle="1" w:styleId="Heading2Char">
    <w:name w:val="Heading 2 Char"/>
    <w:basedOn w:val="DefaultParagraphFont"/>
    <w:link w:val="Heading2"/>
    <w:uiPriority w:val="9"/>
    <w:rsid w:val="00190D09"/>
    <w:rPr>
      <w:sz w:val="32"/>
      <w:szCs w:val="32"/>
    </w:rPr>
  </w:style>
  <w:style w:type="paragraph" w:styleId="ListParagraph">
    <w:name w:val="List Paragraph"/>
    <w:basedOn w:val="Normal"/>
    <w:uiPriority w:val="34"/>
    <w:qFormat/>
    <w:rsid w:val="00A676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39997">
      <w:bodyDiv w:val="1"/>
      <w:marLeft w:val="0"/>
      <w:marRight w:val="0"/>
      <w:marTop w:val="0"/>
      <w:marBottom w:val="0"/>
      <w:divBdr>
        <w:top w:val="none" w:sz="0" w:space="0" w:color="auto"/>
        <w:left w:val="none" w:sz="0" w:space="0" w:color="auto"/>
        <w:bottom w:val="none" w:sz="0" w:space="0" w:color="auto"/>
        <w:right w:val="none" w:sz="0" w:space="0" w:color="auto"/>
      </w:divBdr>
    </w:div>
    <w:div w:id="505171051">
      <w:bodyDiv w:val="1"/>
      <w:marLeft w:val="0"/>
      <w:marRight w:val="0"/>
      <w:marTop w:val="0"/>
      <w:marBottom w:val="0"/>
      <w:divBdr>
        <w:top w:val="none" w:sz="0" w:space="0" w:color="auto"/>
        <w:left w:val="none" w:sz="0" w:space="0" w:color="auto"/>
        <w:bottom w:val="none" w:sz="0" w:space="0" w:color="auto"/>
        <w:right w:val="none" w:sz="0" w:space="0" w:color="auto"/>
      </w:divBdr>
    </w:div>
    <w:div w:id="680352691">
      <w:bodyDiv w:val="1"/>
      <w:marLeft w:val="0"/>
      <w:marRight w:val="0"/>
      <w:marTop w:val="0"/>
      <w:marBottom w:val="0"/>
      <w:divBdr>
        <w:top w:val="none" w:sz="0" w:space="0" w:color="auto"/>
        <w:left w:val="none" w:sz="0" w:space="0" w:color="auto"/>
        <w:bottom w:val="none" w:sz="0" w:space="0" w:color="auto"/>
        <w:right w:val="none" w:sz="0" w:space="0" w:color="auto"/>
      </w:divBdr>
    </w:div>
    <w:div w:id="733354789">
      <w:bodyDiv w:val="1"/>
      <w:marLeft w:val="0"/>
      <w:marRight w:val="0"/>
      <w:marTop w:val="0"/>
      <w:marBottom w:val="0"/>
      <w:divBdr>
        <w:top w:val="none" w:sz="0" w:space="0" w:color="auto"/>
        <w:left w:val="none" w:sz="0" w:space="0" w:color="auto"/>
        <w:bottom w:val="none" w:sz="0" w:space="0" w:color="auto"/>
        <w:right w:val="none" w:sz="0" w:space="0" w:color="auto"/>
      </w:divBdr>
    </w:div>
    <w:div w:id="825054513">
      <w:bodyDiv w:val="1"/>
      <w:marLeft w:val="0"/>
      <w:marRight w:val="0"/>
      <w:marTop w:val="0"/>
      <w:marBottom w:val="0"/>
      <w:divBdr>
        <w:top w:val="none" w:sz="0" w:space="0" w:color="auto"/>
        <w:left w:val="none" w:sz="0" w:space="0" w:color="auto"/>
        <w:bottom w:val="none" w:sz="0" w:space="0" w:color="auto"/>
        <w:right w:val="none" w:sz="0" w:space="0" w:color="auto"/>
      </w:divBdr>
    </w:div>
    <w:div w:id="873006447">
      <w:bodyDiv w:val="1"/>
      <w:marLeft w:val="0"/>
      <w:marRight w:val="0"/>
      <w:marTop w:val="0"/>
      <w:marBottom w:val="0"/>
      <w:divBdr>
        <w:top w:val="none" w:sz="0" w:space="0" w:color="auto"/>
        <w:left w:val="none" w:sz="0" w:space="0" w:color="auto"/>
        <w:bottom w:val="none" w:sz="0" w:space="0" w:color="auto"/>
        <w:right w:val="none" w:sz="0" w:space="0" w:color="auto"/>
      </w:divBdr>
    </w:div>
    <w:div w:id="874121881">
      <w:bodyDiv w:val="1"/>
      <w:marLeft w:val="0"/>
      <w:marRight w:val="0"/>
      <w:marTop w:val="0"/>
      <w:marBottom w:val="0"/>
      <w:divBdr>
        <w:top w:val="none" w:sz="0" w:space="0" w:color="auto"/>
        <w:left w:val="none" w:sz="0" w:space="0" w:color="auto"/>
        <w:bottom w:val="none" w:sz="0" w:space="0" w:color="auto"/>
        <w:right w:val="none" w:sz="0" w:space="0" w:color="auto"/>
      </w:divBdr>
    </w:div>
    <w:div w:id="924264707">
      <w:bodyDiv w:val="1"/>
      <w:marLeft w:val="0"/>
      <w:marRight w:val="0"/>
      <w:marTop w:val="0"/>
      <w:marBottom w:val="0"/>
      <w:divBdr>
        <w:top w:val="none" w:sz="0" w:space="0" w:color="auto"/>
        <w:left w:val="none" w:sz="0" w:space="0" w:color="auto"/>
        <w:bottom w:val="none" w:sz="0" w:space="0" w:color="auto"/>
        <w:right w:val="none" w:sz="0" w:space="0" w:color="auto"/>
      </w:divBdr>
    </w:div>
    <w:div w:id="1052340511">
      <w:bodyDiv w:val="1"/>
      <w:marLeft w:val="0"/>
      <w:marRight w:val="0"/>
      <w:marTop w:val="0"/>
      <w:marBottom w:val="0"/>
      <w:divBdr>
        <w:top w:val="none" w:sz="0" w:space="0" w:color="auto"/>
        <w:left w:val="none" w:sz="0" w:space="0" w:color="auto"/>
        <w:bottom w:val="none" w:sz="0" w:space="0" w:color="auto"/>
        <w:right w:val="none" w:sz="0" w:space="0" w:color="auto"/>
      </w:divBdr>
    </w:div>
    <w:div w:id="1349673694">
      <w:bodyDiv w:val="1"/>
      <w:marLeft w:val="0"/>
      <w:marRight w:val="0"/>
      <w:marTop w:val="0"/>
      <w:marBottom w:val="0"/>
      <w:divBdr>
        <w:top w:val="none" w:sz="0" w:space="0" w:color="auto"/>
        <w:left w:val="none" w:sz="0" w:space="0" w:color="auto"/>
        <w:bottom w:val="none" w:sz="0" w:space="0" w:color="auto"/>
        <w:right w:val="none" w:sz="0" w:space="0" w:color="auto"/>
      </w:divBdr>
    </w:div>
    <w:div w:id="1410228367">
      <w:bodyDiv w:val="1"/>
      <w:marLeft w:val="0"/>
      <w:marRight w:val="0"/>
      <w:marTop w:val="0"/>
      <w:marBottom w:val="0"/>
      <w:divBdr>
        <w:top w:val="none" w:sz="0" w:space="0" w:color="auto"/>
        <w:left w:val="none" w:sz="0" w:space="0" w:color="auto"/>
        <w:bottom w:val="none" w:sz="0" w:space="0" w:color="auto"/>
        <w:right w:val="none" w:sz="0" w:space="0" w:color="auto"/>
      </w:divBdr>
    </w:div>
    <w:div w:id="1422797598">
      <w:bodyDiv w:val="1"/>
      <w:marLeft w:val="0"/>
      <w:marRight w:val="0"/>
      <w:marTop w:val="0"/>
      <w:marBottom w:val="0"/>
      <w:divBdr>
        <w:top w:val="none" w:sz="0" w:space="0" w:color="auto"/>
        <w:left w:val="none" w:sz="0" w:space="0" w:color="auto"/>
        <w:bottom w:val="none" w:sz="0" w:space="0" w:color="auto"/>
        <w:right w:val="none" w:sz="0" w:space="0" w:color="auto"/>
      </w:divBdr>
    </w:div>
    <w:div w:id="1533835859">
      <w:bodyDiv w:val="1"/>
      <w:marLeft w:val="0"/>
      <w:marRight w:val="0"/>
      <w:marTop w:val="0"/>
      <w:marBottom w:val="0"/>
      <w:divBdr>
        <w:top w:val="none" w:sz="0" w:space="0" w:color="auto"/>
        <w:left w:val="none" w:sz="0" w:space="0" w:color="auto"/>
        <w:bottom w:val="none" w:sz="0" w:space="0" w:color="auto"/>
        <w:right w:val="none" w:sz="0" w:space="0" w:color="auto"/>
      </w:divBdr>
    </w:div>
    <w:div w:id="1541477534">
      <w:bodyDiv w:val="1"/>
      <w:marLeft w:val="0"/>
      <w:marRight w:val="0"/>
      <w:marTop w:val="0"/>
      <w:marBottom w:val="0"/>
      <w:divBdr>
        <w:top w:val="none" w:sz="0" w:space="0" w:color="auto"/>
        <w:left w:val="none" w:sz="0" w:space="0" w:color="auto"/>
        <w:bottom w:val="none" w:sz="0" w:space="0" w:color="auto"/>
        <w:right w:val="none" w:sz="0" w:space="0" w:color="auto"/>
      </w:divBdr>
    </w:div>
    <w:div w:id="1659764776">
      <w:bodyDiv w:val="1"/>
      <w:marLeft w:val="0"/>
      <w:marRight w:val="0"/>
      <w:marTop w:val="0"/>
      <w:marBottom w:val="0"/>
      <w:divBdr>
        <w:top w:val="none" w:sz="0" w:space="0" w:color="auto"/>
        <w:left w:val="none" w:sz="0" w:space="0" w:color="auto"/>
        <w:bottom w:val="none" w:sz="0" w:space="0" w:color="auto"/>
        <w:right w:val="none" w:sz="0" w:space="0" w:color="auto"/>
      </w:divBdr>
    </w:div>
    <w:div w:id="189905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D57C6-4DE9-2C46-A63D-323C6372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5</ns0:revision>
  <ns1:created xsi:type="dcterms:W3CDTF">2023-05-31T12:27:00Z</ns1:created>
  <ns1:modified xsi:type="dcterms:W3CDTF">2023-05-31T17:47:00Z</ns1:modified>
</ns0:coreProperties>
</file>