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Ambient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Engineering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tl w:val="0"/>
        </w:rPr>
        <w:t xml:space="preserve">Jan 25,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describes the engineering MVP designs.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are several key entities as part of the overall model.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905"/>
        <w:gridCol w:w="1635"/>
        <w:gridCol w:w="1590"/>
        <w:gridCol w:w="2850"/>
        <w:tblGridChange w:id="0">
          <w:tblGrid>
            <w:gridCol w:w="1395"/>
            <w:gridCol w:w="1905"/>
            <w:gridCol w:w="1635"/>
            <w:gridCol w:w="159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Distribution Type and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 Reading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 Reading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Outlet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Occupant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 Joins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Sensor and Equipment on Time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Sensor and Zone on Location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Equipment and Zone on Location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 Dataset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830"/>
        <w:gridCol w:w="1290"/>
        <w:gridCol w:w="1560"/>
        <w:tblGridChange w:id="0">
          <w:tblGrid>
            <w:gridCol w:w="1560"/>
            <w:gridCol w:w="1560"/>
            <w:gridCol w:w="1560"/>
            <w:gridCol w:w="1830"/>
            <w:gridCol w:w="129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Sensor Reading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Equipment Reading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Occupant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 or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 Analysis Functions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Zone: determined through clustering sensor and equipment readings (X and 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Sensor &amp; Equipment Readings rolled up based on the time interval that the occupant provides an input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Cost function makes a tradeoff using the objective function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is the cost function?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C_total = w_1 * O_1 + w_2 * O_2 + w_3 * O_3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O_1: energy consumption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O_2: indoor air quality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O_3: user comfort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O_1 = sum_equipment (W * hr)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O_2 = % within range at each zone (based on sensor data)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O_3 = user input preferences via app or thermostat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Model calculates correlation between equipment and each of the objectives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Calculates minimal total costs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Provides recommended equipment settings to achieve them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