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ff"/>
        </w:rPr>
      </w:pPr>
      <w:r w:rsidDel="00000000" w:rsidR="00000000" w:rsidRPr="00000000">
        <w:rPr>
          <w:b w:val="1"/>
          <w:color w:val="0000ff"/>
          <w:sz w:val="40"/>
          <w:szCs w:val="40"/>
          <w:rtl w:val="0"/>
        </w:rPr>
        <w:t xml:space="preserve">Ambient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Singapore | 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www.ambientsystems.ai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roduct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xr1uctwau2qt" w:id="1"/>
      <w:bookmarkEnd w:id="1"/>
      <w:r w:rsidDel="00000000" w:rsidR="00000000" w:rsidRPr="00000000">
        <w:rPr>
          <w:rtl w:val="0"/>
        </w:rPr>
        <w:t xml:space="preserve">Apr 22,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Ambient Systems provides a turnkey solution for vertical farm operators who need to enhance their financial performance by helping you simulate the optimal climate conditions for expected crop yields.</w:t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qzl25hpt1jm7" w:id="3"/>
      <w:bookmarkEnd w:id="3"/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966913" cy="2619529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619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solution can help you achieve a range of benefits, including +24% increase in energy savings, man-hour savings, enhanced crop performance.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Farmers can expect to see positive results and break-even after 4-6 months. </w:t>
      </w:r>
    </w:p>
    <w:p w:rsidR="00000000" w:rsidDel="00000000" w:rsidP="00000000" w:rsidRDefault="00000000" w:rsidRPr="00000000" w14:paraId="0000000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z1px4u3jzsns" w:id="4"/>
      <w:bookmarkEnd w:id="4"/>
      <w:r w:rsidDel="00000000" w:rsidR="00000000" w:rsidRPr="00000000">
        <w:rPr>
          <w:rtl w:val="0"/>
        </w:rPr>
        <w:t xml:space="preserve">Ambient Systems is for specialized vertical farms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deploy Ambient Systems in any type of indoor farming environment, from purpose-built farming plants to refurbished facilities and containerized farming.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9uk3gqbtygh" w:id="5"/>
      <w:bookmarkEnd w:id="5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easily combine the data available from your on-site operations with your existing online digital management systems. From there, you will be guided through a series of simple steps to prepare and organize the data, making it accessible to you for analysis. Finally, you’ll be able to access a fully tailored AI model to improve your climate conditions to improve the crop yield while reducing chances of crop failure due to disease, pests, and other externalities.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rpwu0frgo3r9" w:id="6"/>
      <w:bookmarkEnd w:id="6"/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access the offering from three different options.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Subscription (pricing TBC)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Cloud-based Software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Cross-platform: Mac, Linux, Windows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Types Supported: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Finance Data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ERP Data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data integration (identify opportunities to improve data quality)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AI-supported financial goal setting (identify areas for improvement)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financial planning (generate future projections with ease)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AI Software Implementation (pricing TBC)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ETL Process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AI Model: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BMS Climate Equipment Scheduling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(other AI models as requested)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3</w:t>
      </w:r>
      <w:r w:rsidDel="00000000" w:rsidR="00000000" w:rsidRPr="00000000">
        <w:rPr>
          <w:rtl w:val="0"/>
        </w:rPr>
        <w:t xml:space="preserve">: Hardware (project based)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Gateway Communications Device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Ongoing maintenance from the manufacturer (warranty-based)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Currently we can offer hardware from two leading vendors in Singapore: Vendor A and Vendor B (TBC).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footerReference r:id="rId11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91450" cy="1065497"/>
          <wp:effectExtent b="0" l="0" r="0" t="0"/>
          <wp:wrapSquare wrapText="bothSides" distB="0" distT="0" distL="0" distR="0"/>
          <wp:docPr descr="footer graphic" id="5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2" name="image3.png"/>
          <a:graphic>
            <a:graphicData uri="http://schemas.openxmlformats.org/drawingml/2006/picture">
              <pic:pic>
                <pic:nvPicPr>
                  <pic:cNvPr descr="geometric_corner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ambientsystems.ai" TargetMode="Externa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