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Le but d’un </w:t>
      </w:r>
      <w:r w:rsidDel="00000000" w:rsidR="00000000" w:rsidRPr="00000000">
        <w:rPr>
          <w:color w:val="565555"/>
          <w:sz w:val="24"/>
          <w:szCs w:val="24"/>
          <w:rtl w:val="0"/>
        </w:rPr>
        <w:t xml:space="preserve">test unitaire</w:t>
      </w:r>
      <w:r w:rsidDel="00000000" w:rsidR="00000000" w:rsidRPr="00000000">
        <w:rPr>
          <w:color w:val="565555"/>
          <w:sz w:val="24"/>
          <w:szCs w:val="24"/>
          <w:rtl w:val="0"/>
        </w:rPr>
        <w:t xml:space="preserve"> (TU) est de vérifier si le comportement </w:t>
      </w:r>
      <w:r w:rsidDel="00000000" w:rsidR="00000000" w:rsidRPr="00000000">
        <w:rPr>
          <w:color w:val="565555"/>
          <w:sz w:val="24"/>
          <w:szCs w:val="24"/>
          <w:rtl w:val="0"/>
        </w:rPr>
        <w:t xml:space="preserve">d’une</w:t>
      </w:r>
      <w:r w:rsidDel="00000000" w:rsidR="00000000" w:rsidRPr="00000000">
        <w:rPr>
          <w:color w:val="565555"/>
          <w:sz w:val="24"/>
          <w:szCs w:val="24"/>
          <w:rtl w:val="0"/>
        </w:rPr>
        <w:t xml:space="preserve"> fonction (d’où le ’unitaire’) est conforme à la spécification. A l’évidence, il faut commencer par disposer d’une spécification claire et précise.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Ensuite, le principe, est d’appeler la fonction avec des paramètres ’normaux’, ’limites’, ’hors limites’ et de tester le comportement ’visible’ (paramètre modifié, valeur retourné, effet induit (flux etc.).</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Donc le code est formé d’une structure qui contient :</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color w:val="565555"/>
          <w:sz w:val="24"/>
          <w:szCs w:val="24"/>
        </w:rPr>
      </w:pPr>
      <w:r w:rsidDel="00000000" w:rsidR="00000000" w:rsidRPr="00000000">
        <w:rPr>
          <w:color w:val="565555"/>
          <w:sz w:val="24"/>
          <w:szCs w:val="24"/>
          <w:rtl w:val="0"/>
        </w:rPr>
        <w:t xml:space="preserve">le numéro du test (pour pouvoir identifier le test en échec. Arbitraire, mais unique, il peut correspondre à une documentation)</w:t>
      </w:r>
    </w:p>
    <w:p w:rsidR="00000000" w:rsidDel="00000000" w:rsidP="00000000" w:rsidRDefault="00000000" w:rsidRPr="00000000" w14:paraId="00000006">
      <w:pPr>
        <w:numPr>
          <w:ilvl w:val="0"/>
          <w:numId w:val="1"/>
        </w:numPr>
        <w:ind w:left="720" w:hanging="360"/>
        <w:rPr>
          <w:color w:val="565555"/>
          <w:sz w:val="24"/>
          <w:szCs w:val="24"/>
        </w:rPr>
      </w:pPr>
      <w:r w:rsidDel="00000000" w:rsidR="00000000" w:rsidRPr="00000000">
        <w:rPr>
          <w:color w:val="565555"/>
          <w:sz w:val="24"/>
          <w:szCs w:val="24"/>
          <w:rtl w:val="0"/>
        </w:rPr>
        <w:t xml:space="preserve">des paramètres d’entrées (in)</w:t>
      </w:r>
    </w:p>
    <w:p w:rsidR="00000000" w:rsidDel="00000000" w:rsidP="00000000" w:rsidRDefault="00000000" w:rsidRPr="00000000" w14:paraId="00000007">
      <w:pPr>
        <w:numPr>
          <w:ilvl w:val="0"/>
          <w:numId w:val="1"/>
        </w:numPr>
        <w:ind w:left="720" w:hanging="360"/>
        <w:rPr>
          <w:color w:val="565555"/>
          <w:sz w:val="24"/>
          <w:szCs w:val="24"/>
        </w:rPr>
      </w:pPr>
      <w:r w:rsidDel="00000000" w:rsidR="00000000" w:rsidRPr="00000000">
        <w:rPr>
          <w:color w:val="565555"/>
          <w:sz w:val="24"/>
          <w:szCs w:val="24"/>
          <w:rtl w:val="0"/>
        </w:rPr>
        <w:t xml:space="preserve">des valeurs attendues en sortie (out)</w:t>
      </w:r>
    </w:p>
    <w:p w:rsidR="00000000" w:rsidDel="00000000" w:rsidP="00000000" w:rsidRDefault="00000000" w:rsidRPr="00000000" w14:paraId="00000008">
      <w:pPr>
        <w:rPr>
          <w:color w:val="565555"/>
          <w:sz w:val="24"/>
          <w:szCs w:val="24"/>
        </w:rPr>
      </w:pPr>
      <w:r w:rsidDel="00000000" w:rsidR="00000000" w:rsidRPr="00000000">
        <w:rPr>
          <w:rtl w:val="0"/>
        </w:rPr>
      </w:r>
    </w:p>
    <w:p w:rsidR="00000000" w:rsidDel="00000000" w:rsidP="00000000" w:rsidRDefault="00000000" w:rsidRPr="00000000" w14:paraId="00000009">
      <w:pPr>
        <w:rPr>
          <w:color w:val="565555"/>
          <w:sz w:val="24"/>
          <w:szCs w:val="24"/>
        </w:rPr>
      </w:pPr>
      <w:r w:rsidDel="00000000" w:rsidR="00000000" w:rsidRPr="00000000">
        <w:rPr>
          <w:color w:val="565555"/>
          <w:sz w:val="24"/>
          <w:szCs w:val="24"/>
          <w:rtl w:val="0"/>
        </w:rPr>
        <w:t xml:space="preserve">struct test</w:t>
      </w:r>
    </w:p>
    <w:p w:rsidR="00000000" w:rsidDel="00000000" w:rsidP="00000000" w:rsidRDefault="00000000" w:rsidRPr="00000000" w14:paraId="0000000A">
      <w:pPr>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0B">
      <w:pPr>
        <w:rPr>
          <w:color w:val="565555"/>
          <w:sz w:val="24"/>
          <w:szCs w:val="24"/>
        </w:rPr>
      </w:pPr>
      <w:r w:rsidDel="00000000" w:rsidR="00000000" w:rsidRPr="00000000">
        <w:rPr>
          <w:color w:val="565555"/>
          <w:sz w:val="24"/>
          <w:szCs w:val="24"/>
          <w:rtl w:val="0"/>
        </w:rPr>
        <w:t xml:space="preserve">  int test;</w:t>
      </w:r>
    </w:p>
    <w:p w:rsidR="00000000" w:rsidDel="00000000" w:rsidP="00000000" w:rsidRDefault="00000000" w:rsidRPr="00000000" w14:paraId="0000000C">
      <w:pPr>
        <w:rPr>
          <w:color w:val="565555"/>
          <w:sz w:val="24"/>
          <w:szCs w:val="24"/>
        </w:rPr>
      </w:pPr>
      <w:r w:rsidDel="00000000" w:rsidR="00000000" w:rsidRPr="00000000">
        <w:rPr>
          <w:rtl w:val="0"/>
        </w:rPr>
      </w:r>
    </w:p>
    <w:p w:rsidR="00000000" w:rsidDel="00000000" w:rsidP="00000000" w:rsidRDefault="00000000" w:rsidRPr="00000000" w14:paraId="0000000D">
      <w:pPr>
        <w:rPr>
          <w:color w:val="565555"/>
          <w:sz w:val="24"/>
          <w:szCs w:val="24"/>
        </w:rPr>
      </w:pPr>
      <w:r w:rsidDel="00000000" w:rsidR="00000000" w:rsidRPr="00000000">
        <w:rPr>
          <w:color w:val="565555"/>
          <w:sz w:val="24"/>
          <w:szCs w:val="24"/>
          <w:rtl w:val="0"/>
        </w:rPr>
        <w:t xml:space="preserve">  struct</w:t>
      </w:r>
    </w:p>
    <w:p w:rsidR="00000000" w:rsidDel="00000000" w:rsidP="00000000" w:rsidRDefault="00000000" w:rsidRPr="00000000" w14:paraId="0000000E">
      <w:pPr>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0F">
      <w:pPr>
        <w:rPr>
          <w:color w:val="565555"/>
          <w:sz w:val="24"/>
          <w:szCs w:val="24"/>
        </w:rPr>
      </w:pPr>
      <w:r w:rsidDel="00000000" w:rsidR="00000000" w:rsidRPr="00000000">
        <w:rPr>
          <w:color w:val="565555"/>
          <w:sz w:val="24"/>
          <w:szCs w:val="24"/>
          <w:rtl w:val="0"/>
        </w:rPr>
        <w:t xml:space="preserve">     /* input values */</w:t>
      </w:r>
    </w:p>
    <w:p w:rsidR="00000000" w:rsidDel="00000000" w:rsidP="00000000" w:rsidRDefault="00000000" w:rsidRPr="00000000" w14:paraId="00000010">
      <w:pPr>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11">
      <w:pPr>
        <w:rPr>
          <w:color w:val="565555"/>
          <w:sz w:val="24"/>
          <w:szCs w:val="24"/>
        </w:rPr>
      </w:pPr>
      <w:r w:rsidDel="00000000" w:rsidR="00000000" w:rsidRPr="00000000">
        <w:rPr>
          <w:color w:val="565555"/>
          <w:sz w:val="24"/>
          <w:szCs w:val="24"/>
          <w:rtl w:val="0"/>
        </w:rPr>
        <w:t xml:space="preserve">  in;</w:t>
      </w:r>
    </w:p>
    <w:p w:rsidR="00000000" w:rsidDel="00000000" w:rsidP="00000000" w:rsidRDefault="00000000" w:rsidRPr="00000000" w14:paraId="00000012">
      <w:pPr>
        <w:rPr>
          <w:color w:val="565555"/>
          <w:sz w:val="24"/>
          <w:szCs w:val="24"/>
        </w:rPr>
      </w:pPr>
      <w:r w:rsidDel="00000000" w:rsidR="00000000" w:rsidRPr="00000000">
        <w:rPr>
          <w:rtl w:val="0"/>
        </w:rPr>
      </w:r>
    </w:p>
    <w:p w:rsidR="00000000" w:rsidDel="00000000" w:rsidP="00000000" w:rsidRDefault="00000000" w:rsidRPr="00000000" w14:paraId="00000013">
      <w:pPr>
        <w:rPr>
          <w:color w:val="565555"/>
          <w:sz w:val="24"/>
          <w:szCs w:val="24"/>
        </w:rPr>
      </w:pPr>
      <w:r w:rsidDel="00000000" w:rsidR="00000000" w:rsidRPr="00000000">
        <w:rPr>
          <w:color w:val="565555"/>
          <w:sz w:val="24"/>
          <w:szCs w:val="24"/>
          <w:rtl w:val="0"/>
        </w:rPr>
        <w:t xml:space="preserve">  struct</w:t>
      </w:r>
    </w:p>
    <w:p w:rsidR="00000000" w:rsidDel="00000000" w:rsidP="00000000" w:rsidRDefault="00000000" w:rsidRPr="00000000" w14:paraId="00000014">
      <w:pPr>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15">
      <w:pPr>
        <w:rPr>
          <w:color w:val="565555"/>
          <w:sz w:val="24"/>
          <w:szCs w:val="24"/>
        </w:rPr>
      </w:pPr>
      <w:r w:rsidDel="00000000" w:rsidR="00000000" w:rsidRPr="00000000">
        <w:rPr>
          <w:color w:val="565555"/>
          <w:sz w:val="24"/>
          <w:szCs w:val="24"/>
          <w:rtl w:val="0"/>
        </w:rPr>
        <w:t xml:space="preserve">     /* expected output values */</w:t>
      </w:r>
    </w:p>
    <w:p w:rsidR="00000000" w:rsidDel="00000000" w:rsidP="00000000" w:rsidRDefault="00000000" w:rsidRPr="00000000" w14:paraId="00000016">
      <w:pPr>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17">
      <w:pPr>
        <w:rPr>
          <w:color w:val="565555"/>
          <w:sz w:val="24"/>
          <w:szCs w:val="24"/>
        </w:rPr>
      </w:pPr>
      <w:r w:rsidDel="00000000" w:rsidR="00000000" w:rsidRPr="00000000">
        <w:rPr>
          <w:color w:val="565555"/>
          <w:sz w:val="24"/>
          <w:szCs w:val="24"/>
          <w:rtl w:val="0"/>
        </w:rPr>
        <w:t xml:space="preserve">  out;</w:t>
      </w:r>
    </w:p>
    <w:p w:rsidR="00000000" w:rsidDel="00000000" w:rsidP="00000000" w:rsidRDefault="00000000" w:rsidRPr="00000000" w14:paraId="00000018">
      <w:pPr>
        <w:rPr>
          <w:color w:val="565555"/>
          <w:sz w:val="24"/>
          <w:szCs w:val="24"/>
        </w:rPr>
      </w:pPr>
      <w:r w:rsidDel="00000000" w:rsidR="00000000" w:rsidRPr="00000000">
        <w:rPr>
          <w:rtl w:val="0"/>
        </w:rPr>
      </w:r>
    </w:p>
    <w:p w:rsidR="00000000" w:rsidDel="00000000" w:rsidP="00000000" w:rsidRDefault="00000000" w:rsidRPr="00000000" w14:paraId="00000019">
      <w:pPr>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On crée un tableau de structure qui contient une séquence de structure initialisée. Chaque ligne est un test.</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static const struct test a_test[]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{10,{/* input parameters */},{/* output values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{11,{/* input parameters */},{/* output values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{20,{/* input parameters */},{/* output values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Ensuite, on lit le tableau en séquence, on passe les paramètres lus (ou déduits) à la fonction, et on compare les sorties avec les résultats attendus. au moindre écart, on signale le test en erreur (avec la cause, si possible) et on arrête ou non la procédure (en phase de mise au point, on arrête, en phase de validation, on va au bout et on compte les erreurs). On peut aussi jouer sur le degré de gravité des erreurs, il y a plusieurs façon de faire...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Peu importe, le but est de tout passer et qu’il n’y ait aucune erreur. Le codage doit être simple pour être mis au point facilement (code ’droit’, au comportement parfaitement défini, pas d’astuces, pas de code ésotérique ou illisible, que du basique).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Toute la difficulté est de concevoir la série de test qui va avoir la meilleure couverture possible (ne rien oublier) et le moins de tests possibles (pour une fonction qui met une chaine en majuscule, on va pas tester toutes les combinaisons de lettres possibles, im faudrait des centaines d’années). On cherche les cas un peu limites (chaine vide, caractères exotiques, chaine très longue etc.)</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Attention, on ne teste pas les cas spécifiés comme étant ’non définis’. Si la spécification dit ’si le paramètre vaut NULL, le comportement est indéfini’, on ne teste pas ce cas. Par contre, si la spécification dit ’si le paramètre est NULL, celui-ci est ignoré’, là, on le teste et on vérifie que le fonctionnement est stable dans ce cas.</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Attention ; un test unitaire n’est pas fait pour détecter la présence de comportements indéfinis dans le code</w:t>
      </w:r>
      <w:r w:rsidDel="00000000" w:rsidR="00000000" w:rsidRPr="00000000">
        <w:rPr>
          <w:color w:val="565555"/>
          <w:sz w:val="24"/>
          <w:szCs w:val="24"/>
          <w:rtl w:val="0"/>
        </w:rPr>
        <w:t xml:space="preserve">. Ce travail (analyse statique du code, contrôle visuel par un ’expert’ (dans le sens ’expérimenté’), doit être fait en amont du TU. Le code présenté au TU doit être exempt de comportement indéterminé.</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Exemple de réalisation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Soit à tester la fonction strcat().</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La norme dit que l’interface de la fonction est</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char *strcat (char dest[], char const source[]);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la chaine dest doit être initialisée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la fonction ajoute la chaine source à la suite de la chaine dest</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elle retourne l’adresse du premier élement de dest</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Le comportement est indéterminé si</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dest vaut NULL ou invalide ou que la zone pointée n’est pas initialisée.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source vaut NULL ou invalide.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la taille de la chaine de destination est insuffisante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A l’aide cette définition, il est possible d’établir un scénario de test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 -&gt;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 -&gt; "a"</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 -&gt; "a"</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strcat("a","b") -&gt; "ab"</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strcat("ab","") -&gt; "ab"</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strcat("ab","c") -&gt; "abc"</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strcat("ab"," c") -&gt; "ab c"</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strcat("ab ","c") -&gt; "ab c"</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On peut supposer qu’on a là une couverture de près de 100% des cas...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La structure de test comprend donc</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le numéro de test</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1 paramètre entrant</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1 parametre sortant</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1 retour</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Le test en lui-même consiste à</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Vérifier la valeur du pointeur retourné et bien égal à la valeur attendue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Vérifier que la chaine de destination est bien égale à la chaine attendue.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Le code de test est donc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#include &lt;string.h&gt;</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#include &lt;stdio.h&gt;</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struct test</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numero du test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int n;</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struct</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char const *dest;</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char const *source;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in;</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struct</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char const *s;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out;</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char const *ret;</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int main (void)</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char s_out[32];</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liste des tests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struct test a[] =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*indent-off*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{10, {""   , ""} , {""}    , s_out},</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{11, {""   ,"a"} , {"a"}   , s_out},</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{12, {"a"  ,""}  , {"a"}   , s_out},</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{13, {"a"  ,"b"} , {"ab"}  , s_out},</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{14, {"ab" ,""}  , {"ab"}  , s_out},</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{15, {"ab" ,"c"} , {"abc"} , s_out},</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{16, {"ab" ," c"}, {"ab c"}, s_out},</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{17, {"ab ","c"} , {"ab c"}, s_out},</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0-normal ou 1-essai de test errone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#if 0</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test errone pour verifier que le declenchement des erreurs se fait bien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{20, {"ab ","c"} , {"abc"}, s_out + 1},</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#endif</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*indent-on*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int err = 0;</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size_t i;</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for (i = 0; !err &amp;&amp; i &lt; sizeof a / sizeof *a; i++)</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struct test *p = a + i;</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initialisation de la destination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strcpy (s_out, p-&gt;in.dest);</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D.U.T (device under test)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char const *p_out = strcat (s_out, p-&gt;in.source);</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verifications */</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if (p_out != p-&gt;ret)</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printf ("error at test # %d (wrong returned address)\n", p-&gt;n);</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err = 1;</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if (strcmp (s_out, p-&gt;out.s) != 0)</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printf ("error at test # %d (wrong destination string)\n", p-&gt;n);</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err = 1;</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 validation finale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if (!err)</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puts ("P A S S E D");</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  return 0;</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On remarque qu’il y a une ligne avec un test (#20) aux résultats attendus erronés. Ca permet de vérifier ce qui se passe en cas d’erreur :</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error at test # 20 (wrong returned address)</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error at test # 20 (wrong destination string)</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Process returned 0 (0x0)   execution time : 0.012 s</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Press any key to continue.</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Sinon, le résultat attendu est</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P A S S E D</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Process returned 0 (0x0)   execution time : 0.033 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color w:val="565555"/>
          <w:sz w:val="24"/>
          <w:szCs w:val="24"/>
          <w:rtl w:val="0"/>
        </w:rPr>
        <w:t xml:space="preserve">Press any key to continue.</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65555"/>
          <w:sz w:val="24"/>
          <w:szCs w:val="24"/>
        </w:rPr>
      </w:pPr>
      <w:r w:rsidDel="00000000" w:rsidR="00000000" w:rsidRPr="00000000">
        <w:rPr>
          <w:rtl w:val="0"/>
        </w:rPr>
      </w:r>
    </w:p>
    <w:p w:rsidR="00000000" w:rsidDel="00000000" w:rsidP="00000000" w:rsidRDefault="00000000" w:rsidRPr="00000000" w14:paraId="000000A0">
      <w:pPr>
        <w:ind w:left="720" w:firstLine="0"/>
        <w:rPr>
          <w:color w:val="565555"/>
          <w:sz w:val="24"/>
          <w:szCs w:val="24"/>
        </w:rPr>
      </w:pPr>
      <w:r w:rsidDel="00000000" w:rsidR="00000000" w:rsidRPr="00000000">
        <w:rPr>
          <w:rtl w:val="0"/>
        </w:rPr>
      </w:r>
    </w:p>
    <w:sectPr>
      <w:pgSz w:h="16834" w:w="11909"/>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