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 w:line="240" w:lineRule="auto"/>
        <w:jc w:val="center"/>
      </w:pPr>
      <w:r>
        <w:rPr>
          <w:rFonts w:ascii="Aptos" w:hAnsi="Aptos"/>
          <w:b/>
          <w:i w:val="0"/>
          <w:color w:val="000000"/>
          <w:sz w:val="50"/>
        </w:rPr>
        <w:t>Shahana Batool</w:t>
      </w:r>
    </w:p>
    <w:p>
      <w:pPr>
        <w:spacing w:after="80"/>
        <w:jc w:val="center"/>
      </w:pPr>
      <w:r>
        <w:rPr>
          <w:rFonts w:ascii="Aptos" w:hAnsi="Aptos"/>
          <w:b/>
          <w:i w:val="0"/>
          <w:color w:val="0F766E"/>
          <w:sz w:val="21"/>
        </w:rPr>
        <w:t>PROJECT COORDINATOR  ·  SUPPLY CHAIN AND ADMINISTRATION</w:t>
      </w:r>
    </w:p>
    <w:p>
      <w:pPr>
        <w:spacing w:after="160"/>
        <w:jc w:val="center"/>
      </w:pPr>
      <w:r>
        <w:rPr>
          <w:rFonts w:ascii="Aptos" w:hAnsi="Aptos"/>
          <w:b w:val="0"/>
          <w:i w:val="0"/>
          <w:color w:val="52606D"/>
          <w:sz w:val="17"/>
        </w:rPr>
        <w:t>Rawalpindi, Pakistan  ·  +92 318 512 6272  ·  shahanabatool149@gmail.com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463"/>
        <w:gridCol w:w="3742"/>
      </w:tblGrid>
      <w:tr>
        <w:tc>
          <w:tcPr>
            <w:tcW w:type="dxa" w:w="6463"/>
            <w:tcMar>
              <w:top w:w="0" w:type="dxa"/>
              <w:start w:w="0" w:type="dxa"/>
              <w:bottom w:w="0" w:type="dxa"/>
              <w:end w:w="210" w:type="dxa"/>
            </w:tcMar>
            <w:vAlign w:val="top"/>
          </w:tcPr>
          <w:p>
            <w:pPr>
              <w:keepNext/>
              <w:keepLines/>
              <w:spacing w:before="0" w:after="80" w:line="240" w:lineRule="auto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>PROFESSIONAL EXPERIENCE</w:t>
            </w:r>
          </w:p>
          <w:p>
            <w:pPr>
              <w:keepNext/>
              <w:spacing w:before="40" w:after="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17212B"/>
                <w:sz w:val="20"/>
              </w:rPr>
              <w:t>BeHope</w:t>
            </w:r>
            <w:r>
              <w:rPr>
                <w:rFonts w:ascii="Aptos" w:hAnsi="Aptos"/>
                <w:b w:val="0"/>
                <w:i w:val="0"/>
                <w:color w:val="52606D"/>
                <w:sz w:val="16"/>
              </w:rPr>
              <w:t xml:space="preserve">  |  Islamabad, Pakistan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0F766E"/>
                <w:sz w:val="18"/>
              </w:rPr>
              <w:t>Project Coordinator</w:t>
            </w:r>
            <w:r>
              <w:rPr>
                <w:rFonts w:ascii="Aptos" w:hAnsi="Aptos"/>
                <w:b w:val="0"/>
                <w:i w:val="0"/>
                <w:color w:val="52606D"/>
                <w:sz w:val="16"/>
              </w:rPr>
              <w:t xml:space="preserve">  ·  Jun 2024 - Jun 2026</w:t>
            </w:r>
          </w:p>
          <w:p>
            <w:pPr>
              <w:keepNext w:val="0"/>
              <w:spacing w:before="0" w:after="30" w:line="252" w:lineRule="auto"/>
              <w:ind w:left="198" w:hanging="125"/>
            </w:pP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</w: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>Coordinated administrative, procurement, and logistics activities for drop-shipping and in-store healthcare operations serving Canada and North America.</w:t>
            </w:r>
          </w:p>
          <w:p>
            <w:pPr>
              <w:keepNext w:val="0"/>
              <w:spacing w:before="0" w:after="30" w:line="252" w:lineRule="auto"/>
              <w:ind w:left="198" w:hanging="125"/>
            </w:pP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</w: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>Worked across internal teams, vendors, and customers to support timely project delivery and resolve day-to-day operational issues.</w:t>
            </w:r>
          </w:p>
          <w:p>
            <w:pPr>
              <w:keepNext w:val="0"/>
              <w:spacing w:before="0" w:after="30" w:line="252" w:lineRule="auto"/>
              <w:ind w:left="198" w:hanging="125"/>
            </w:pP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</w: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>Helped streamline supply chain and administrative workflows while maintaining organized communication and follow-up.</w:t>
            </w:r>
          </w:p>
          <w:p>
            <w:pPr>
              <w:keepNext/>
              <w:spacing w:before="40" w:after="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17212B"/>
                <w:sz w:val="20"/>
              </w:rPr>
              <w:t>Starco Logistics</w:t>
            </w:r>
            <w:r>
              <w:rPr>
                <w:rFonts w:ascii="Aptos" w:hAnsi="Aptos"/>
                <w:b w:val="0"/>
                <w:i w:val="0"/>
                <w:color w:val="52606D"/>
                <w:sz w:val="16"/>
              </w:rPr>
              <w:t xml:space="preserve">  |  Islamabad, Pakistan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0F766E"/>
                <w:sz w:val="18"/>
              </w:rPr>
              <w:t>Supply Chain Intern</w:t>
            </w:r>
          </w:p>
          <w:p>
            <w:pPr>
              <w:keepNext w:val="0"/>
              <w:spacing w:before="0" w:after="30" w:line="252" w:lineRule="auto"/>
              <w:ind w:left="198" w:hanging="125"/>
            </w:pP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</w: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>Supported operations within an end-to-end logistics company and gained practical exposure to supply chain coordination.</w:t>
            </w:r>
          </w:p>
          <w:p>
            <w:pPr>
              <w:keepNext/>
              <w:spacing w:before="40" w:after="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17212B"/>
                <w:sz w:val="20"/>
              </w:rPr>
              <w:t>Pakistan Stock Exchange Company Analysis</w:t>
            </w:r>
            <w:r>
              <w:rPr>
                <w:rFonts w:ascii="Aptos" w:hAnsi="Aptos"/>
                <w:b w:val="0"/>
                <w:i w:val="0"/>
                <w:color w:val="52606D"/>
                <w:sz w:val="16"/>
              </w:rPr>
              <w:t xml:space="preserve">  |  NUML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0F766E"/>
                <w:sz w:val="18"/>
              </w:rPr>
              <w:t>Financial Analysis Project</w:t>
            </w:r>
            <w:r>
              <w:rPr>
                <w:rFonts w:ascii="Aptos" w:hAnsi="Aptos"/>
                <w:b w:val="0"/>
                <w:i w:val="0"/>
                <w:color w:val="52606D"/>
                <w:sz w:val="16"/>
              </w:rPr>
              <w:t xml:space="preserve">  ·  Feb 2023 - Mar 2023</w:t>
            </w:r>
          </w:p>
          <w:p>
            <w:pPr>
              <w:keepNext w:val="0"/>
              <w:spacing w:before="0" w:after="30" w:line="252" w:lineRule="auto"/>
              <w:ind w:left="198" w:hanging="125"/>
            </w:pP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</w: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>Analyzed listed companies using financial information and business performance indicators.</w:t>
            </w:r>
          </w:p>
          <w:p>
            <w:pPr>
              <w:keepNext w:val="0"/>
              <w:spacing w:before="0" w:after="30" w:line="252" w:lineRule="auto"/>
              <w:ind w:left="198" w:hanging="125"/>
            </w:pP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</w: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>Completed focused analysis of Fauji Fertilizer and Engro Foods.</w:t>
            </w:r>
          </w:p>
          <w:p>
            <w:pPr>
              <w:keepNext/>
              <w:spacing w:before="40" w:after="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17212B"/>
                <w:sz w:val="20"/>
              </w:rPr>
              <w:t>Entrepreneurial Journey</w:t>
            </w:r>
            <w:r>
              <w:rPr>
                <w:rFonts w:ascii="Aptos" w:hAnsi="Aptos"/>
                <w:b w:val="0"/>
                <w:i w:val="0"/>
                <w:color w:val="52606D"/>
                <w:sz w:val="16"/>
              </w:rPr>
              <w:t xml:space="preserve">  |  NUML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0F766E"/>
                <w:sz w:val="18"/>
              </w:rPr>
              <w:t>Project Participant</w:t>
            </w:r>
            <w:r>
              <w:rPr>
                <w:rFonts w:ascii="Aptos" w:hAnsi="Aptos"/>
                <w:b w:val="0"/>
                <w:i w:val="0"/>
                <w:color w:val="52606D"/>
                <w:sz w:val="16"/>
              </w:rPr>
              <w:t xml:space="preserve">  ·  Oct 2022</w:t>
            </w:r>
          </w:p>
          <w:p>
            <w:pPr>
              <w:keepNext w:val="0"/>
              <w:spacing w:before="0" w:after="30" w:line="252" w:lineRule="auto"/>
              <w:ind w:left="198" w:hanging="125"/>
            </w:pP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</w: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>Developed UniRide, a shuttle-service concept focused on improving access to dependable transportation.</w:t>
            </w:r>
          </w:p>
          <w:p>
            <w:pPr>
              <w:keepNext/>
              <w:keepLines/>
              <w:spacing w:before="140" w:after="80" w:line="240" w:lineRule="auto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>EDUCATION</w:t>
            </w:r>
          </w:p>
          <w:p>
            <w:pPr>
              <w:keepNext/>
              <w:spacing w:before="40" w:after="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17212B"/>
                <w:sz w:val="20"/>
              </w:rPr>
              <w:t>National University of Modern Languages</w:t>
            </w:r>
            <w:r>
              <w:rPr>
                <w:rFonts w:ascii="Aptos" w:hAnsi="Aptos"/>
                <w:b w:val="0"/>
                <w:i w:val="0"/>
                <w:color w:val="52606D"/>
                <w:sz w:val="16"/>
              </w:rPr>
              <w:t xml:space="preserve">  |  Islamabad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0F766E"/>
                <w:sz w:val="18"/>
              </w:rPr>
              <w:t>Bachelor of Business Administration</w:t>
            </w:r>
            <w:r>
              <w:rPr>
                <w:rFonts w:ascii="Aptos" w:hAnsi="Aptos"/>
                <w:b w:val="0"/>
                <w:i w:val="0"/>
                <w:color w:val="52606D"/>
                <w:sz w:val="16"/>
              </w:rPr>
              <w:t xml:space="preserve">  ·  Feb 2021 - Jan 2025</w:t>
            </w:r>
          </w:p>
          <w:p>
            <w:pPr>
              <w:keepNext w:val="0"/>
              <w:spacing w:before="0" w:after="30" w:line="252" w:lineRule="auto"/>
              <w:ind w:left="198" w:hanging="125"/>
            </w:pP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</w: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>GPA 3.96 / 4.00  ·  Specialization in Supply Chain Management</w:t>
            </w:r>
          </w:p>
          <w:p>
            <w:pPr>
              <w:keepNext/>
              <w:spacing w:before="40" w:after="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17212B"/>
                <w:sz w:val="20"/>
              </w:rPr>
              <w:t>FG Postgraduate College for Women</w:t>
            </w:r>
            <w:r>
              <w:rPr>
                <w:rFonts w:ascii="Aptos" w:hAnsi="Aptos"/>
                <w:b w:val="0"/>
                <w:i w:val="0"/>
                <w:color w:val="52606D"/>
                <w:sz w:val="16"/>
              </w:rPr>
              <w:t xml:space="preserve">  |  Wah Cantt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0F766E"/>
                <w:sz w:val="18"/>
              </w:rPr>
              <w:t>FSc Pre-Medical</w:t>
            </w:r>
            <w:r>
              <w:rPr>
                <w:rFonts w:ascii="Aptos" w:hAnsi="Aptos"/>
                <w:b w:val="0"/>
                <w:i w:val="0"/>
                <w:color w:val="52606D"/>
                <w:sz w:val="16"/>
              </w:rPr>
              <w:t xml:space="preserve">  ·  2019</w:t>
            </w:r>
          </w:p>
          <w:p>
            <w:pPr>
              <w:keepNext w:val="0"/>
              <w:spacing w:before="0" w:after="30" w:line="252" w:lineRule="auto"/>
              <w:ind w:left="198" w:hanging="125"/>
            </w:pP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</w: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>Percentage 86%</w:t>
            </w:r>
          </w:p>
        </w:tc>
        <w:tc>
          <w:tcPr>
            <w:tcW w:type="dxa" w:w="3742"/>
            <w:tcMar>
              <w:top w:w="0" w:type="dxa"/>
              <w:start w:w="210" w:type="dxa"/>
              <w:bottom w:w="0" w:type="dxa"/>
              <w:end w:w="0" w:type="dxa"/>
            </w:tcMar>
            <w:vAlign w:val="top"/>
          </w:tcPr>
          <w:p>
            <w:pPr>
              <w:keepNext/>
              <w:keepLines/>
              <w:spacing w:before="0" w:after="80" w:line="240" w:lineRule="auto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>PROFILE</w:t>
            </w:r>
          </w:p>
          <w:p>
            <w:pPr>
              <w:keepNext w:val="0"/>
              <w:spacing w:before="0" w:after="80" w:line="259" w:lineRule="auto"/>
            </w:pP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>Business Administration graduate specializing in supply chain management, with hands-on experience in project coordination, procurement, logistics, administrative support, and financial analysis. Known for organized execution, thoughtful problem-solving, and clear coordination across teams, vendors, and customers.</w:t>
            </w:r>
          </w:p>
          <w:p>
            <w:pPr>
              <w:keepNext/>
              <w:keepLines/>
              <w:spacing w:before="100" w:after="80" w:line="240" w:lineRule="auto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>CORE SKILLS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814"/>
              <w:gridCol w:w="1814"/>
            </w:tblGrid>
            <w:tr>
              <w:tc>
                <w:tcPr>
                  <w:tcW w:type="dxa" w:w="1814"/>
                  <w:shd w:fill="E7F4F2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7212B"/>
                      <w:sz w:val="16"/>
                    </w:rPr>
                    <w:t>Project coordination</w:t>
                  </w:r>
                </w:p>
              </w:tc>
              <w:tc>
                <w:tcPr>
                  <w:tcW w:type="dxa" w:w="1814"/>
                  <w:shd w:fill="E7F4F2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7212B"/>
                      <w:sz w:val="16"/>
                    </w:rPr>
                    <w:t>Procurement</w:t>
                  </w:r>
                </w:p>
              </w:tc>
            </w:tr>
            <w:tr>
              <w:tc>
                <w:tcPr>
                  <w:tcW w:type="dxa" w:w="1814"/>
                  <w:shd w:fill="E7F4F2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7212B"/>
                      <w:sz w:val="16"/>
                    </w:rPr>
                    <w:t>Inventory management</w:t>
                  </w:r>
                </w:p>
              </w:tc>
              <w:tc>
                <w:tcPr>
                  <w:tcW w:type="dxa" w:w="1814"/>
                  <w:shd w:fill="E7F4F2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7212B"/>
                      <w:sz w:val="16"/>
                    </w:rPr>
                    <w:t>Logistics support</w:t>
                  </w:r>
                </w:p>
              </w:tc>
            </w:tr>
            <w:tr>
              <w:tc>
                <w:tcPr>
                  <w:tcW w:type="dxa" w:w="1814"/>
                  <w:shd w:fill="E7F4F2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7212B"/>
                      <w:sz w:val="16"/>
                    </w:rPr>
                    <w:t>Administrative support</w:t>
                  </w:r>
                </w:p>
              </w:tc>
              <w:tc>
                <w:tcPr>
                  <w:tcW w:type="dxa" w:w="1814"/>
                  <w:shd w:fill="E7F4F2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7212B"/>
                      <w:sz w:val="16"/>
                    </w:rPr>
                    <w:t>Financial analysis</w:t>
                  </w:r>
                </w:p>
              </w:tc>
            </w:tr>
            <w:tr>
              <w:tc>
                <w:tcPr>
                  <w:tcW w:type="dxa" w:w="1814"/>
                  <w:shd w:fill="E7F4F2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7212B"/>
                      <w:sz w:val="16"/>
                    </w:rPr>
                    <w:t>Strategic planning</w:t>
                  </w:r>
                </w:p>
              </w:tc>
              <w:tc>
                <w:tcPr>
                  <w:tcW w:type="dxa" w:w="1814"/>
                  <w:shd w:fill="E7F4F2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7212B"/>
                      <w:sz w:val="16"/>
                    </w:rPr>
                    <w:t>Time management</w:t>
                  </w:r>
                </w:p>
              </w:tc>
            </w:tr>
            <w:tr>
              <w:tc>
                <w:tcPr>
                  <w:tcW w:type="dxa" w:w="1814"/>
                  <w:shd w:fill="E7F4F2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7212B"/>
                      <w:sz w:val="16"/>
                    </w:rPr>
                    <w:t>Problem-solving</w:t>
                  </w:r>
                </w:p>
              </w:tc>
              <w:tc>
                <w:tcPr>
                  <w:tcW w:type="dxa" w:w="1814"/>
                  <w:shd w:fill="E7F4F2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7212B"/>
                      <w:sz w:val="16"/>
                    </w:rPr>
                    <w:t>Communication</w:t>
                  </w:r>
                </w:p>
              </w:tc>
            </w:tr>
          </w:tbl>
          <w:p/>
          <w:p>
            <w:pPr>
              <w:keepNext/>
              <w:keepLines/>
              <w:spacing w:before="140" w:after="80" w:line="240" w:lineRule="auto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>KEY ACHIEVEMENT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Aptos" w:hAnsi="Aptos"/>
                <w:b/>
                <w:i w:val="0"/>
                <w:color w:val="17212B"/>
                <w:sz w:val="18"/>
              </w:rPr>
              <w:t>3rd Prize  ·  SDGs Business Startup Competition</w:t>
            </w:r>
          </w:p>
          <w:p>
            <w:pPr>
              <w:keepNext w:val="0"/>
              <w:spacing w:before="0" w:after="60" w:line="259" w:lineRule="auto"/>
            </w:pP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>Recognized for an oyster-mushroom cultivation concept designed around a controlled environment, supporting sustainable agriculture and food production.</w:t>
            </w:r>
          </w:p>
          <w:p>
            <w:pPr>
              <w:keepNext/>
              <w:keepLines/>
              <w:spacing w:before="120" w:after="80" w:line="240" w:lineRule="auto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>LANGUAGES</w:t>
            </w:r>
          </w:p>
          <w:p>
            <w:pPr>
              <w:keepNext w:val="0"/>
              <w:spacing w:before="0" w:after="3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17212B"/>
                <w:sz w:val="17"/>
              </w:rPr>
              <w:t>English</w:t>
            </w: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 xml:space="preserve">  ·  Advanced</w:t>
            </w:r>
          </w:p>
          <w:p>
            <w:pPr>
              <w:keepNext w:val="0"/>
              <w:spacing w:before="0" w:after="3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17212B"/>
                <w:sz w:val="17"/>
              </w:rPr>
              <w:t>Urdu</w:t>
            </w: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 xml:space="preserve">  ·  Native</w:t>
            </w:r>
          </w:p>
          <w:p>
            <w:pPr>
              <w:keepNext w:val="0"/>
              <w:spacing w:before="0" w:after="3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17212B"/>
                <w:sz w:val="17"/>
              </w:rPr>
              <w:t>Saraiki</w:t>
            </w: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 xml:space="preserve">  ·  Native</w:t>
            </w:r>
          </w:p>
          <w:p>
            <w:pPr>
              <w:keepNext w:val="0"/>
              <w:spacing w:before="0" w:after="30" w:line="240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</w:r>
            <w:r>
              <w:rPr>
                <w:rFonts w:ascii="Aptos" w:hAnsi="Aptos"/>
                <w:b/>
                <w:i w:val="0"/>
                <w:color w:val="17212B"/>
                <w:sz w:val="17"/>
              </w:rPr>
              <w:t>Chinese</w:t>
            </w: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 xml:space="preserve">  ·  Beginner</w:t>
            </w:r>
          </w:p>
          <w:p>
            <w:pPr>
              <w:keepNext/>
              <w:keepLines/>
              <w:spacing w:before="120" w:after="80" w:line="240" w:lineRule="auto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>STRENGTH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ptos" w:hAnsi="Aptos"/>
                <w:b/>
                <w:i w:val="0"/>
                <w:color w:val="17212B"/>
                <w:sz w:val="18"/>
              </w:rPr>
              <w:t>Business acumen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52606D"/>
                <w:sz w:val="17"/>
              </w:rPr>
              <w:t>Combines supply chain knowledge with administrative discipline, analytical thinking, planning, and sound decision-making.</w:t>
            </w:r>
          </w:p>
        </w:tc>
      </w:tr>
    </w:tbl>
    <w:sectPr w:rsidR="00FC693F" w:rsidRPr="0006063C" w:rsidSect="00034616">
      <w:pgSz w:w="11906" w:h="16838"/>
      <w:pgMar w:top="652" w:right="709" w:bottom="59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Shahana Batool Professional CV</dc:title>
  <dc:subject>Project coordination supply chain and administration</dc:subject>
  <dc:creator>Shahana Batool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