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A11D4" w14:textId="77777777" w:rsidR="00EC3352" w:rsidRDefault="00EC3352" w:rsidP="00552F07">
      <w:pPr>
        <w:spacing w:line="480" w:lineRule="auto"/>
      </w:pPr>
      <w:r>
        <w:t>[Captions for drawings]</w:t>
      </w:r>
    </w:p>
    <w:p w14:paraId="1CEE2D4C" w14:textId="77777777" w:rsidR="00EC3352" w:rsidRDefault="00EC3352" w:rsidP="00552F07">
      <w:pPr>
        <w:spacing w:line="480" w:lineRule="auto"/>
      </w:pPr>
      <w:bookmarkStart w:id="0" w:name="_GoBack"/>
      <w:bookmarkEnd w:id="0"/>
    </w:p>
    <w:p w14:paraId="784C8D3B" w14:textId="7D9BFD2F" w:rsidR="002D3757" w:rsidRDefault="004D5C6E" w:rsidP="00552F07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spacing w:line="480" w:lineRule="auto"/>
        <w:ind w:left="0" w:firstLine="0"/>
        <w:jc w:val="left"/>
        <w:rPr>
          <w:rFonts w:ascii="Palatino" w:hAnsi="Palatino"/>
        </w:rPr>
      </w:pPr>
      <w:r>
        <w:rPr>
          <w:rFonts w:ascii="Palatino" w:hAnsi="Palatino"/>
          <w:b/>
        </w:rPr>
        <w:t xml:space="preserve">[Cat. </w:t>
      </w:r>
      <w:r w:rsidR="00BD3C6B">
        <w:rPr>
          <w:rFonts w:ascii="Palatino" w:hAnsi="Palatino"/>
          <w:b/>
        </w:rPr>
        <w:t xml:space="preserve">intro </w:t>
      </w:r>
      <w:r>
        <w:rPr>
          <w:rFonts w:ascii="Palatino" w:hAnsi="Palatino"/>
          <w:b/>
        </w:rPr>
        <w:t xml:space="preserve">ms. p. </w:t>
      </w:r>
      <w:r w:rsidR="00BD3C6B">
        <w:rPr>
          <w:rFonts w:ascii="Palatino" w:hAnsi="Palatino"/>
          <w:b/>
        </w:rPr>
        <w:t>34</w:t>
      </w:r>
      <w:r w:rsidR="002D3757">
        <w:rPr>
          <w:rFonts w:ascii="Palatino" w:hAnsi="Palatino"/>
          <w:b/>
        </w:rPr>
        <w:t>]</w:t>
      </w:r>
    </w:p>
    <w:p w14:paraId="2BD2FB5C" w14:textId="77777777" w:rsidR="00EC3352" w:rsidRPr="00EC3352" w:rsidRDefault="001A5F34" w:rsidP="00552F07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spacing w:line="480" w:lineRule="auto"/>
        <w:ind w:left="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Fig. 1. </w:t>
      </w:r>
      <w:r w:rsidR="00EC3352" w:rsidRPr="00EC3352">
        <w:rPr>
          <w:rFonts w:ascii="Palatino" w:hAnsi="Palatino"/>
        </w:rPr>
        <w:t>Loeschcke</w:t>
      </w:r>
      <w:r w:rsidR="00EC3352" w:rsidRPr="00BD3C6B">
        <w:rPr>
          <w:rFonts w:ascii="Palatino" w:hAnsi="Palatino"/>
          <w:caps/>
        </w:rPr>
        <w:t xml:space="preserve"> i </w:t>
      </w:r>
      <w:r w:rsidR="00EC3352" w:rsidRPr="00EC3352">
        <w:rPr>
          <w:rFonts w:ascii="Palatino" w:hAnsi="Palatino"/>
        </w:rPr>
        <w:t>nozzle forms, including Goethert-Polaschek variant B/C. Drawing by Jean-Claude Rivel, adapted from Loeschcke 1919, fig. 1, p. 213.</w:t>
      </w:r>
    </w:p>
    <w:p w14:paraId="5801B3B0" w14:textId="77777777" w:rsidR="001A5F34" w:rsidRPr="001A5F34" w:rsidRDefault="001A5F34" w:rsidP="00552F07">
      <w:pPr>
        <w:pStyle w:val="Textedelespacerserv2"/>
        <w:numPr>
          <w:ilvl w:val="0"/>
          <w:numId w:val="1"/>
        </w:numPr>
        <w:tabs>
          <w:tab w:val="clear" w:pos="720"/>
          <w:tab w:val="num" w:pos="-709"/>
        </w:tabs>
        <w:spacing w:line="480" w:lineRule="auto"/>
        <w:ind w:left="0" w:firstLine="0"/>
        <w:jc w:val="left"/>
        <w:rPr>
          <w:rFonts w:ascii="Palatino" w:hAnsi="Palatino"/>
        </w:rPr>
      </w:pPr>
    </w:p>
    <w:p w14:paraId="54575AC7" w14:textId="644CE3CA" w:rsidR="002D3757" w:rsidRDefault="004D5C6E" w:rsidP="00552F07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spacing w:line="480" w:lineRule="auto"/>
        <w:ind w:left="0" w:firstLine="0"/>
        <w:jc w:val="left"/>
        <w:rPr>
          <w:rFonts w:ascii="Palatino" w:hAnsi="Palatino"/>
        </w:rPr>
      </w:pPr>
      <w:r>
        <w:rPr>
          <w:rFonts w:ascii="Palatino" w:hAnsi="Palatino"/>
          <w:b/>
        </w:rPr>
        <w:t xml:space="preserve">[Cat. </w:t>
      </w:r>
      <w:r w:rsidR="00BD3C6B">
        <w:rPr>
          <w:rFonts w:ascii="Palatino" w:hAnsi="Palatino"/>
          <w:b/>
        </w:rPr>
        <w:t xml:space="preserve">intro </w:t>
      </w:r>
      <w:r>
        <w:rPr>
          <w:rFonts w:ascii="Palatino" w:hAnsi="Palatino"/>
          <w:b/>
        </w:rPr>
        <w:t xml:space="preserve">ms. p. </w:t>
      </w:r>
      <w:r w:rsidR="00BD3C6B">
        <w:rPr>
          <w:rFonts w:ascii="Palatino" w:hAnsi="Palatino"/>
          <w:b/>
        </w:rPr>
        <w:t>34</w:t>
      </w:r>
      <w:r w:rsidR="002D3757">
        <w:rPr>
          <w:rFonts w:ascii="Palatino" w:hAnsi="Palatino"/>
          <w:b/>
        </w:rPr>
        <w:t>]</w:t>
      </w:r>
    </w:p>
    <w:p w14:paraId="36425717" w14:textId="77777777" w:rsidR="00EC3352" w:rsidRPr="00EC3352" w:rsidRDefault="001A5F34" w:rsidP="00552F07">
      <w:pPr>
        <w:pStyle w:val="Textedelespacerserv2"/>
        <w:numPr>
          <w:ilvl w:val="0"/>
          <w:numId w:val="1"/>
        </w:numPr>
        <w:tabs>
          <w:tab w:val="clear" w:pos="720"/>
          <w:tab w:val="num" w:pos="-709"/>
        </w:tabs>
        <w:spacing w:line="480" w:lineRule="auto"/>
        <w:ind w:left="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Fig. </w:t>
      </w:r>
      <w:r w:rsidR="00EC3352" w:rsidRPr="00EC3352">
        <w:rPr>
          <w:rFonts w:ascii="Palatino" w:hAnsi="Palatino"/>
        </w:rPr>
        <w:t xml:space="preserve">2. Loeschcke shoulder forms, including Goethert-Polaschek variants. Drawing by Jean-Claude Rivel, adapted from Loeschcke 1919, fig. 2, p. 213. </w:t>
      </w:r>
    </w:p>
    <w:p w14:paraId="2A13DC2F" w14:textId="77777777" w:rsidR="00F011C8" w:rsidRDefault="00F011C8" w:rsidP="00552F07">
      <w:pPr>
        <w:spacing w:line="480" w:lineRule="auto"/>
      </w:pPr>
    </w:p>
    <w:p w14:paraId="56F2ADD9" w14:textId="74CBB5FD" w:rsidR="008C7506" w:rsidRPr="00F011C8" w:rsidRDefault="00F011C8" w:rsidP="00552F07">
      <w:pPr>
        <w:spacing w:line="480" w:lineRule="auto"/>
        <w:rPr>
          <w:b/>
        </w:rPr>
      </w:pPr>
      <w:r>
        <w:rPr>
          <w:b/>
        </w:rPr>
        <w:t xml:space="preserve">[Cat. </w:t>
      </w:r>
      <w:r w:rsidR="00BD3C6B">
        <w:rPr>
          <w:b/>
        </w:rPr>
        <w:t xml:space="preserve">intro </w:t>
      </w:r>
      <w:proofErr w:type="spellStart"/>
      <w:r>
        <w:rPr>
          <w:b/>
        </w:rPr>
        <w:t>ms.</w:t>
      </w:r>
      <w:proofErr w:type="spellEnd"/>
      <w:r>
        <w:rPr>
          <w:b/>
        </w:rPr>
        <w:t xml:space="preserve"> p. </w:t>
      </w:r>
      <w:r w:rsidR="00BD3C6B">
        <w:rPr>
          <w:b/>
        </w:rPr>
        <w:t>73</w:t>
      </w:r>
      <w:r w:rsidRPr="00BD3C6B">
        <w:rPr>
          <w:b/>
          <w:highlight w:val="cyan"/>
        </w:rPr>
        <w:t>—combine the two drawings called 3a and 3b; they are all one figure</w:t>
      </w:r>
      <w:r>
        <w:rPr>
          <w:b/>
        </w:rPr>
        <w:t>]</w:t>
      </w:r>
    </w:p>
    <w:p w14:paraId="37042F34" w14:textId="77777777" w:rsidR="001A5F34" w:rsidRDefault="001A5F34" w:rsidP="00552F07">
      <w:pPr>
        <w:pStyle w:val="Textedelespacerserv2"/>
        <w:numPr>
          <w:ilvl w:val="0"/>
          <w:numId w:val="1"/>
        </w:numPr>
        <w:tabs>
          <w:tab w:val="clear" w:pos="7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DE0AB2">
        <w:rPr>
          <w:rFonts w:ascii="Palatino" w:hAnsi="Palatino"/>
        </w:rPr>
        <w:t>Fig. 3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Nozzle forms </w:t>
      </w:r>
      <w:r>
        <w:rPr>
          <w:rFonts w:ascii="Palatino" w:hAnsi="Palatino"/>
        </w:rPr>
        <w:t>Bus. 1–</w:t>
      </w:r>
      <w:r w:rsidR="00F011C8">
        <w:rPr>
          <w:rFonts w:ascii="Palatino" w:hAnsi="Palatino"/>
        </w:rPr>
        <w:t xml:space="preserve">Bus. </w:t>
      </w:r>
      <w:r w:rsidRPr="00DE0AB2">
        <w:rPr>
          <w:rFonts w:ascii="Palatino" w:hAnsi="Palatino"/>
        </w:rPr>
        <w:t>11</w:t>
      </w:r>
      <w:r>
        <w:rPr>
          <w:rFonts w:ascii="Palatino" w:hAnsi="Palatino"/>
        </w:rPr>
        <w:t xml:space="preserve">. </w:t>
      </w:r>
      <w:r w:rsidR="002D3757">
        <w:rPr>
          <w:rFonts w:ascii="Palatino" w:hAnsi="Palatino"/>
        </w:rPr>
        <w:t>Drawing by Jean Bussière. F</w:t>
      </w:r>
      <w:r w:rsidRPr="008C13E2">
        <w:rPr>
          <w:rFonts w:ascii="Palatino" w:hAnsi="Palatino"/>
        </w:rPr>
        <w:t>rom Bussière 2000, figs. 44 and 44 bis</w:t>
      </w:r>
      <w:r>
        <w:rPr>
          <w:rFonts w:ascii="Palatino" w:hAnsi="Palatino"/>
        </w:rPr>
        <w:t>, by permission of Éditions Monique Mergoil.</w:t>
      </w:r>
    </w:p>
    <w:p w14:paraId="3693C1C5" w14:textId="77777777" w:rsidR="002D3757" w:rsidRDefault="002D3757" w:rsidP="00552F07">
      <w:pPr>
        <w:spacing w:line="480" w:lineRule="auto"/>
      </w:pPr>
    </w:p>
    <w:p w14:paraId="5D7D8146" w14:textId="4611A38B" w:rsidR="008C7506" w:rsidRPr="002D3757" w:rsidRDefault="002D3757" w:rsidP="00552F07">
      <w:pPr>
        <w:spacing w:line="480" w:lineRule="auto"/>
        <w:rPr>
          <w:b/>
        </w:rPr>
      </w:pPr>
      <w:r>
        <w:rPr>
          <w:b/>
        </w:rPr>
        <w:t xml:space="preserve">[Cat. </w:t>
      </w:r>
      <w:r w:rsidR="00BD3C6B">
        <w:rPr>
          <w:b/>
        </w:rPr>
        <w:t xml:space="preserve">intro </w:t>
      </w:r>
      <w:proofErr w:type="spellStart"/>
      <w:r>
        <w:rPr>
          <w:b/>
        </w:rPr>
        <w:t>ms.</w:t>
      </w:r>
      <w:proofErr w:type="spellEnd"/>
      <w:r>
        <w:rPr>
          <w:b/>
        </w:rPr>
        <w:t xml:space="preserve"> p. </w:t>
      </w:r>
      <w:r w:rsidR="00BD3C6B">
        <w:rPr>
          <w:b/>
        </w:rPr>
        <w:t>158</w:t>
      </w:r>
      <w:r>
        <w:rPr>
          <w:b/>
        </w:rPr>
        <w:t>]</w:t>
      </w:r>
    </w:p>
    <w:p w14:paraId="32D54B0C" w14:textId="77777777" w:rsidR="002D3757" w:rsidRDefault="002D3757" w:rsidP="00552F07">
      <w:pPr>
        <w:spacing w:line="480" w:lineRule="auto"/>
      </w:pPr>
      <w:r>
        <w:t xml:space="preserve">Fig. 4. Ephesian underbodies. From Bailey BM </w:t>
      </w:r>
      <w:r w:rsidRPr="00BD3C6B">
        <w:rPr>
          <w:caps/>
        </w:rPr>
        <w:t>iii</w:t>
      </w:r>
      <w:r>
        <w:t xml:space="preserve">, fig. 162. </w:t>
      </w:r>
      <w:proofErr w:type="gramStart"/>
      <w:r>
        <w:t>with</w:t>
      </w:r>
      <w:proofErr w:type="gramEnd"/>
      <w:r>
        <w:t xml:space="preserve"> kind permission of D. M. Bailey.</w:t>
      </w:r>
    </w:p>
    <w:p w14:paraId="3BACE56C" w14:textId="77777777" w:rsidR="002D3757" w:rsidRDefault="002D3757" w:rsidP="00552F07">
      <w:pPr>
        <w:spacing w:line="480" w:lineRule="auto"/>
      </w:pPr>
    </w:p>
    <w:p w14:paraId="72EA46CF" w14:textId="77777777" w:rsidR="001560A1" w:rsidRDefault="00552F07" w:rsidP="00552F07">
      <w:pPr>
        <w:spacing w:line="480" w:lineRule="auto"/>
      </w:pPr>
    </w:p>
    <w:sectPr w:rsidR="001560A1" w:rsidSect="00FD7D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8BC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6155F"/>
    <w:multiLevelType w:val="multilevel"/>
    <w:tmpl w:val="01B2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C3352"/>
    <w:rsid w:val="001A5F34"/>
    <w:rsid w:val="002D3757"/>
    <w:rsid w:val="00485E24"/>
    <w:rsid w:val="004B513D"/>
    <w:rsid w:val="004D5C6E"/>
    <w:rsid w:val="00552F07"/>
    <w:rsid w:val="006240D5"/>
    <w:rsid w:val="008B7B05"/>
    <w:rsid w:val="008C4FD4"/>
    <w:rsid w:val="008C7506"/>
    <w:rsid w:val="00AD6E7A"/>
    <w:rsid w:val="00B7201A"/>
    <w:rsid w:val="00BD3C6B"/>
    <w:rsid w:val="00EC3352"/>
    <w:rsid w:val="00F011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8B7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C33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2403E5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118D4"/>
    <w:rPr>
      <w:rFonts w:ascii="Lucida Grande" w:hAnsi="Lucida Grande"/>
      <w:sz w:val="18"/>
      <w:szCs w:val="18"/>
    </w:rPr>
  </w:style>
  <w:style w:type="paragraph" w:customStyle="1" w:styleId="Textedelespacerserv2">
    <w:name w:val="Texte de l'espace réservé2"/>
    <w:basedOn w:val="Normal"/>
    <w:rsid w:val="00EC3352"/>
    <w:pPr>
      <w:keepNext/>
      <w:numPr>
        <w:numId w:val="3"/>
      </w:numPr>
      <w:jc w:val="both"/>
      <w:outlineLvl w:val="0"/>
    </w:pPr>
    <w:rPr>
      <w:rFonts w:ascii="Courier" w:eastAsia="MS Gothic" w:hAnsi="Courier" w:cs="Times New Roman"/>
      <w:noProof/>
    </w:rPr>
  </w:style>
  <w:style w:type="character" w:styleId="CommentReference">
    <w:name w:val="annotation reference"/>
    <w:basedOn w:val="DefaultParagraphFont"/>
    <w:uiPriority w:val="99"/>
    <w:semiHidden/>
    <w:rsid w:val="00EC335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EC3352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352"/>
    <w:rPr>
      <w:rFonts w:ascii="Palatino" w:eastAsia="Times New Roman" w:hAnsi="Palatino" w:cs="Times New Roman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C33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12</cp:revision>
  <dcterms:created xsi:type="dcterms:W3CDTF">2012-09-05T23:26:00Z</dcterms:created>
  <dcterms:modified xsi:type="dcterms:W3CDTF">2016-07-07T17:21:00Z</dcterms:modified>
</cp:coreProperties>
</file>