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06DC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C01B86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2</w:t>
            </w:r>
            <w:r w:rsidR="00717925">
              <w:rPr>
                <w:rFonts w:ascii="Arial" w:hAnsi="Arial" w:cs="Arial"/>
              </w:rPr>
              <w:t>.202</w:t>
            </w:r>
            <w:r w:rsidR="00C01B86">
              <w:rPr>
                <w:rFonts w:ascii="Arial" w:hAnsi="Arial" w:cs="Arial"/>
              </w:rPr>
              <w:t>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01CD7" w:rsidRDefault="00717925" w:rsidP="00F06D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8:20-9:50: </w:t>
            </w:r>
            <w:r w:rsidR="00F06DC1">
              <w:rPr>
                <w:rFonts w:ascii="Arial" w:hAnsi="Arial" w:cs="Arial"/>
              </w:rPr>
              <w:t>Implementazione della colonna sonora, creazione portale</w:t>
            </w:r>
          </w:p>
          <w:p w:rsidR="00F06DC1" w:rsidRDefault="00F06DC1" w:rsidP="00F06D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10:05-11:35: implementazione dei suoni per i passi e per la raccolta oggetti, ridimensionamento del menu, creazione portale, creazione finestra di dialogo per il tutorial</w:t>
            </w:r>
          </w:p>
          <w:p w:rsidR="00717925" w:rsidRDefault="00717925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854E5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54E5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orario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871A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secondo gannt</w:t>
            </w: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A2AD4" w:rsidTr="008B6B4F">
        <w:tc>
          <w:tcPr>
            <w:tcW w:w="9854" w:type="dxa"/>
            <w:shd w:val="clear" w:color="auto" w:fill="D9D9D9" w:themeFill="background1" w:themeFillShade="D9"/>
          </w:tcPr>
          <w:p w:rsidR="004A2AD4" w:rsidRDefault="004A2AD4" w:rsidP="008B6B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Discussione di gruppo (mattino)</w:t>
            </w:r>
          </w:p>
        </w:tc>
      </w:tr>
      <w:tr w:rsidR="004A2AD4" w:rsidTr="008B6B4F">
        <w:tc>
          <w:tcPr>
            <w:tcW w:w="9854" w:type="dxa"/>
          </w:tcPr>
          <w:p w:rsidR="004A2AD4" w:rsidRDefault="004A2AD4" w:rsidP="008B6B4F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4A2AD4" w:rsidRPr="00E04DB2" w:rsidRDefault="004A2AD4" w:rsidP="00632B06">
      <w:pPr>
        <w:rPr>
          <w:rFonts w:ascii="Arial" w:hAnsi="Arial" w:cs="Arial"/>
        </w:rPr>
      </w:pPr>
    </w:p>
    <w:sectPr w:rsidR="004A2AD4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9AB" w:rsidRDefault="00D779AB" w:rsidP="00DC1A1A">
      <w:pPr>
        <w:spacing w:after="0" w:line="240" w:lineRule="auto"/>
      </w:pPr>
      <w:r>
        <w:separator/>
      </w:r>
    </w:p>
  </w:endnote>
  <w:endnote w:type="continuationSeparator" w:id="0">
    <w:p w:rsidR="00D779AB" w:rsidRDefault="00D779A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779A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9AB" w:rsidRDefault="00D779AB" w:rsidP="00DC1A1A">
      <w:pPr>
        <w:spacing w:after="0" w:line="240" w:lineRule="auto"/>
      </w:pPr>
      <w:r>
        <w:separator/>
      </w:r>
    </w:p>
  </w:footnote>
  <w:footnote w:type="continuationSeparator" w:id="0">
    <w:p w:rsidR="00D779AB" w:rsidRDefault="00D779A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4BD" w:rsidRPr="008F04BD" w:rsidRDefault="00114684" w:rsidP="00C04A89">
    <w:pPr>
      <w:rPr>
        <w:rFonts w:ascii="Arial" w:hAnsi="Arial" w:cs="Arial"/>
      </w:rPr>
    </w:pPr>
    <w:r>
      <w:rPr>
        <w:rFonts w:ascii="Arial" w:hAnsi="Arial" w:cs="Arial"/>
      </w:rPr>
      <w:t>Matteo Ambrosone I3AA – Niccolò Fadda I3BB</w:t>
    </w:r>
    <w:r w:rsidR="008F04BD">
      <w:rPr>
        <w:rFonts w:ascii="Arial" w:hAnsi="Arial" w:cs="Arial"/>
      </w:rPr>
      <w:t xml:space="preserve"> – Lorenzo Di Stefano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84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6B30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AD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8F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E9E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871AE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04A4"/>
    <w:rsid w:val="007133BD"/>
    <w:rsid w:val="00715ABE"/>
    <w:rsid w:val="00717925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4E50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04BD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096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5B7E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B86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09BF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CD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779AB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FF"/>
    <w:rsid w:val="00E27372"/>
    <w:rsid w:val="00E2787F"/>
    <w:rsid w:val="00E2798A"/>
    <w:rsid w:val="00E305AA"/>
    <w:rsid w:val="00E35D39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6DC1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71076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2148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A7E92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21EAF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0C81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69F97-4FF3-4AD6-AE1C-C029FA144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Matteo Ambrosone</cp:lastModifiedBy>
  <cp:revision>19</cp:revision>
  <cp:lastPrinted>2017-03-29T10:57:00Z</cp:lastPrinted>
  <dcterms:created xsi:type="dcterms:W3CDTF">2021-01-11T21:33:00Z</dcterms:created>
  <dcterms:modified xsi:type="dcterms:W3CDTF">2024-02-09T10:06:00Z</dcterms:modified>
</cp:coreProperties>
</file>