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407A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01CD7" w:rsidRDefault="00717925" w:rsidP="00981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8:20-9:50: </w:t>
            </w:r>
            <w:r w:rsidR="003407AB">
              <w:rPr>
                <w:rFonts w:ascii="Arial" w:hAnsi="Arial" w:cs="Arial"/>
              </w:rPr>
              <w:t xml:space="preserve">implementazione mappa, </w:t>
            </w:r>
            <w:proofErr w:type="spellStart"/>
            <w:r w:rsidR="003407AB">
              <w:rPr>
                <w:rFonts w:ascii="Arial" w:hAnsi="Arial" w:cs="Arial"/>
              </w:rPr>
              <w:t>fix</w:t>
            </w:r>
            <w:proofErr w:type="spellEnd"/>
            <w:r w:rsidR="003407AB">
              <w:rPr>
                <w:rFonts w:ascii="Arial" w:hAnsi="Arial" w:cs="Arial"/>
              </w:rPr>
              <w:t xml:space="preserve"> dei bug nella UI, </w:t>
            </w:r>
            <w:proofErr w:type="spellStart"/>
            <w:r w:rsidR="003407AB">
              <w:rPr>
                <w:rFonts w:ascii="Arial" w:hAnsi="Arial" w:cs="Arial"/>
              </w:rPr>
              <w:t>fix</w:t>
            </w:r>
            <w:proofErr w:type="spellEnd"/>
            <w:r w:rsidR="003407AB">
              <w:rPr>
                <w:rFonts w:ascii="Arial" w:hAnsi="Arial" w:cs="Arial"/>
              </w:rPr>
              <w:t xml:space="preserve"> bug nel </w:t>
            </w:r>
            <w:proofErr w:type="spellStart"/>
            <w:r w:rsidR="003407AB">
              <w:rPr>
                <w:rFonts w:ascii="Arial" w:hAnsi="Arial" w:cs="Arial"/>
              </w:rPr>
              <w:t>raycast</w:t>
            </w:r>
            <w:proofErr w:type="spellEnd"/>
            <w:r w:rsidR="003407AB">
              <w:rPr>
                <w:rFonts w:ascii="Arial" w:hAnsi="Arial" w:cs="Arial"/>
              </w:rPr>
              <w:t xml:space="preserve"> documentazione</w:t>
            </w:r>
          </w:p>
          <w:p w:rsidR="00620A23" w:rsidRDefault="00620A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10:05-11:35:</w:t>
            </w:r>
            <w:r w:rsidR="006D564E">
              <w:rPr>
                <w:rFonts w:ascii="Arial" w:hAnsi="Arial" w:cs="Arial"/>
              </w:rPr>
              <w:t xml:space="preserve"> </w:t>
            </w:r>
            <w:r w:rsidR="003407AB">
              <w:rPr>
                <w:rFonts w:ascii="Arial" w:hAnsi="Arial" w:cs="Arial"/>
              </w:rPr>
              <w:t xml:space="preserve">implementazione mappa, </w:t>
            </w:r>
            <w:proofErr w:type="spellStart"/>
            <w:r w:rsidR="003407AB">
              <w:rPr>
                <w:rFonts w:ascii="Arial" w:hAnsi="Arial" w:cs="Arial"/>
              </w:rPr>
              <w:t>fix</w:t>
            </w:r>
            <w:proofErr w:type="spellEnd"/>
            <w:r w:rsidR="003407AB">
              <w:rPr>
                <w:rFonts w:ascii="Arial" w:hAnsi="Arial" w:cs="Arial"/>
              </w:rPr>
              <w:t xml:space="preserve"> dei bug nella UI, </w:t>
            </w:r>
            <w:proofErr w:type="spellStart"/>
            <w:r w:rsidR="003407AB">
              <w:rPr>
                <w:rFonts w:ascii="Arial" w:hAnsi="Arial" w:cs="Arial"/>
              </w:rPr>
              <w:t>fix</w:t>
            </w:r>
            <w:proofErr w:type="spellEnd"/>
            <w:r w:rsidR="003407AB">
              <w:rPr>
                <w:rFonts w:ascii="Arial" w:hAnsi="Arial" w:cs="Arial"/>
              </w:rPr>
              <w:t xml:space="preserve"> bug nel </w:t>
            </w:r>
            <w:proofErr w:type="spellStart"/>
            <w:r w:rsidR="003407AB">
              <w:rPr>
                <w:rFonts w:ascii="Arial" w:hAnsi="Arial" w:cs="Arial"/>
              </w:rPr>
              <w:t>raycast</w:t>
            </w:r>
            <w:proofErr w:type="spellEnd"/>
            <w:r w:rsidR="003407AB">
              <w:rPr>
                <w:rFonts w:ascii="Arial" w:hAnsi="Arial" w:cs="Arial"/>
              </w:rPr>
              <w:t xml:space="preserve"> documentazione</w:t>
            </w:r>
            <w:r w:rsidR="003407A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12:30-14:00</w:t>
            </w:r>
            <w:r w:rsidR="00DF3A24">
              <w:rPr>
                <w:rFonts w:ascii="Arial" w:hAnsi="Arial" w:cs="Arial"/>
              </w:rPr>
              <w:t xml:space="preserve">: </w:t>
            </w:r>
          </w:p>
          <w:p w:rsidR="006D564E" w:rsidRDefault="006D564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14:15-15:45: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4606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  <w:proofErr w:type="spellStart"/>
            <w:r>
              <w:rPr>
                <w:rFonts w:ascii="Arial" w:hAnsi="Arial" w:cs="Arial"/>
              </w:rPr>
              <w:t>gioatore</w:t>
            </w:r>
            <w:proofErr w:type="spellEnd"/>
            <w:r>
              <w:rPr>
                <w:rFonts w:ascii="Arial" w:hAnsi="Arial" w:cs="Arial"/>
              </w:rPr>
              <w:t xml:space="preserve"> quando passava alla show room si </w:t>
            </w:r>
            <w:proofErr w:type="spellStart"/>
            <w:r>
              <w:rPr>
                <w:rFonts w:ascii="Arial" w:hAnsi="Arial" w:cs="Arial"/>
              </w:rPr>
              <w:t>clippava</w:t>
            </w:r>
            <w:proofErr w:type="spellEnd"/>
            <w:r>
              <w:rPr>
                <w:rFonts w:ascii="Arial" w:hAnsi="Arial" w:cs="Arial"/>
              </w:rPr>
              <w:t xml:space="preserve"> con il soffitto, </w:t>
            </w:r>
            <w:proofErr w:type="spellStart"/>
            <w:r>
              <w:rPr>
                <w:rFonts w:ascii="Arial" w:hAnsi="Arial" w:cs="Arial"/>
              </w:rPr>
              <w:t>how</w:t>
            </w:r>
            <w:proofErr w:type="spellEnd"/>
            <w:r>
              <w:rPr>
                <w:rFonts w:ascii="Arial" w:hAnsi="Arial" w:cs="Arial"/>
              </w:rPr>
              <w:t xml:space="preserve"> ridimensionato </w:t>
            </w:r>
            <w:proofErr w:type="gramStart"/>
            <w:r>
              <w:rPr>
                <w:rFonts w:ascii="Arial" w:hAnsi="Arial" w:cs="Arial"/>
              </w:rPr>
              <w:t>la 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oom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4606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progetto finisce oggi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4606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146065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Dobbiamo tempestivamente finire la mappa e risolvere i bug relativi alle funzioni del gioco e la documentazione</w:t>
            </w:r>
            <w:bookmarkStart w:id="3" w:name="_GoBack"/>
            <w:bookmarkEnd w:id="3"/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93F" w:rsidRDefault="0048493F" w:rsidP="00DC1A1A">
      <w:pPr>
        <w:spacing w:after="0" w:line="240" w:lineRule="auto"/>
      </w:pPr>
      <w:r>
        <w:separator/>
      </w:r>
    </w:p>
  </w:endnote>
  <w:endnote w:type="continuationSeparator" w:id="0">
    <w:p w:rsidR="0048493F" w:rsidRDefault="004849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8493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93F" w:rsidRDefault="0048493F" w:rsidP="00DC1A1A">
      <w:pPr>
        <w:spacing w:after="0" w:line="240" w:lineRule="auto"/>
      </w:pPr>
      <w:r>
        <w:separator/>
      </w:r>
    </w:p>
  </w:footnote>
  <w:footnote w:type="continuationSeparator" w:id="0">
    <w:p w:rsidR="0048493F" w:rsidRDefault="004849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68A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6065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7AB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7F6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93F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23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658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3536"/>
    <w:rsid w:val="006C630B"/>
    <w:rsid w:val="006C73DC"/>
    <w:rsid w:val="006D519F"/>
    <w:rsid w:val="006D564E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190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D49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3A2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DCC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72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6E67E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159D"/>
    <w:rsid w:val="00B36B9F"/>
    <w:rsid w:val="00B5079C"/>
    <w:rsid w:val="00BD119E"/>
    <w:rsid w:val="00C22A10"/>
    <w:rsid w:val="00C57AC2"/>
    <w:rsid w:val="00C862D7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7B544-68B1-4B77-8518-259FF884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28</cp:revision>
  <cp:lastPrinted>2017-03-29T10:57:00Z</cp:lastPrinted>
  <dcterms:created xsi:type="dcterms:W3CDTF">2021-01-11T21:33:00Z</dcterms:created>
  <dcterms:modified xsi:type="dcterms:W3CDTF">2024-05-03T09:01:00Z</dcterms:modified>
</cp:coreProperties>
</file>