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Problem with code: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https://codingcompetitions.withgoogle.com/kickstart/round/000000000043585c/0000000000859dcd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-&gt; Every cell can have at most  2 dependencies. Means one of the cells in the same row has to have the same letter as the current element, and one in the vertical column.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-&gt; So this can be imagined as a graph, where there is an edge between these dependent nodes.Now the grid can be filled using simple flood fill.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-&gt; To implement , we need to separate the horizontal components &amp; vertical components &amp; also how many cells are in each component.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Also we need to store the index of a cell inside it’s component.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-&gt; With above 3 data, and the original ‘x’ and ‘y’ coordinates of a node, we can find the required coordinates of the 2 dependents of that node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-&gt; Now just add ‘x’ and ‘y’ coordinates of all current filled cells in the queue, and do the bfs.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ingcompetitions.withgoogle.com/kickstart/round/000000000043585c/0000000000859d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