
<file path=[Content_Types].xml><?xml version="1.0" encoding="utf-8"?>
<Types xmlns="http://schemas.openxmlformats.org/package/2006/content-types">
  <Default Extension="jpeg" ContentType="image/jpeg"/>
  <Default Extension="pn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media/image9.png" ContentType="image/png"/>
  <Override PartName="/word/media/image10.png" ContentType="image/png"/>
  <Override PartName="/word/media/image11.png" ContentType="image/png"/>
  <Override PartName="/word/media/image12.png" ContentType="image/png"/>
  <Override PartName="/word/media/image13.png" ContentType="image/png"/>
  <Override PartName="/word/media/image14.png" ContentType="image/png"/>
  <Override PartName="/word/media/image15.png" ContentType="image/png"/>
  <Override PartName="/word/media/image16.png" ContentType="image/png"/>
  <Override PartName="/word/media/image17.png" ContentType="image/png"/>
  <Override PartName="/word/media/image18.png" ContentType="image/png"/>
  <Override PartName="/word/media/image19.png" ContentType="image/png"/>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W w:w="0" w:type="auto"/>
        <w:tblLayout w:type="fixed"/>
        <w:tblLook w:val="04A0" w:firstRow="1" w:lastRow="0" w:firstColumn="1" w:lastColumn="0" w:noHBand="0" w:noVBand="1"/>
      </w:tblPr>
      <w:tblGrid>
        <w:gridCol w:w="2736"/>
        <w:gridCol w:w="2736"/>
        <w:gridCol w:w="2736"/>
      </w:tblGrid>
      <w:tr w:rsidR="002C32CF" w14:paraId="672A6659" w14:textId="77777777">
        <w:tc>
          <w:tcPr>
            <w:tcW w:w="2736" w:type="dxa"/>
          </w:tcPr>
          <w:p w14:paraId="0A37501D" w14:textId="77777777" w:rsidR="002C32CF" w:rsidRDefault="009C3148">
            <w:r>
              <w:rPr>
                <w:noProof/>
              </w:rPr>
              <w:drawing>
                <wp:inline distT="0" distB="0" distL="0" distR="0" wp14:anchorId="53871A1D" wp14:editId="07777777">
                  <wp:extent cx="1857960" cy="59436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bm-logo.png"/>
                          <pic:cNvPicPr/>
                        </pic:nvPicPr>
                        <pic:blipFill>
                          <a:blip r:embed="rId8"/>
                          <a:stretch>
                            <a:fillRect/>
                          </a:stretch>
                        </pic:blipFill>
                        <pic:spPr>
                          <a:xfrm>
                            <a:off x="0" y="0"/>
                            <a:ext cx="1857960" cy="594360"/>
                          </a:xfrm>
                          <a:prstGeom prst="rect">
                            <a:avLst/>
                          </a:prstGeom>
                        </pic:spPr>
                      </pic:pic>
                    </a:graphicData>
                  </a:graphic>
                </wp:inline>
              </w:drawing>
            </w:r>
          </w:p>
        </w:tc>
        <w:tc>
          <w:tcPr>
            <w:tcW w:w="2736" w:type="dxa"/>
          </w:tcPr>
          <w:p w14:paraId="5DAB6C7B" w14:textId="77777777" w:rsidR="002C32CF" w:rsidRDefault="009C3148">
            <w:pPr>
              <w:jc w:val="center"/>
            </w:pPr>
            <w:r>
              <w:rPr>
                <w:noProof/>
              </w:rPr>
              <w:drawing>
                <wp:inline distT="0" distB="0" distL="0" distR="0" wp14:anchorId="7AE13566" wp14:editId="07777777">
                  <wp:extent cx="1131868" cy="118872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uni-logo.png"/>
                          <pic:cNvPicPr/>
                        </pic:nvPicPr>
                        <pic:blipFill>
                          <a:blip r:embed="rId9"/>
                          <a:stretch>
                            <a:fillRect/>
                          </a:stretch>
                        </pic:blipFill>
                        <pic:spPr>
                          <a:xfrm>
                            <a:off x="0" y="0"/>
                            <a:ext cx="1131868" cy="1188720"/>
                          </a:xfrm>
                          <a:prstGeom prst="rect">
                            <a:avLst/>
                          </a:prstGeom>
                        </pic:spPr>
                      </pic:pic>
                    </a:graphicData>
                  </a:graphic>
                </wp:inline>
              </w:drawing>
            </w:r>
          </w:p>
        </w:tc>
        <w:tc>
          <w:tcPr>
            <w:tcW w:w="2736" w:type="dxa"/>
          </w:tcPr>
          <w:p w14:paraId="02EB378F" w14:textId="77777777" w:rsidR="002C32CF" w:rsidRDefault="009C3148">
            <w:pPr>
              <w:jc w:val="right"/>
            </w:pPr>
            <w:r>
              <w:rPr>
                <w:noProof/>
              </w:rPr>
              <w:drawing>
                <wp:inline distT="0" distB="0" distL="0" distR="0" wp14:anchorId="5833ACF4" wp14:editId="07777777">
                  <wp:extent cx="2309662" cy="594360"/>
                  <wp:effectExtent l="0" t="0" r="0" b="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s-logo_jpg__1_.jpeg"/>
                          <pic:cNvPicPr/>
                        </pic:nvPicPr>
                        <pic:blipFill>
                          <a:blip r:embed="rId10"/>
                          <a:stretch>
                            <a:fillRect/>
                          </a:stretch>
                        </pic:blipFill>
                        <pic:spPr>
                          <a:xfrm>
                            <a:off x="0" y="0"/>
                            <a:ext cx="2309662" cy="594360"/>
                          </a:xfrm>
                          <a:prstGeom prst="rect">
                            <a:avLst/>
                          </a:prstGeom>
                        </pic:spPr>
                      </pic:pic>
                    </a:graphicData>
                  </a:graphic>
                </wp:inline>
              </w:drawing>
            </w:r>
          </w:p>
        </w:tc>
      </w:tr>
    </w:tbl>
    <w:p w14:paraId="6A05A809" w14:textId="77777777" w:rsidR="002C32CF" w:rsidRDefault="002C32CF"/>
    <w:p w14:paraId="17C04FD0" w14:textId="77777777" w:rsidR="002C32CF" w:rsidRDefault="009C3148">
      <w:pPr>
        <w:spacing w:after="80" w:line="240" w:lineRule="auto"/>
        <w:jc w:val="center"/>
      </w:pPr>
      <w:r>
        <w:rPr>
          <w:rFonts w:cs="Times New Roman"/>
          <w:b/>
          <w:color w:val="000000"/>
          <w:sz w:val="28"/>
        </w:rPr>
        <w:t>YENEPOYA INSTITUTE OF ARTS, SCIENCE, COMMERCE AND MANAGEMENT</w:t>
      </w:r>
    </w:p>
    <w:p w14:paraId="0869F215" w14:textId="77777777" w:rsidR="002C32CF" w:rsidRDefault="009C3148">
      <w:pPr>
        <w:spacing w:after="80" w:line="240" w:lineRule="auto"/>
        <w:jc w:val="center"/>
      </w:pPr>
      <w:r>
        <w:rPr>
          <w:rFonts w:cs="Times New Roman"/>
          <w:b/>
          <w:color w:val="000000"/>
        </w:rPr>
        <w:t>A CONSTITUENT UNIT OF YENEPOYA (DEEMED TO BE UNIVERSITY)</w:t>
      </w:r>
    </w:p>
    <w:p w14:paraId="1E895FFD" w14:textId="77777777" w:rsidR="002C32CF" w:rsidRDefault="009C3148">
      <w:pPr>
        <w:spacing w:after="400" w:line="240" w:lineRule="auto"/>
        <w:jc w:val="center"/>
      </w:pPr>
      <w:r>
        <w:rPr>
          <w:rFonts w:cs="Times New Roman"/>
          <w:b/>
          <w:color w:val="000000"/>
        </w:rPr>
        <w:t>BALMATTA, MANGALORE</w:t>
      </w:r>
    </w:p>
    <w:p w14:paraId="6A43B8B8" w14:textId="77777777" w:rsidR="002C32CF" w:rsidRDefault="009C3148">
      <w:pPr>
        <w:spacing w:after="280" w:line="240" w:lineRule="auto"/>
        <w:jc w:val="center"/>
      </w:pPr>
      <w:r>
        <w:rPr>
          <w:rFonts w:cs="Times New Roman"/>
          <w:b/>
          <w:color w:val="000000"/>
          <w:sz w:val="26"/>
        </w:rPr>
        <w:t>A PROJECT REPORT ON</w:t>
      </w:r>
    </w:p>
    <w:p w14:paraId="580F4105" w14:textId="77777777" w:rsidR="002C32CF" w:rsidRDefault="009C3148">
      <w:pPr>
        <w:spacing w:after="400" w:line="240" w:lineRule="auto"/>
        <w:jc w:val="center"/>
      </w:pPr>
      <w:r>
        <w:rPr>
          <w:rFonts w:cs="Times New Roman"/>
          <w:b/>
          <w:i/>
          <w:color w:val="000000"/>
          <w:sz w:val="28"/>
        </w:rPr>
        <w:t>"Design and Development of Honeypot Network for Finance Threat Intelligence"</w:t>
      </w:r>
    </w:p>
    <w:p w14:paraId="7B535D53" w14:textId="77777777" w:rsidR="002C32CF" w:rsidRDefault="009C3148">
      <w:pPr>
        <w:spacing w:after="160" w:line="240" w:lineRule="auto"/>
        <w:jc w:val="center"/>
      </w:pPr>
      <w:r>
        <w:rPr>
          <w:rFonts w:cs="Times New Roman"/>
          <w:b/>
          <w:color w:val="000000"/>
        </w:rPr>
        <w:t>SUBMITTED BY</w:t>
      </w:r>
    </w:p>
    <w:p w14:paraId="29A2C7C5" w14:textId="77777777" w:rsidR="002C32CF" w:rsidRDefault="009C3148">
      <w:pPr>
        <w:spacing w:after="80" w:line="240" w:lineRule="auto"/>
        <w:jc w:val="center"/>
      </w:pPr>
      <w:r>
        <w:rPr>
          <w:rFonts w:cs="Times New Roman"/>
          <w:b/>
          <w:color w:val="000000"/>
          <w:sz w:val="26"/>
        </w:rPr>
        <w:t>ABDUL MIRSAB C</w:t>
      </w:r>
    </w:p>
    <w:p w14:paraId="27111C95" w14:textId="3B60AEB8" w:rsidR="002C32CF" w:rsidRDefault="009C3148">
      <w:pPr>
        <w:spacing w:after="80" w:line="240" w:lineRule="auto"/>
        <w:jc w:val="center"/>
      </w:pPr>
      <w:r>
        <w:rPr>
          <w:rFonts w:cs="Times New Roman"/>
          <w:color w:val="000000"/>
        </w:rPr>
        <w:t xml:space="preserve"> BCA (Cybersecurity, Ethical Hacking, Cloud Computing)</w:t>
      </w:r>
    </w:p>
    <w:p w14:paraId="0AE2FB07" w14:textId="77777777" w:rsidR="002C32CF" w:rsidRDefault="009C3148">
      <w:pPr>
        <w:spacing w:after="400" w:line="240" w:lineRule="auto"/>
        <w:jc w:val="center"/>
      </w:pPr>
      <w:r>
        <w:rPr>
          <w:rFonts w:cs="Times New Roman"/>
          <w:b/>
          <w:color w:val="000000"/>
        </w:rPr>
        <w:t>Register No: 23BCCE096</w:t>
      </w:r>
    </w:p>
    <w:p w14:paraId="6DF12984" w14:textId="77777777" w:rsidR="002C32CF" w:rsidRDefault="009C3148">
      <w:pPr>
        <w:spacing w:after="120" w:line="240" w:lineRule="auto"/>
        <w:jc w:val="center"/>
      </w:pPr>
      <w:r>
        <w:rPr>
          <w:rFonts w:cs="Times New Roman"/>
          <w:b/>
          <w:color w:val="000000"/>
        </w:rPr>
        <w:t>UNDER THE GUIDANCE OF</w:t>
      </w:r>
    </w:p>
    <w:p w14:paraId="536DCB88" w14:textId="56D85402" w:rsidR="002C32CF" w:rsidRDefault="4DA74607" w:rsidP="61CA2D41">
      <w:pPr>
        <w:spacing w:after="80" w:line="240" w:lineRule="auto"/>
        <w:jc w:val="center"/>
        <w:rPr>
          <w:rFonts w:cs="Times New Roman"/>
          <w:b/>
          <w:bCs/>
          <w:color w:val="000000" w:themeColor="text1"/>
          <w:szCs w:val="24"/>
        </w:rPr>
      </w:pPr>
      <w:proofErr w:type="spellStart"/>
      <w:proofErr w:type="gramStart"/>
      <w:r w:rsidRPr="61CA2D41">
        <w:rPr>
          <w:rFonts w:cs="Times New Roman"/>
          <w:b/>
          <w:bCs/>
          <w:color w:val="000000" w:themeColor="text1"/>
          <w:szCs w:val="24"/>
        </w:rPr>
        <w:t>Mr.Shashank</w:t>
      </w:r>
      <w:proofErr w:type="spellEnd"/>
      <w:proofErr w:type="gramEnd"/>
    </w:p>
    <w:p w14:paraId="60BA3E8A" w14:textId="3CF036BB" w:rsidR="002C32CF" w:rsidRDefault="61CA2D41">
      <w:pPr>
        <w:spacing w:after="400" w:line="240" w:lineRule="auto"/>
        <w:jc w:val="center"/>
      </w:pPr>
      <w:r w:rsidRPr="61CA2D41">
        <w:rPr>
          <w:rFonts w:cs="Times New Roman"/>
          <w:color w:val="000000" w:themeColor="text1"/>
          <w:szCs w:val="24"/>
        </w:rPr>
        <w:t xml:space="preserve"> Department of Computer Science</w:t>
      </w:r>
    </w:p>
    <w:p w14:paraId="42A0557A" w14:textId="77777777" w:rsidR="002C32CF" w:rsidRDefault="009C3148">
      <w:pPr>
        <w:spacing w:after="320" w:line="240" w:lineRule="auto"/>
        <w:jc w:val="center"/>
      </w:pPr>
      <w:r>
        <w:rPr>
          <w:rFonts w:cs="Times New Roman"/>
          <w:b/>
          <w:color w:val="000000"/>
        </w:rPr>
        <w:t>DEPARTMENT OF COMPUTER SCIENCE</w:t>
      </w:r>
    </w:p>
    <w:p w14:paraId="44A6404F" w14:textId="77777777" w:rsidR="002C32CF" w:rsidRDefault="009C3148">
      <w:pPr>
        <w:spacing w:after="120" w:line="240" w:lineRule="auto"/>
        <w:jc w:val="center"/>
      </w:pPr>
      <w:r>
        <w:rPr>
          <w:rFonts w:cs="Times New Roman"/>
          <w:b/>
          <w:color w:val="000000"/>
          <w:sz w:val="22"/>
        </w:rPr>
        <w:t>IN PARTIAL FULLFILLMENT OF THE REQUIREMENT FOR THE AWARD OF THE DEGREE OF</w:t>
      </w:r>
    </w:p>
    <w:p w14:paraId="38431F6B" w14:textId="77777777" w:rsidR="002C32CF" w:rsidRDefault="009C3148">
      <w:pPr>
        <w:spacing w:after="400" w:line="240" w:lineRule="auto"/>
        <w:jc w:val="center"/>
      </w:pPr>
      <w:r>
        <w:rPr>
          <w:rFonts w:cs="Times New Roman"/>
          <w:b/>
          <w:color w:val="000000"/>
        </w:rPr>
        <w:t>BACHELORS IN COMPUTER APPLICATION</w:t>
      </w:r>
    </w:p>
    <w:p w14:paraId="4FAAB245" w14:textId="77777777" w:rsidR="002C32CF" w:rsidRDefault="009C3148">
      <w:pPr>
        <w:spacing w:after="160" w:line="240" w:lineRule="auto"/>
        <w:jc w:val="center"/>
      </w:pPr>
      <w:r>
        <w:rPr>
          <w:rFonts w:cs="Times New Roman"/>
          <w:b/>
          <w:color w:val="000000"/>
          <w:sz w:val="26"/>
        </w:rPr>
        <w:t>MAY 2026</w:t>
      </w:r>
    </w:p>
    <w:p w14:paraId="5A39BBE3" w14:textId="77777777" w:rsidR="002C32CF" w:rsidRDefault="009C3148">
      <w:r>
        <w:br w:type="page"/>
      </w:r>
    </w:p>
    <w:p w14:paraId="7F3ED606" w14:textId="77777777" w:rsidR="002C32CF" w:rsidRDefault="009C3148">
      <w:pPr>
        <w:spacing w:after="480" w:line="240" w:lineRule="auto"/>
        <w:jc w:val="center"/>
      </w:pPr>
      <w:r>
        <w:rPr>
          <w:rFonts w:cs="Times New Roman"/>
          <w:b/>
          <w:color w:val="000000"/>
          <w:sz w:val="32"/>
        </w:rPr>
        <w:lastRenderedPageBreak/>
        <w:t>CERTIFICATE</w:t>
      </w:r>
    </w:p>
    <w:p w14:paraId="0054D66E" w14:textId="77777777" w:rsidR="002C32CF" w:rsidRDefault="009C3148">
      <w:pPr>
        <w:spacing w:line="360" w:lineRule="auto"/>
        <w:jc w:val="both"/>
      </w:pPr>
      <w:r>
        <w:rPr>
          <w:rFonts w:cs="Times New Roman"/>
          <w:color w:val="000000"/>
        </w:rPr>
        <w:t xml:space="preserve">This is to certify that the project entitled "Design and Development of Honeypot Network for Finance Threat Intelligence" is a </w:t>
      </w:r>
      <w:proofErr w:type="spellStart"/>
      <w:r>
        <w:rPr>
          <w:rFonts w:cs="Times New Roman"/>
          <w:color w:val="000000"/>
        </w:rPr>
        <w:t>bonafide</w:t>
      </w:r>
      <w:proofErr w:type="spellEnd"/>
      <w:r>
        <w:rPr>
          <w:rFonts w:cs="Times New Roman"/>
          <w:color w:val="000000"/>
        </w:rPr>
        <w:t xml:space="preserve"> work carried out by ABDUL MIRSAB C (Register No: 23BCCE096), III BCA (Cybersecurity, Ethical Hacking, Cloud Computing), </w:t>
      </w:r>
      <w:proofErr w:type="spellStart"/>
      <w:r>
        <w:rPr>
          <w:rFonts w:cs="Times New Roman"/>
          <w:color w:val="000000"/>
        </w:rPr>
        <w:t>Yenepoya</w:t>
      </w:r>
      <w:proofErr w:type="spellEnd"/>
      <w:r>
        <w:rPr>
          <w:rFonts w:cs="Times New Roman"/>
          <w:color w:val="000000"/>
        </w:rPr>
        <w:t xml:space="preserve"> Institute of Arts, Science, Commerce and Management, in partial fulfillment of the award of the degree of Bachelor of Computer Application of </w:t>
      </w:r>
      <w:proofErr w:type="spellStart"/>
      <w:r>
        <w:rPr>
          <w:rFonts w:cs="Times New Roman"/>
          <w:color w:val="000000"/>
        </w:rPr>
        <w:t>Yenepoya</w:t>
      </w:r>
      <w:proofErr w:type="spellEnd"/>
      <w:r>
        <w:rPr>
          <w:rFonts w:cs="Times New Roman"/>
          <w:color w:val="000000"/>
        </w:rPr>
        <w:t xml:space="preserve"> (Deemed to be University), Mangalore, during the academic year 2025-2026.</w:t>
      </w:r>
    </w:p>
    <w:p w14:paraId="3932CD5C" w14:textId="77777777" w:rsidR="002C32CF" w:rsidRDefault="009C3148">
      <w:pPr>
        <w:spacing w:after="720" w:line="360" w:lineRule="auto"/>
        <w:jc w:val="both"/>
      </w:pPr>
      <w:r>
        <w:rPr>
          <w:rFonts w:cs="Times New Roman"/>
          <w:color w:val="000000"/>
        </w:rPr>
        <w:t>The project work has been carried out under proper guidance and supervision in the Department of Computer Science. The work has not been submitted to any other University or Institution for the award of any other degree or diploma.</w:t>
      </w:r>
    </w:p>
    <w:tbl>
      <w:tblPr>
        <w:tblW w:w="0" w:type="auto"/>
        <w:tblLayout w:type="fixed"/>
        <w:tblLook w:val="04A0" w:firstRow="1" w:lastRow="0" w:firstColumn="1" w:lastColumn="0" w:noHBand="0" w:noVBand="1"/>
      </w:tblPr>
      <w:tblGrid>
        <w:gridCol w:w="2880"/>
        <w:gridCol w:w="2880"/>
        <w:gridCol w:w="2880"/>
      </w:tblGrid>
      <w:tr w:rsidR="002C32CF" w14:paraId="5D2BBF92" w14:textId="77777777">
        <w:tc>
          <w:tcPr>
            <w:tcW w:w="2880" w:type="dxa"/>
          </w:tcPr>
          <w:p w14:paraId="1C6C58D9" w14:textId="77777777" w:rsidR="002C32CF" w:rsidRDefault="009C3148">
            <w:r>
              <w:rPr>
                <w:rFonts w:cs="Times New Roman"/>
                <w:b/>
                <w:color w:val="000000"/>
              </w:rPr>
              <w:t>Internal Guide</w:t>
            </w:r>
          </w:p>
        </w:tc>
        <w:tc>
          <w:tcPr>
            <w:tcW w:w="2880" w:type="dxa"/>
          </w:tcPr>
          <w:p w14:paraId="76673C51" w14:textId="77777777" w:rsidR="002C32CF" w:rsidRDefault="009C3148">
            <w:pPr>
              <w:jc w:val="center"/>
            </w:pPr>
            <w:r>
              <w:rPr>
                <w:rFonts w:cs="Times New Roman"/>
                <w:b/>
                <w:color w:val="000000"/>
              </w:rPr>
              <w:t>Head of Department</w:t>
            </w:r>
          </w:p>
        </w:tc>
        <w:tc>
          <w:tcPr>
            <w:tcW w:w="2880" w:type="dxa"/>
          </w:tcPr>
          <w:p w14:paraId="65861C6E" w14:textId="77777777" w:rsidR="002C32CF" w:rsidRDefault="009C3148">
            <w:pPr>
              <w:jc w:val="right"/>
            </w:pPr>
            <w:r>
              <w:rPr>
                <w:rFonts w:cs="Times New Roman"/>
                <w:b/>
                <w:color w:val="000000"/>
              </w:rPr>
              <w:t>Principal</w:t>
            </w:r>
          </w:p>
        </w:tc>
      </w:tr>
      <w:tr w:rsidR="002C32CF" w14:paraId="3A748B50" w14:textId="77777777">
        <w:tc>
          <w:tcPr>
            <w:tcW w:w="2880" w:type="dxa"/>
          </w:tcPr>
          <w:p w14:paraId="41C8F396" w14:textId="77777777" w:rsidR="002C32CF" w:rsidRDefault="002C32CF"/>
        </w:tc>
        <w:tc>
          <w:tcPr>
            <w:tcW w:w="2880" w:type="dxa"/>
          </w:tcPr>
          <w:p w14:paraId="77D3AE0D" w14:textId="77777777" w:rsidR="002C32CF" w:rsidRDefault="009C3148">
            <w:pPr>
              <w:jc w:val="center"/>
            </w:pPr>
            <w:r>
              <w:rPr>
                <w:rFonts w:cs="Times New Roman"/>
                <w:color w:val="000000"/>
                <w:sz w:val="22"/>
              </w:rPr>
              <w:t>Dept. of Computer Science</w:t>
            </w:r>
          </w:p>
        </w:tc>
        <w:tc>
          <w:tcPr>
            <w:tcW w:w="2880" w:type="dxa"/>
          </w:tcPr>
          <w:p w14:paraId="5EAD0AC6" w14:textId="77777777" w:rsidR="002C32CF" w:rsidRDefault="009C3148">
            <w:pPr>
              <w:jc w:val="right"/>
            </w:pPr>
            <w:r>
              <w:rPr>
                <w:rFonts w:cs="Times New Roman"/>
                <w:color w:val="000000"/>
                <w:sz w:val="22"/>
              </w:rPr>
              <w:t>YIASCM, Mangalore</w:t>
            </w:r>
          </w:p>
        </w:tc>
      </w:tr>
    </w:tbl>
    <w:p w14:paraId="72A3D3EC" w14:textId="77777777" w:rsidR="002C32CF" w:rsidRDefault="002C32CF"/>
    <w:tbl>
      <w:tblPr>
        <w:tblW w:w="0" w:type="auto"/>
        <w:tblLayout w:type="fixed"/>
        <w:tblLook w:val="04A0" w:firstRow="1" w:lastRow="0" w:firstColumn="1" w:lastColumn="0" w:noHBand="0" w:noVBand="1"/>
      </w:tblPr>
      <w:tblGrid>
        <w:gridCol w:w="4320"/>
        <w:gridCol w:w="4320"/>
      </w:tblGrid>
      <w:tr w:rsidR="002C32CF" w14:paraId="03C0E992" w14:textId="77777777">
        <w:tc>
          <w:tcPr>
            <w:tcW w:w="4320" w:type="dxa"/>
          </w:tcPr>
          <w:p w14:paraId="0DD335F2" w14:textId="77777777" w:rsidR="002C32CF" w:rsidRDefault="009C3148">
            <w:r>
              <w:rPr>
                <w:rFonts w:cs="Times New Roman"/>
                <w:b/>
                <w:color w:val="000000"/>
              </w:rPr>
              <w:t>Examiner 1</w:t>
            </w:r>
          </w:p>
        </w:tc>
        <w:tc>
          <w:tcPr>
            <w:tcW w:w="4320" w:type="dxa"/>
          </w:tcPr>
          <w:p w14:paraId="164F814B" w14:textId="77777777" w:rsidR="002C32CF" w:rsidRDefault="009C3148">
            <w:pPr>
              <w:jc w:val="right"/>
            </w:pPr>
            <w:r>
              <w:rPr>
                <w:rFonts w:cs="Times New Roman"/>
                <w:b/>
                <w:color w:val="000000"/>
              </w:rPr>
              <w:t>Examiner 2</w:t>
            </w:r>
          </w:p>
        </w:tc>
      </w:tr>
    </w:tbl>
    <w:p w14:paraId="54CE51FB" w14:textId="77777777" w:rsidR="002C32CF" w:rsidRDefault="009C3148">
      <w:pPr>
        <w:spacing w:before="400" w:after="40" w:line="360" w:lineRule="auto"/>
      </w:pPr>
      <w:r>
        <w:rPr>
          <w:rFonts w:cs="Times New Roman"/>
          <w:color w:val="000000"/>
        </w:rPr>
        <w:t>Place: Mangalore</w:t>
      </w:r>
    </w:p>
    <w:p w14:paraId="3101716D" w14:textId="77777777" w:rsidR="002C32CF" w:rsidRDefault="009C3148">
      <w:pPr>
        <w:spacing w:after="0" w:line="360" w:lineRule="auto"/>
      </w:pPr>
      <w:r>
        <w:rPr>
          <w:rFonts w:cs="Times New Roman"/>
          <w:color w:val="000000"/>
        </w:rPr>
        <w:t>Date:</w:t>
      </w:r>
    </w:p>
    <w:p w14:paraId="0D0B940D" w14:textId="77777777" w:rsidR="002C32CF" w:rsidRDefault="009C3148">
      <w:r>
        <w:br w:type="page"/>
      </w:r>
    </w:p>
    <w:p w14:paraId="02D7FBF6" w14:textId="77777777" w:rsidR="002C32CF" w:rsidRDefault="009C3148">
      <w:pPr>
        <w:spacing w:after="480" w:line="240" w:lineRule="auto"/>
        <w:jc w:val="center"/>
      </w:pPr>
      <w:r>
        <w:rPr>
          <w:rFonts w:cs="Times New Roman"/>
          <w:b/>
          <w:color w:val="000000"/>
          <w:sz w:val="32"/>
        </w:rPr>
        <w:lastRenderedPageBreak/>
        <w:t>DECLARATION</w:t>
      </w:r>
    </w:p>
    <w:p w14:paraId="2CE83753" w14:textId="77777777" w:rsidR="002C32CF" w:rsidRDefault="009C3148">
      <w:pPr>
        <w:spacing w:line="360" w:lineRule="auto"/>
        <w:jc w:val="both"/>
      </w:pPr>
      <w:r>
        <w:rPr>
          <w:rFonts w:cs="Times New Roman"/>
          <w:color w:val="000000"/>
        </w:rPr>
        <w:t xml:space="preserve">I, ABDUL MIRSAB C, bearing Register Number 23BCCE096, student of III BCA (Cybersecurity, Ethical Hacking, Cloud Computing), </w:t>
      </w:r>
      <w:proofErr w:type="spellStart"/>
      <w:r>
        <w:rPr>
          <w:rFonts w:cs="Times New Roman"/>
          <w:color w:val="000000"/>
        </w:rPr>
        <w:t>Yenepoya</w:t>
      </w:r>
      <w:proofErr w:type="spellEnd"/>
      <w:r>
        <w:rPr>
          <w:rFonts w:cs="Times New Roman"/>
          <w:color w:val="000000"/>
        </w:rPr>
        <w:t xml:space="preserve"> Institute of Arts, Science, Commerce and Management, hereby declare that the project entitled "Design and Development of Honeypot Network for Finance Threat Intelligence" submitted in partial fulfillment for the award of the degree of Bachelor of Computer Application is the result of my own original work carried out under the guidance of the Department of Computer Science.</w:t>
      </w:r>
    </w:p>
    <w:p w14:paraId="55D9277B" w14:textId="77777777" w:rsidR="002C32CF" w:rsidRDefault="009C3148">
      <w:pPr>
        <w:spacing w:line="360" w:lineRule="auto"/>
        <w:jc w:val="both"/>
      </w:pPr>
      <w:r>
        <w:rPr>
          <w:rFonts w:cs="Times New Roman"/>
          <w:color w:val="000000"/>
        </w:rPr>
        <w:t>I further declare that this report has not been submitted, either in part or in full, to any other University or Institution for the award of any degree or diploma. All sources of information have been duly acknowledged.</w:t>
      </w:r>
    </w:p>
    <w:p w14:paraId="7E26C299" w14:textId="77777777" w:rsidR="002C32CF" w:rsidRDefault="009C3148">
      <w:pPr>
        <w:spacing w:after="720" w:line="360" w:lineRule="auto"/>
        <w:jc w:val="both"/>
      </w:pPr>
      <w:r>
        <w:rPr>
          <w:rFonts w:cs="Times New Roman"/>
          <w:color w:val="000000"/>
        </w:rPr>
        <w:t xml:space="preserve">I understand that any form of plagiarism will result in disciplinary action as per </w:t>
      </w:r>
      <w:proofErr w:type="spellStart"/>
      <w:r>
        <w:rPr>
          <w:rFonts w:cs="Times New Roman"/>
          <w:color w:val="000000"/>
        </w:rPr>
        <w:t>Yenepoya</w:t>
      </w:r>
      <w:proofErr w:type="spellEnd"/>
      <w:r>
        <w:rPr>
          <w:rFonts w:cs="Times New Roman"/>
          <w:color w:val="000000"/>
        </w:rPr>
        <w:t xml:space="preserve"> University regulations.</w:t>
      </w:r>
    </w:p>
    <w:tbl>
      <w:tblPr>
        <w:tblW w:w="0" w:type="auto"/>
        <w:tblLayout w:type="fixed"/>
        <w:tblLook w:val="04A0" w:firstRow="1" w:lastRow="0" w:firstColumn="1" w:lastColumn="0" w:noHBand="0" w:noVBand="1"/>
      </w:tblPr>
      <w:tblGrid>
        <w:gridCol w:w="4320"/>
        <w:gridCol w:w="4320"/>
      </w:tblGrid>
      <w:tr w:rsidR="002C32CF" w14:paraId="3BA4FEB8" w14:textId="77777777">
        <w:tc>
          <w:tcPr>
            <w:tcW w:w="4320" w:type="dxa"/>
          </w:tcPr>
          <w:p w14:paraId="0CDB858C" w14:textId="77777777" w:rsidR="002C32CF" w:rsidRDefault="009C3148">
            <w:r>
              <w:rPr>
                <w:rFonts w:cs="Times New Roman"/>
                <w:color w:val="000000"/>
              </w:rPr>
              <w:t>Place: Mangalore</w:t>
            </w:r>
          </w:p>
        </w:tc>
        <w:tc>
          <w:tcPr>
            <w:tcW w:w="4320" w:type="dxa"/>
          </w:tcPr>
          <w:p w14:paraId="3B190B8C" w14:textId="77777777" w:rsidR="002C32CF" w:rsidRDefault="009C3148">
            <w:pPr>
              <w:jc w:val="right"/>
            </w:pPr>
            <w:r>
              <w:rPr>
                <w:rFonts w:cs="Times New Roman"/>
                <w:b/>
                <w:color w:val="000000"/>
              </w:rPr>
              <w:t>ABDUL MIRSAB C</w:t>
            </w:r>
          </w:p>
        </w:tc>
      </w:tr>
      <w:tr w:rsidR="002C32CF" w14:paraId="1AAD2F8C" w14:textId="77777777">
        <w:tc>
          <w:tcPr>
            <w:tcW w:w="4320" w:type="dxa"/>
          </w:tcPr>
          <w:p w14:paraId="5D4EC514" w14:textId="77777777" w:rsidR="002C32CF" w:rsidRDefault="009C3148">
            <w:r>
              <w:rPr>
                <w:rFonts w:cs="Times New Roman"/>
                <w:color w:val="000000"/>
              </w:rPr>
              <w:t>Date:</w:t>
            </w:r>
          </w:p>
        </w:tc>
        <w:tc>
          <w:tcPr>
            <w:tcW w:w="4320" w:type="dxa"/>
          </w:tcPr>
          <w:p w14:paraId="2439F966" w14:textId="77777777" w:rsidR="002C32CF" w:rsidRDefault="009C3148">
            <w:pPr>
              <w:jc w:val="right"/>
            </w:pPr>
            <w:r>
              <w:rPr>
                <w:rFonts w:cs="Times New Roman"/>
                <w:color w:val="000000"/>
              </w:rPr>
              <w:t>Register No: 23BCCE096</w:t>
            </w:r>
          </w:p>
        </w:tc>
      </w:tr>
    </w:tbl>
    <w:p w14:paraId="0E27B00A" w14:textId="77777777" w:rsidR="002C32CF" w:rsidRDefault="009C3148">
      <w:r>
        <w:br w:type="page"/>
      </w:r>
    </w:p>
    <w:p w14:paraId="53A2710F" w14:textId="77777777" w:rsidR="002C32CF" w:rsidRDefault="009C3148">
      <w:pPr>
        <w:spacing w:after="480" w:line="240" w:lineRule="auto"/>
        <w:jc w:val="center"/>
      </w:pPr>
      <w:r>
        <w:rPr>
          <w:rFonts w:cs="Times New Roman"/>
          <w:b/>
          <w:color w:val="000000"/>
          <w:sz w:val="32"/>
        </w:rPr>
        <w:lastRenderedPageBreak/>
        <w:t>ACKNOWLEDGEMENT</w:t>
      </w:r>
    </w:p>
    <w:p w14:paraId="7F92E434" w14:textId="77777777" w:rsidR="002C32CF" w:rsidRDefault="009C3148">
      <w:pPr>
        <w:spacing w:after="160" w:line="360" w:lineRule="auto"/>
        <w:jc w:val="both"/>
      </w:pPr>
      <w:r>
        <w:rPr>
          <w:rFonts w:cs="Times New Roman"/>
          <w:color w:val="000000"/>
        </w:rPr>
        <w:t>The successful completion of this project would not have been possible without the support, guidance, and encouragement of numerous individuals to whom I owe my sincere gratitude.</w:t>
      </w:r>
    </w:p>
    <w:p w14:paraId="3AE7E4D2" w14:textId="77777777" w:rsidR="002C32CF" w:rsidRDefault="009C3148">
      <w:pPr>
        <w:spacing w:after="160" w:line="360" w:lineRule="auto"/>
        <w:jc w:val="both"/>
      </w:pPr>
      <w:r>
        <w:rPr>
          <w:rFonts w:cs="Times New Roman"/>
          <w:color w:val="000000"/>
        </w:rPr>
        <w:t xml:space="preserve">I express my heartfelt thanks to the Principal and Vice Principal, </w:t>
      </w:r>
      <w:proofErr w:type="spellStart"/>
      <w:r>
        <w:rPr>
          <w:rFonts w:cs="Times New Roman"/>
          <w:color w:val="000000"/>
        </w:rPr>
        <w:t>Yenepoya</w:t>
      </w:r>
      <w:proofErr w:type="spellEnd"/>
      <w:r>
        <w:rPr>
          <w:rFonts w:cs="Times New Roman"/>
          <w:color w:val="000000"/>
        </w:rPr>
        <w:t xml:space="preserve"> Institute of Arts, Science, Commerce and Management, for providing the necessary academic infrastructure and a conducive environment for research and learning.</w:t>
      </w:r>
    </w:p>
    <w:p w14:paraId="6365FA04" w14:textId="77777777" w:rsidR="002C32CF" w:rsidRDefault="009C3148">
      <w:pPr>
        <w:spacing w:after="160" w:line="360" w:lineRule="auto"/>
        <w:jc w:val="both"/>
      </w:pPr>
      <w:r>
        <w:rPr>
          <w:rFonts w:cs="Times New Roman"/>
          <w:color w:val="000000"/>
        </w:rPr>
        <w:t>I am profoundly grateful to the Head of the Department of Computer Science for the valuable guidance and for fostering an environment that encourages innovation and applied research in cybersecurity.</w:t>
      </w:r>
    </w:p>
    <w:p w14:paraId="5E383FC8" w14:textId="77777777" w:rsidR="002C32CF" w:rsidRDefault="009C3148">
      <w:pPr>
        <w:spacing w:after="160" w:line="360" w:lineRule="auto"/>
        <w:jc w:val="both"/>
      </w:pPr>
      <w:r>
        <w:rPr>
          <w:rFonts w:cs="Times New Roman"/>
          <w:color w:val="000000"/>
        </w:rPr>
        <w:t>My deepest appreciation goes to my Internal Guide for the unwavering support, expert technical guidance, constructive feedback, and patience throughout the development of this project.</w:t>
      </w:r>
    </w:p>
    <w:p w14:paraId="2857237F" w14:textId="77777777" w:rsidR="002C32CF" w:rsidRDefault="009C3148">
      <w:pPr>
        <w:spacing w:after="160" w:line="360" w:lineRule="auto"/>
        <w:jc w:val="both"/>
      </w:pPr>
      <w:r>
        <w:rPr>
          <w:rFonts w:cs="Times New Roman"/>
          <w:color w:val="000000"/>
        </w:rPr>
        <w:t>I gratefully acknowledge the support of IBM Innovation Centre for Education and NCS (Nihon Communication Solutions) for their collaboration and technical resources.</w:t>
      </w:r>
    </w:p>
    <w:p w14:paraId="211B2DD6" w14:textId="77777777" w:rsidR="002C32CF" w:rsidRDefault="009C3148">
      <w:pPr>
        <w:spacing w:after="160" w:line="360" w:lineRule="auto"/>
        <w:jc w:val="both"/>
      </w:pPr>
      <w:r>
        <w:rPr>
          <w:rFonts w:cs="Times New Roman"/>
          <w:color w:val="000000"/>
        </w:rPr>
        <w:t>I also extend my thanks to the faculty members and my fellow classmates for their cooperation and assistance during various phases of the project.</w:t>
      </w:r>
    </w:p>
    <w:p w14:paraId="7CEBA757" w14:textId="77777777" w:rsidR="002C32CF" w:rsidRDefault="009C3148">
      <w:pPr>
        <w:spacing w:after="160" w:line="360" w:lineRule="auto"/>
        <w:jc w:val="both"/>
      </w:pPr>
      <w:r>
        <w:rPr>
          <w:rFonts w:cs="Times New Roman"/>
          <w:color w:val="000000"/>
        </w:rPr>
        <w:t>Finally, I express my heartfelt gratitude to my family for their unconditional support throughout this academic endeavor.</w:t>
      </w:r>
    </w:p>
    <w:p w14:paraId="60061E4C" w14:textId="77777777" w:rsidR="002C32CF" w:rsidRDefault="002C32CF"/>
    <w:p w14:paraId="4881D523" w14:textId="77777777" w:rsidR="002C32CF" w:rsidRDefault="009C3148">
      <w:pPr>
        <w:jc w:val="right"/>
      </w:pPr>
      <w:r>
        <w:rPr>
          <w:rFonts w:cs="Times New Roman"/>
          <w:b/>
          <w:color w:val="000000"/>
        </w:rPr>
        <w:t>ABDUL MIRSAB C</w:t>
      </w:r>
    </w:p>
    <w:p w14:paraId="6A60B0F7" w14:textId="77777777" w:rsidR="002C32CF" w:rsidRDefault="009C3148">
      <w:pPr>
        <w:jc w:val="right"/>
      </w:pPr>
      <w:r>
        <w:rPr>
          <w:rFonts w:cs="Times New Roman"/>
          <w:color w:val="000000"/>
        </w:rPr>
        <w:t>23BCCE096</w:t>
      </w:r>
    </w:p>
    <w:p w14:paraId="44EAFD9C" w14:textId="77777777" w:rsidR="002C32CF" w:rsidRDefault="009C3148">
      <w:r>
        <w:br w:type="page"/>
      </w:r>
    </w:p>
    <w:p w14:paraId="78356A93" w14:textId="77777777" w:rsidR="002C32CF" w:rsidRDefault="009C3148">
      <w:pPr>
        <w:spacing w:after="400" w:line="240" w:lineRule="auto"/>
        <w:jc w:val="center"/>
      </w:pPr>
      <w:r>
        <w:rPr>
          <w:rFonts w:cs="Times New Roman"/>
          <w:b/>
          <w:color w:val="000000"/>
          <w:sz w:val="32"/>
        </w:rPr>
        <w:lastRenderedPageBreak/>
        <w:t>TABLE OF CONTENTS</w:t>
      </w:r>
    </w:p>
    <w:p w14:paraId="1025C5C2" w14:textId="48D10CDD" w:rsidR="00D5623C" w:rsidRDefault="00D5623C">
      <w:pPr>
        <w:pStyle w:val="TOC1"/>
        <w:tabs>
          <w:tab w:val="right" w:leader="dot" w:pos="8299"/>
        </w:tabs>
        <w:rPr>
          <w:rFonts w:asciiTheme="minorHAnsi" w:hAnsiTheme="minorHAnsi"/>
          <w:noProof/>
          <w:kern w:val="2"/>
          <w:szCs w:val="24"/>
          <w14:ligatures w14:val="standardContextual"/>
        </w:rPr>
      </w:pPr>
      <w:r>
        <w:fldChar w:fldCharType="begin"/>
      </w:r>
      <w:r>
        <w:instrText xml:space="preserve"> TOC \o "1-2" \u </w:instrText>
      </w:r>
      <w:r>
        <w:fldChar w:fldCharType="separate"/>
      </w:r>
      <w:r w:rsidRPr="00601259">
        <w:rPr>
          <w:rFonts w:cs="Times New Roman"/>
          <w:noProof/>
          <w:color w:val="000000" w:themeColor="text1"/>
        </w:rPr>
        <w:t>1.  ABSTRACT</w:t>
      </w:r>
      <w:r>
        <w:rPr>
          <w:noProof/>
        </w:rPr>
        <w:tab/>
      </w:r>
      <w:r>
        <w:rPr>
          <w:noProof/>
        </w:rPr>
        <w:fldChar w:fldCharType="begin"/>
      </w:r>
      <w:r>
        <w:rPr>
          <w:noProof/>
        </w:rPr>
        <w:instrText xml:space="preserve"> PAGEREF _Toc228484755 \h </w:instrText>
      </w:r>
      <w:r>
        <w:rPr>
          <w:noProof/>
        </w:rPr>
      </w:r>
      <w:r>
        <w:rPr>
          <w:noProof/>
        </w:rPr>
        <w:fldChar w:fldCharType="separate"/>
      </w:r>
      <w:r w:rsidR="007F13B2">
        <w:rPr>
          <w:noProof/>
        </w:rPr>
        <w:t>8</w:t>
      </w:r>
      <w:r>
        <w:rPr>
          <w:noProof/>
        </w:rPr>
        <w:fldChar w:fldCharType="end"/>
      </w:r>
    </w:p>
    <w:p w14:paraId="14206EB5" w14:textId="42934CCF" w:rsidR="00D5623C" w:rsidRDefault="00D5623C">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2.  INTRODUCTION</w:t>
      </w:r>
      <w:r>
        <w:rPr>
          <w:noProof/>
        </w:rPr>
        <w:tab/>
      </w:r>
      <w:r>
        <w:rPr>
          <w:noProof/>
        </w:rPr>
        <w:fldChar w:fldCharType="begin"/>
      </w:r>
      <w:r>
        <w:rPr>
          <w:noProof/>
        </w:rPr>
        <w:instrText xml:space="preserve"> PAGEREF _Toc228484756 \h </w:instrText>
      </w:r>
      <w:r>
        <w:rPr>
          <w:noProof/>
        </w:rPr>
      </w:r>
      <w:r>
        <w:rPr>
          <w:noProof/>
        </w:rPr>
        <w:fldChar w:fldCharType="separate"/>
      </w:r>
      <w:r w:rsidR="007F13B2">
        <w:rPr>
          <w:noProof/>
        </w:rPr>
        <w:t>9</w:t>
      </w:r>
      <w:r>
        <w:rPr>
          <w:noProof/>
        </w:rPr>
        <w:fldChar w:fldCharType="end"/>
      </w:r>
    </w:p>
    <w:p w14:paraId="3B43D751" w14:textId="3342FE2E"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2.1.  Background</w:t>
      </w:r>
      <w:r>
        <w:rPr>
          <w:noProof/>
        </w:rPr>
        <w:tab/>
      </w:r>
      <w:r>
        <w:rPr>
          <w:noProof/>
        </w:rPr>
        <w:fldChar w:fldCharType="begin"/>
      </w:r>
      <w:r>
        <w:rPr>
          <w:noProof/>
        </w:rPr>
        <w:instrText xml:space="preserve"> PAGEREF _Toc228484757 \h </w:instrText>
      </w:r>
      <w:r>
        <w:rPr>
          <w:noProof/>
        </w:rPr>
      </w:r>
      <w:r>
        <w:rPr>
          <w:noProof/>
        </w:rPr>
        <w:fldChar w:fldCharType="separate"/>
      </w:r>
      <w:r w:rsidR="007F13B2">
        <w:rPr>
          <w:noProof/>
        </w:rPr>
        <w:t>9</w:t>
      </w:r>
      <w:r>
        <w:rPr>
          <w:noProof/>
        </w:rPr>
        <w:fldChar w:fldCharType="end"/>
      </w:r>
    </w:p>
    <w:p w14:paraId="34A815CB" w14:textId="157F13F6"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2.2.  The Concept of Honeypots</w:t>
      </w:r>
      <w:r>
        <w:rPr>
          <w:noProof/>
        </w:rPr>
        <w:tab/>
      </w:r>
      <w:r>
        <w:rPr>
          <w:noProof/>
        </w:rPr>
        <w:fldChar w:fldCharType="begin"/>
      </w:r>
      <w:r>
        <w:rPr>
          <w:noProof/>
        </w:rPr>
        <w:instrText xml:space="preserve"> PAGEREF _Toc228484758 \h </w:instrText>
      </w:r>
      <w:r>
        <w:rPr>
          <w:noProof/>
        </w:rPr>
      </w:r>
      <w:r>
        <w:rPr>
          <w:noProof/>
        </w:rPr>
        <w:fldChar w:fldCharType="separate"/>
      </w:r>
      <w:r w:rsidR="007F13B2">
        <w:rPr>
          <w:noProof/>
        </w:rPr>
        <w:t>9</w:t>
      </w:r>
      <w:r>
        <w:rPr>
          <w:noProof/>
        </w:rPr>
        <w:fldChar w:fldCharType="end"/>
      </w:r>
    </w:p>
    <w:p w14:paraId="2F58DEA5" w14:textId="356CD5E0"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2.3.  Project Motivation</w:t>
      </w:r>
      <w:r>
        <w:rPr>
          <w:noProof/>
        </w:rPr>
        <w:tab/>
      </w:r>
      <w:r>
        <w:rPr>
          <w:noProof/>
        </w:rPr>
        <w:fldChar w:fldCharType="begin"/>
      </w:r>
      <w:r>
        <w:rPr>
          <w:noProof/>
        </w:rPr>
        <w:instrText xml:space="preserve"> PAGEREF _Toc228484759 \h </w:instrText>
      </w:r>
      <w:r>
        <w:rPr>
          <w:noProof/>
        </w:rPr>
      </w:r>
      <w:r>
        <w:rPr>
          <w:noProof/>
        </w:rPr>
        <w:fldChar w:fldCharType="separate"/>
      </w:r>
      <w:r w:rsidR="007F13B2">
        <w:rPr>
          <w:noProof/>
        </w:rPr>
        <w:t>10</w:t>
      </w:r>
      <w:r>
        <w:rPr>
          <w:noProof/>
        </w:rPr>
        <w:fldChar w:fldCharType="end"/>
      </w:r>
    </w:p>
    <w:p w14:paraId="7F6227DE" w14:textId="14FB51FE"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2.4.  Scope and Organization</w:t>
      </w:r>
      <w:r>
        <w:rPr>
          <w:noProof/>
        </w:rPr>
        <w:tab/>
      </w:r>
      <w:r>
        <w:rPr>
          <w:noProof/>
        </w:rPr>
        <w:fldChar w:fldCharType="begin"/>
      </w:r>
      <w:r>
        <w:rPr>
          <w:noProof/>
        </w:rPr>
        <w:instrText xml:space="preserve"> PAGEREF _Toc228484760 \h </w:instrText>
      </w:r>
      <w:r>
        <w:rPr>
          <w:noProof/>
        </w:rPr>
      </w:r>
      <w:r>
        <w:rPr>
          <w:noProof/>
        </w:rPr>
        <w:fldChar w:fldCharType="separate"/>
      </w:r>
      <w:r w:rsidR="007F13B2">
        <w:rPr>
          <w:noProof/>
        </w:rPr>
        <w:t>11</w:t>
      </w:r>
      <w:r>
        <w:rPr>
          <w:noProof/>
        </w:rPr>
        <w:fldChar w:fldCharType="end"/>
      </w:r>
    </w:p>
    <w:p w14:paraId="73A07E3C" w14:textId="7A1ED6BC" w:rsidR="00D5623C" w:rsidRDefault="00D5623C">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3.  PROBLEM STATEMENT</w:t>
      </w:r>
      <w:r>
        <w:rPr>
          <w:noProof/>
        </w:rPr>
        <w:tab/>
      </w:r>
      <w:r>
        <w:rPr>
          <w:noProof/>
        </w:rPr>
        <w:fldChar w:fldCharType="begin"/>
      </w:r>
      <w:r>
        <w:rPr>
          <w:noProof/>
        </w:rPr>
        <w:instrText xml:space="preserve"> PAGEREF _Toc228484761 \h </w:instrText>
      </w:r>
      <w:r>
        <w:rPr>
          <w:noProof/>
        </w:rPr>
      </w:r>
      <w:r>
        <w:rPr>
          <w:noProof/>
        </w:rPr>
        <w:fldChar w:fldCharType="separate"/>
      </w:r>
      <w:r w:rsidR="007F13B2">
        <w:rPr>
          <w:noProof/>
        </w:rPr>
        <w:t>12</w:t>
      </w:r>
      <w:r>
        <w:rPr>
          <w:noProof/>
        </w:rPr>
        <w:fldChar w:fldCharType="end"/>
      </w:r>
    </w:p>
    <w:p w14:paraId="6F17B71C" w14:textId="669199A8" w:rsidR="00D5623C" w:rsidRDefault="00D5623C">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4.  OBJECTIVES</w:t>
      </w:r>
      <w:r>
        <w:rPr>
          <w:noProof/>
        </w:rPr>
        <w:tab/>
      </w:r>
      <w:r>
        <w:rPr>
          <w:noProof/>
        </w:rPr>
        <w:fldChar w:fldCharType="begin"/>
      </w:r>
      <w:r>
        <w:rPr>
          <w:noProof/>
        </w:rPr>
        <w:instrText xml:space="preserve"> PAGEREF _Toc228484762 \h </w:instrText>
      </w:r>
      <w:r>
        <w:rPr>
          <w:noProof/>
        </w:rPr>
      </w:r>
      <w:r>
        <w:rPr>
          <w:noProof/>
        </w:rPr>
        <w:fldChar w:fldCharType="separate"/>
      </w:r>
      <w:r w:rsidR="007F13B2">
        <w:rPr>
          <w:noProof/>
        </w:rPr>
        <w:t>13</w:t>
      </w:r>
      <w:r>
        <w:rPr>
          <w:noProof/>
        </w:rPr>
        <w:fldChar w:fldCharType="end"/>
      </w:r>
    </w:p>
    <w:p w14:paraId="7BD89BFD" w14:textId="4B0BA177"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4.1.  Primary Technical Objectives</w:t>
      </w:r>
      <w:r>
        <w:rPr>
          <w:noProof/>
        </w:rPr>
        <w:tab/>
      </w:r>
      <w:r>
        <w:rPr>
          <w:noProof/>
        </w:rPr>
        <w:fldChar w:fldCharType="begin"/>
      </w:r>
      <w:r>
        <w:rPr>
          <w:noProof/>
        </w:rPr>
        <w:instrText xml:space="preserve"> PAGEREF _Toc228484763 \h </w:instrText>
      </w:r>
      <w:r>
        <w:rPr>
          <w:noProof/>
        </w:rPr>
      </w:r>
      <w:r>
        <w:rPr>
          <w:noProof/>
        </w:rPr>
        <w:fldChar w:fldCharType="separate"/>
      </w:r>
      <w:r w:rsidR="007F13B2">
        <w:rPr>
          <w:noProof/>
        </w:rPr>
        <w:t>13</w:t>
      </w:r>
      <w:r>
        <w:rPr>
          <w:noProof/>
        </w:rPr>
        <w:fldChar w:fldCharType="end"/>
      </w:r>
    </w:p>
    <w:p w14:paraId="3FE52BA0" w14:textId="27131ED9"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4.2.  Intelligence and Analysis Objectives</w:t>
      </w:r>
      <w:r>
        <w:rPr>
          <w:noProof/>
        </w:rPr>
        <w:tab/>
      </w:r>
      <w:r>
        <w:rPr>
          <w:noProof/>
        </w:rPr>
        <w:fldChar w:fldCharType="begin"/>
      </w:r>
      <w:r>
        <w:rPr>
          <w:noProof/>
        </w:rPr>
        <w:instrText xml:space="preserve"> PAGEREF _Toc228484764 \h </w:instrText>
      </w:r>
      <w:r>
        <w:rPr>
          <w:noProof/>
        </w:rPr>
      </w:r>
      <w:r>
        <w:rPr>
          <w:noProof/>
        </w:rPr>
        <w:fldChar w:fldCharType="separate"/>
      </w:r>
      <w:r w:rsidR="007F13B2">
        <w:rPr>
          <w:noProof/>
        </w:rPr>
        <w:t>14</w:t>
      </w:r>
      <w:r>
        <w:rPr>
          <w:noProof/>
        </w:rPr>
        <w:fldChar w:fldCharType="end"/>
      </w:r>
    </w:p>
    <w:p w14:paraId="55C7768F" w14:textId="5F90FC44"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4.3.  Research and Documentation Objectives</w:t>
      </w:r>
      <w:r>
        <w:rPr>
          <w:noProof/>
        </w:rPr>
        <w:tab/>
      </w:r>
      <w:r>
        <w:rPr>
          <w:noProof/>
        </w:rPr>
        <w:fldChar w:fldCharType="begin"/>
      </w:r>
      <w:r>
        <w:rPr>
          <w:noProof/>
        </w:rPr>
        <w:instrText xml:space="preserve"> PAGEREF _Toc228484765 \h </w:instrText>
      </w:r>
      <w:r>
        <w:rPr>
          <w:noProof/>
        </w:rPr>
      </w:r>
      <w:r>
        <w:rPr>
          <w:noProof/>
        </w:rPr>
        <w:fldChar w:fldCharType="separate"/>
      </w:r>
      <w:r w:rsidR="007F13B2">
        <w:rPr>
          <w:noProof/>
        </w:rPr>
        <w:t>14</w:t>
      </w:r>
      <w:r>
        <w:rPr>
          <w:noProof/>
        </w:rPr>
        <w:fldChar w:fldCharType="end"/>
      </w:r>
    </w:p>
    <w:p w14:paraId="601C3931" w14:textId="74936787" w:rsidR="00D5623C" w:rsidRDefault="00D5623C">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5.  LITERATURE REVIEW</w:t>
      </w:r>
      <w:r>
        <w:rPr>
          <w:noProof/>
        </w:rPr>
        <w:tab/>
      </w:r>
      <w:r>
        <w:rPr>
          <w:noProof/>
        </w:rPr>
        <w:fldChar w:fldCharType="begin"/>
      </w:r>
      <w:r>
        <w:rPr>
          <w:noProof/>
        </w:rPr>
        <w:instrText xml:space="preserve"> PAGEREF _Toc228484766 \h </w:instrText>
      </w:r>
      <w:r>
        <w:rPr>
          <w:noProof/>
        </w:rPr>
      </w:r>
      <w:r>
        <w:rPr>
          <w:noProof/>
        </w:rPr>
        <w:fldChar w:fldCharType="separate"/>
      </w:r>
      <w:r w:rsidR="007F13B2">
        <w:rPr>
          <w:noProof/>
        </w:rPr>
        <w:t>15</w:t>
      </w:r>
      <w:r>
        <w:rPr>
          <w:noProof/>
        </w:rPr>
        <w:fldChar w:fldCharType="end"/>
      </w:r>
    </w:p>
    <w:p w14:paraId="35CB068F" w14:textId="176F9F1F"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5.1.  Evolution of Honeypot Technology</w:t>
      </w:r>
      <w:r>
        <w:rPr>
          <w:noProof/>
        </w:rPr>
        <w:tab/>
      </w:r>
      <w:r>
        <w:rPr>
          <w:noProof/>
        </w:rPr>
        <w:fldChar w:fldCharType="begin"/>
      </w:r>
      <w:r>
        <w:rPr>
          <w:noProof/>
        </w:rPr>
        <w:instrText xml:space="preserve"> PAGEREF _Toc228484767 \h </w:instrText>
      </w:r>
      <w:r>
        <w:rPr>
          <w:noProof/>
        </w:rPr>
      </w:r>
      <w:r>
        <w:rPr>
          <w:noProof/>
        </w:rPr>
        <w:fldChar w:fldCharType="separate"/>
      </w:r>
      <w:r w:rsidR="007F13B2">
        <w:rPr>
          <w:noProof/>
        </w:rPr>
        <w:t>15</w:t>
      </w:r>
      <w:r>
        <w:rPr>
          <w:noProof/>
        </w:rPr>
        <w:fldChar w:fldCharType="end"/>
      </w:r>
    </w:p>
    <w:p w14:paraId="48C77C28" w14:textId="74B50602"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5.2.  Financial Sector Cybersecurity Challenges</w:t>
      </w:r>
      <w:r>
        <w:rPr>
          <w:noProof/>
        </w:rPr>
        <w:tab/>
      </w:r>
      <w:r>
        <w:rPr>
          <w:noProof/>
        </w:rPr>
        <w:fldChar w:fldCharType="begin"/>
      </w:r>
      <w:r>
        <w:rPr>
          <w:noProof/>
        </w:rPr>
        <w:instrText xml:space="preserve"> PAGEREF _Toc228484768 \h </w:instrText>
      </w:r>
      <w:r>
        <w:rPr>
          <w:noProof/>
        </w:rPr>
      </w:r>
      <w:r>
        <w:rPr>
          <w:noProof/>
        </w:rPr>
        <w:fldChar w:fldCharType="separate"/>
      </w:r>
      <w:r w:rsidR="007F13B2">
        <w:rPr>
          <w:noProof/>
        </w:rPr>
        <w:t>16</w:t>
      </w:r>
      <w:r>
        <w:rPr>
          <w:noProof/>
        </w:rPr>
        <w:fldChar w:fldCharType="end"/>
      </w:r>
    </w:p>
    <w:p w14:paraId="27F2ED10" w14:textId="296CB32E"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5.3.  Deception Technology and Threat Intelligence</w:t>
      </w:r>
      <w:r>
        <w:rPr>
          <w:noProof/>
        </w:rPr>
        <w:tab/>
      </w:r>
      <w:r>
        <w:rPr>
          <w:noProof/>
        </w:rPr>
        <w:fldChar w:fldCharType="begin"/>
      </w:r>
      <w:r>
        <w:rPr>
          <w:noProof/>
        </w:rPr>
        <w:instrText xml:space="preserve"> PAGEREF _Toc228484769 \h </w:instrText>
      </w:r>
      <w:r>
        <w:rPr>
          <w:noProof/>
        </w:rPr>
      </w:r>
      <w:r>
        <w:rPr>
          <w:noProof/>
        </w:rPr>
        <w:fldChar w:fldCharType="separate"/>
      </w:r>
      <w:r w:rsidR="007F13B2">
        <w:rPr>
          <w:noProof/>
        </w:rPr>
        <w:t>16</w:t>
      </w:r>
      <w:r>
        <w:rPr>
          <w:noProof/>
        </w:rPr>
        <w:fldChar w:fldCharType="end"/>
      </w:r>
    </w:p>
    <w:p w14:paraId="2D7D532F" w14:textId="2E475A58" w:rsidR="00D5623C" w:rsidRDefault="00D5623C">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6.  EXISTING VS PROPOSED SYSTEM</w:t>
      </w:r>
      <w:r>
        <w:rPr>
          <w:noProof/>
        </w:rPr>
        <w:tab/>
      </w:r>
      <w:r>
        <w:rPr>
          <w:noProof/>
        </w:rPr>
        <w:fldChar w:fldCharType="begin"/>
      </w:r>
      <w:r>
        <w:rPr>
          <w:noProof/>
        </w:rPr>
        <w:instrText xml:space="preserve"> PAGEREF _Toc228484770 \h </w:instrText>
      </w:r>
      <w:r>
        <w:rPr>
          <w:noProof/>
        </w:rPr>
      </w:r>
      <w:r>
        <w:rPr>
          <w:noProof/>
        </w:rPr>
        <w:fldChar w:fldCharType="separate"/>
      </w:r>
      <w:r w:rsidR="007F13B2">
        <w:rPr>
          <w:noProof/>
        </w:rPr>
        <w:t>18</w:t>
      </w:r>
      <w:r>
        <w:rPr>
          <w:noProof/>
        </w:rPr>
        <w:fldChar w:fldCharType="end"/>
      </w:r>
    </w:p>
    <w:p w14:paraId="3BECF9C8" w14:textId="75E859FD"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6.1.  Existing System Analysis</w:t>
      </w:r>
      <w:r>
        <w:rPr>
          <w:noProof/>
        </w:rPr>
        <w:tab/>
      </w:r>
      <w:r>
        <w:rPr>
          <w:noProof/>
        </w:rPr>
        <w:fldChar w:fldCharType="begin"/>
      </w:r>
      <w:r>
        <w:rPr>
          <w:noProof/>
        </w:rPr>
        <w:instrText xml:space="preserve"> PAGEREF _Toc228484771 \h </w:instrText>
      </w:r>
      <w:r>
        <w:rPr>
          <w:noProof/>
        </w:rPr>
      </w:r>
      <w:r>
        <w:rPr>
          <w:noProof/>
        </w:rPr>
        <w:fldChar w:fldCharType="separate"/>
      </w:r>
      <w:r w:rsidR="007F13B2">
        <w:rPr>
          <w:noProof/>
        </w:rPr>
        <w:t>18</w:t>
      </w:r>
      <w:r>
        <w:rPr>
          <w:noProof/>
        </w:rPr>
        <w:fldChar w:fldCharType="end"/>
      </w:r>
    </w:p>
    <w:p w14:paraId="0D3740FB" w14:textId="0B4A7402"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6.2.  Proposed System Architecture</w:t>
      </w:r>
      <w:r>
        <w:rPr>
          <w:noProof/>
        </w:rPr>
        <w:tab/>
      </w:r>
      <w:r>
        <w:rPr>
          <w:noProof/>
        </w:rPr>
        <w:fldChar w:fldCharType="begin"/>
      </w:r>
      <w:r>
        <w:rPr>
          <w:noProof/>
        </w:rPr>
        <w:instrText xml:space="preserve"> PAGEREF _Toc228484772 \h </w:instrText>
      </w:r>
      <w:r>
        <w:rPr>
          <w:noProof/>
        </w:rPr>
      </w:r>
      <w:r>
        <w:rPr>
          <w:noProof/>
        </w:rPr>
        <w:fldChar w:fldCharType="separate"/>
      </w:r>
      <w:r w:rsidR="007F13B2">
        <w:rPr>
          <w:noProof/>
        </w:rPr>
        <w:t>19</w:t>
      </w:r>
      <w:r>
        <w:rPr>
          <w:noProof/>
        </w:rPr>
        <w:fldChar w:fldCharType="end"/>
      </w:r>
    </w:p>
    <w:p w14:paraId="1BC49010" w14:textId="4133CA8A"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6.3.  Comparative Analysis</w:t>
      </w:r>
      <w:r>
        <w:rPr>
          <w:noProof/>
        </w:rPr>
        <w:tab/>
      </w:r>
      <w:r>
        <w:rPr>
          <w:noProof/>
        </w:rPr>
        <w:fldChar w:fldCharType="begin"/>
      </w:r>
      <w:r>
        <w:rPr>
          <w:noProof/>
        </w:rPr>
        <w:instrText xml:space="preserve"> PAGEREF _Toc228484773 \h </w:instrText>
      </w:r>
      <w:r>
        <w:rPr>
          <w:noProof/>
        </w:rPr>
      </w:r>
      <w:r>
        <w:rPr>
          <w:noProof/>
        </w:rPr>
        <w:fldChar w:fldCharType="separate"/>
      </w:r>
      <w:r w:rsidR="007F13B2">
        <w:rPr>
          <w:noProof/>
        </w:rPr>
        <w:t>19</w:t>
      </w:r>
      <w:r>
        <w:rPr>
          <w:noProof/>
        </w:rPr>
        <w:fldChar w:fldCharType="end"/>
      </w:r>
    </w:p>
    <w:p w14:paraId="5ED77619" w14:textId="168BAC3B"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6.4.  Advantages of Proposed System</w:t>
      </w:r>
      <w:r>
        <w:rPr>
          <w:noProof/>
        </w:rPr>
        <w:tab/>
      </w:r>
      <w:r>
        <w:rPr>
          <w:noProof/>
        </w:rPr>
        <w:fldChar w:fldCharType="begin"/>
      </w:r>
      <w:r>
        <w:rPr>
          <w:noProof/>
        </w:rPr>
        <w:instrText xml:space="preserve"> PAGEREF _Toc228484774 \h </w:instrText>
      </w:r>
      <w:r>
        <w:rPr>
          <w:noProof/>
        </w:rPr>
      </w:r>
      <w:r>
        <w:rPr>
          <w:noProof/>
        </w:rPr>
        <w:fldChar w:fldCharType="separate"/>
      </w:r>
      <w:r w:rsidR="007F13B2">
        <w:rPr>
          <w:noProof/>
        </w:rPr>
        <w:t>19</w:t>
      </w:r>
      <w:r>
        <w:rPr>
          <w:noProof/>
        </w:rPr>
        <w:fldChar w:fldCharType="end"/>
      </w:r>
    </w:p>
    <w:p w14:paraId="0ADA9772" w14:textId="4DDF3F61" w:rsidR="00D5623C" w:rsidRDefault="00D5623C">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7.  SYSTEM OVERVIEW</w:t>
      </w:r>
      <w:r>
        <w:rPr>
          <w:noProof/>
        </w:rPr>
        <w:tab/>
      </w:r>
      <w:r>
        <w:rPr>
          <w:noProof/>
        </w:rPr>
        <w:fldChar w:fldCharType="begin"/>
      </w:r>
      <w:r>
        <w:rPr>
          <w:noProof/>
        </w:rPr>
        <w:instrText xml:space="preserve"> PAGEREF _Toc228484775 \h </w:instrText>
      </w:r>
      <w:r>
        <w:rPr>
          <w:noProof/>
        </w:rPr>
      </w:r>
      <w:r>
        <w:rPr>
          <w:noProof/>
        </w:rPr>
        <w:fldChar w:fldCharType="separate"/>
      </w:r>
      <w:r w:rsidR="007F13B2">
        <w:rPr>
          <w:noProof/>
        </w:rPr>
        <w:t>20</w:t>
      </w:r>
      <w:r>
        <w:rPr>
          <w:noProof/>
        </w:rPr>
        <w:fldChar w:fldCharType="end"/>
      </w:r>
    </w:p>
    <w:p w14:paraId="7EF09546" w14:textId="7D5D6977"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7.1.  System Purpose and Scope</w:t>
      </w:r>
      <w:r>
        <w:rPr>
          <w:noProof/>
        </w:rPr>
        <w:tab/>
      </w:r>
      <w:r>
        <w:rPr>
          <w:noProof/>
        </w:rPr>
        <w:fldChar w:fldCharType="begin"/>
      </w:r>
      <w:r>
        <w:rPr>
          <w:noProof/>
        </w:rPr>
        <w:instrText xml:space="preserve"> PAGEREF _Toc228484776 \h </w:instrText>
      </w:r>
      <w:r>
        <w:rPr>
          <w:noProof/>
        </w:rPr>
      </w:r>
      <w:r>
        <w:rPr>
          <w:noProof/>
        </w:rPr>
        <w:fldChar w:fldCharType="separate"/>
      </w:r>
      <w:r w:rsidR="007F13B2">
        <w:rPr>
          <w:noProof/>
        </w:rPr>
        <w:t>20</w:t>
      </w:r>
      <w:r>
        <w:rPr>
          <w:noProof/>
        </w:rPr>
        <w:fldChar w:fldCharType="end"/>
      </w:r>
    </w:p>
    <w:p w14:paraId="6E9BACB7" w14:textId="45B13BBA"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7.2.  High-Level System Architecture</w:t>
      </w:r>
      <w:r>
        <w:rPr>
          <w:noProof/>
        </w:rPr>
        <w:tab/>
      </w:r>
      <w:r>
        <w:rPr>
          <w:noProof/>
        </w:rPr>
        <w:fldChar w:fldCharType="begin"/>
      </w:r>
      <w:r>
        <w:rPr>
          <w:noProof/>
        </w:rPr>
        <w:instrText xml:space="preserve"> PAGEREF _Toc228484777 \h </w:instrText>
      </w:r>
      <w:r>
        <w:rPr>
          <w:noProof/>
        </w:rPr>
      </w:r>
      <w:r>
        <w:rPr>
          <w:noProof/>
        </w:rPr>
        <w:fldChar w:fldCharType="separate"/>
      </w:r>
      <w:r w:rsidR="007F13B2">
        <w:rPr>
          <w:noProof/>
        </w:rPr>
        <w:t>20</w:t>
      </w:r>
      <w:r>
        <w:rPr>
          <w:noProof/>
        </w:rPr>
        <w:fldChar w:fldCharType="end"/>
      </w:r>
    </w:p>
    <w:p w14:paraId="653DE648" w14:textId="17A451E2"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7.3.  Core System Components</w:t>
      </w:r>
      <w:r>
        <w:rPr>
          <w:noProof/>
        </w:rPr>
        <w:tab/>
      </w:r>
      <w:r>
        <w:rPr>
          <w:noProof/>
        </w:rPr>
        <w:fldChar w:fldCharType="begin"/>
      </w:r>
      <w:r>
        <w:rPr>
          <w:noProof/>
        </w:rPr>
        <w:instrText xml:space="preserve"> PAGEREF _Toc228484778 \h </w:instrText>
      </w:r>
      <w:r>
        <w:rPr>
          <w:noProof/>
        </w:rPr>
      </w:r>
      <w:r>
        <w:rPr>
          <w:noProof/>
        </w:rPr>
        <w:fldChar w:fldCharType="separate"/>
      </w:r>
      <w:r w:rsidR="007F13B2">
        <w:rPr>
          <w:noProof/>
        </w:rPr>
        <w:t>21</w:t>
      </w:r>
      <w:r>
        <w:rPr>
          <w:noProof/>
        </w:rPr>
        <w:fldChar w:fldCharType="end"/>
      </w:r>
    </w:p>
    <w:p w14:paraId="12B85776" w14:textId="351C11A7" w:rsidR="00D5623C" w:rsidRDefault="00D5623C">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8.  ARCHITECTURE DESIGN</w:t>
      </w:r>
      <w:r>
        <w:rPr>
          <w:noProof/>
        </w:rPr>
        <w:tab/>
      </w:r>
      <w:r>
        <w:rPr>
          <w:noProof/>
        </w:rPr>
        <w:fldChar w:fldCharType="begin"/>
      </w:r>
      <w:r>
        <w:rPr>
          <w:noProof/>
        </w:rPr>
        <w:instrText xml:space="preserve"> PAGEREF _Toc228484779 \h </w:instrText>
      </w:r>
      <w:r>
        <w:rPr>
          <w:noProof/>
        </w:rPr>
      </w:r>
      <w:r>
        <w:rPr>
          <w:noProof/>
        </w:rPr>
        <w:fldChar w:fldCharType="separate"/>
      </w:r>
      <w:r w:rsidR="007F13B2">
        <w:rPr>
          <w:noProof/>
        </w:rPr>
        <w:t>23</w:t>
      </w:r>
      <w:r>
        <w:rPr>
          <w:noProof/>
        </w:rPr>
        <w:fldChar w:fldCharType="end"/>
      </w:r>
    </w:p>
    <w:p w14:paraId="450014A5" w14:textId="2F26C384"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8.1.  System Architecture Overview</w:t>
      </w:r>
      <w:r>
        <w:rPr>
          <w:noProof/>
        </w:rPr>
        <w:tab/>
      </w:r>
      <w:r>
        <w:rPr>
          <w:noProof/>
        </w:rPr>
        <w:fldChar w:fldCharType="begin"/>
      </w:r>
      <w:r>
        <w:rPr>
          <w:noProof/>
        </w:rPr>
        <w:instrText xml:space="preserve"> PAGEREF _Toc228484780 \h </w:instrText>
      </w:r>
      <w:r>
        <w:rPr>
          <w:noProof/>
        </w:rPr>
      </w:r>
      <w:r>
        <w:rPr>
          <w:noProof/>
        </w:rPr>
        <w:fldChar w:fldCharType="separate"/>
      </w:r>
      <w:r w:rsidR="007F13B2">
        <w:rPr>
          <w:noProof/>
        </w:rPr>
        <w:t>23</w:t>
      </w:r>
      <w:r>
        <w:rPr>
          <w:noProof/>
        </w:rPr>
        <w:fldChar w:fldCharType="end"/>
      </w:r>
    </w:p>
    <w:p w14:paraId="2F24E26C" w14:textId="6BF350B4"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8.2.  Network Architecture</w:t>
      </w:r>
      <w:r>
        <w:rPr>
          <w:noProof/>
        </w:rPr>
        <w:tab/>
      </w:r>
      <w:r>
        <w:rPr>
          <w:noProof/>
        </w:rPr>
        <w:fldChar w:fldCharType="begin"/>
      </w:r>
      <w:r>
        <w:rPr>
          <w:noProof/>
        </w:rPr>
        <w:instrText xml:space="preserve"> PAGEREF _Toc228484781 \h </w:instrText>
      </w:r>
      <w:r>
        <w:rPr>
          <w:noProof/>
        </w:rPr>
      </w:r>
      <w:r>
        <w:rPr>
          <w:noProof/>
        </w:rPr>
        <w:fldChar w:fldCharType="separate"/>
      </w:r>
      <w:r w:rsidR="007F13B2">
        <w:rPr>
          <w:noProof/>
        </w:rPr>
        <w:t>24</w:t>
      </w:r>
      <w:r>
        <w:rPr>
          <w:noProof/>
        </w:rPr>
        <w:fldChar w:fldCharType="end"/>
      </w:r>
    </w:p>
    <w:p w14:paraId="350F12F7" w14:textId="79BEF4B9"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8.3.  Component Architecture</w:t>
      </w:r>
      <w:r>
        <w:rPr>
          <w:noProof/>
        </w:rPr>
        <w:tab/>
      </w:r>
      <w:r>
        <w:rPr>
          <w:noProof/>
        </w:rPr>
        <w:fldChar w:fldCharType="begin"/>
      </w:r>
      <w:r>
        <w:rPr>
          <w:noProof/>
        </w:rPr>
        <w:instrText xml:space="preserve"> PAGEREF _Toc228484782 \h </w:instrText>
      </w:r>
      <w:r>
        <w:rPr>
          <w:noProof/>
        </w:rPr>
      </w:r>
      <w:r>
        <w:rPr>
          <w:noProof/>
        </w:rPr>
        <w:fldChar w:fldCharType="separate"/>
      </w:r>
      <w:r w:rsidR="007F13B2">
        <w:rPr>
          <w:noProof/>
        </w:rPr>
        <w:t>25</w:t>
      </w:r>
      <w:r>
        <w:rPr>
          <w:noProof/>
        </w:rPr>
        <w:fldChar w:fldCharType="end"/>
      </w:r>
    </w:p>
    <w:p w14:paraId="1E575D62" w14:textId="21E251B8"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8.4.  Data Model</w:t>
      </w:r>
      <w:r>
        <w:rPr>
          <w:noProof/>
        </w:rPr>
        <w:tab/>
      </w:r>
      <w:r>
        <w:rPr>
          <w:noProof/>
        </w:rPr>
        <w:fldChar w:fldCharType="begin"/>
      </w:r>
      <w:r>
        <w:rPr>
          <w:noProof/>
        </w:rPr>
        <w:instrText xml:space="preserve"> PAGEREF _Toc228484783 \h </w:instrText>
      </w:r>
      <w:r>
        <w:rPr>
          <w:noProof/>
        </w:rPr>
      </w:r>
      <w:r>
        <w:rPr>
          <w:noProof/>
        </w:rPr>
        <w:fldChar w:fldCharType="separate"/>
      </w:r>
      <w:r w:rsidR="007F13B2">
        <w:rPr>
          <w:noProof/>
        </w:rPr>
        <w:t>27</w:t>
      </w:r>
      <w:r>
        <w:rPr>
          <w:noProof/>
        </w:rPr>
        <w:fldChar w:fldCharType="end"/>
      </w:r>
    </w:p>
    <w:p w14:paraId="18A62F4D" w14:textId="17A208A8"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8.5.  Security Architecture</w:t>
      </w:r>
      <w:r>
        <w:rPr>
          <w:noProof/>
        </w:rPr>
        <w:tab/>
      </w:r>
      <w:r>
        <w:rPr>
          <w:noProof/>
        </w:rPr>
        <w:fldChar w:fldCharType="begin"/>
      </w:r>
      <w:r>
        <w:rPr>
          <w:noProof/>
        </w:rPr>
        <w:instrText xml:space="preserve"> PAGEREF _Toc228484784 \h </w:instrText>
      </w:r>
      <w:r>
        <w:rPr>
          <w:noProof/>
        </w:rPr>
      </w:r>
      <w:r>
        <w:rPr>
          <w:noProof/>
        </w:rPr>
        <w:fldChar w:fldCharType="separate"/>
      </w:r>
      <w:r w:rsidR="007F13B2">
        <w:rPr>
          <w:noProof/>
        </w:rPr>
        <w:t>28</w:t>
      </w:r>
      <w:r>
        <w:rPr>
          <w:noProof/>
        </w:rPr>
        <w:fldChar w:fldCharType="end"/>
      </w:r>
    </w:p>
    <w:p w14:paraId="3A716761" w14:textId="3D17EDD7"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lastRenderedPageBreak/>
        <w:t>8.6.  Scalability Considerations</w:t>
      </w:r>
      <w:r>
        <w:rPr>
          <w:noProof/>
        </w:rPr>
        <w:tab/>
      </w:r>
      <w:r>
        <w:rPr>
          <w:noProof/>
        </w:rPr>
        <w:fldChar w:fldCharType="begin"/>
      </w:r>
      <w:r>
        <w:rPr>
          <w:noProof/>
        </w:rPr>
        <w:instrText xml:space="preserve"> PAGEREF _Toc228484785 \h </w:instrText>
      </w:r>
      <w:r>
        <w:rPr>
          <w:noProof/>
        </w:rPr>
      </w:r>
      <w:r>
        <w:rPr>
          <w:noProof/>
        </w:rPr>
        <w:fldChar w:fldCharType="separate"/>
      </w:r>
      <w:r w:rsidR="007F13B2">
        <w:rPr>
          <w:noProof/>
        </w:rPr>
        <w:t>28</w:t>
      </w:r>
      <w:r>
        <w:rPr>
          <w:noProof/>
        </w:rPr>
        <w:fldChar w:fldCharType="end"/>
      </w:r>
    </w:p>
    <w:p w14:paraId="2B97B5E1" w14:textId="21EEFF89" w:rsidR="00D5623C" w:rsidRDefault="00D5623C">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9.  DETAILED DESIGN</w:t>
      </w:r>
      <w:r>
        <w:rPr>
          <w:noProof/>
        </w:rPr>
        <w:tab/>
      </w:r>
      <w:r>
        <w:rPr>
          <w:noProof/>
        </w:rPr>
        <w:fldChar w:fldCharType="begin"/>
      </w:r>
      <w:r>
        <w:rPr>
          <w:noProof/>
        </w:rPr>
        <w:instrText xml:space="preserve"> PAGEREF _Toc228484786 \h </w:instrText>
      </w:r>
      <w:r>
        <w:rPr>
          <w:noProof/>
        </w:rPr>
      </w:r>
      <w:r>
        <w:rPr>
          <w:noProof/>
        </w:rPr>
        <w:fldChar w:fldCharType="separate"/>
      </w:r>
      <w:r w:rsidR="007F13B2">
        <w:rPr>
          <w:noProof/>
        </w:rPr>
        <w:t>30</w:t>
      </w:r>
      <w:r>
        <w:rPr>
          <w:noProof/>
        </w:rPr>
        <w:fldChar w:fldCharType="end"/>
      </w:r>
    </w:p>
    <w:p w14:paraId="762930B5" w14:textId="3CDF680B"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9.1.  SSH Honeypot Detailed Design</w:t>
      </w:r>
      <w:r>
        <w:rPr>
          <w:noProof/>
        </w:rPr>
        <w:tab/>
      </w:r>
      <w:r>
        <w:rPr>
          <w:noProof/>
        </w:rPr>
        <w:fldChar w:fldCharType="begin"/>
      </w:r>
      <w:r>
        <w:rPr>
          <w:noProof/>
        </w:rPr>
        <w:instrText xml:space="preserve"> PAGEREF _Toc228484787 \h </w:instrText>
      </w:r>
      <w:r>
        <w:rPr>
          <w:noProof/>
        </w:rPr>
      </w:r>
      <w:r>
        <w:rPr>
          <w:noProof/>
        </w:rPr>
        <w:fldChar w:fldCharType="separate"/>
      </w:r>
      <w:r w:rsidR="007F13B2">
        <w:rPr>
          <w:noProof/>
        </w:rPr>
        <w:t>30</w:t>
      </w:r>
      <w:r>
        <w:rPr>
          <w:noProof/>
        </w:rPr>
        <w:fldChar w:fldCharType="end"/>
      </w:r>
    </w:p>
    <w:p w14:paraId="253E83E5" w14:textId="66F20BA4"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9.2.  Multi-Service Honeypot Detailed Design</w:t>
      </w:r>
      <w:r>
        <w:rPr>
          <w:noProof/>
        </w:rPr>
        <w:tab/>
      </w:r>
      <w:r>
        <w:rPr>
          <w:noProof/>
        </w:rPr>
        <w:fldChar w:fldCharType="begin"/>
      </w:r>
      <w:r>
        <w:rPr>
          <w:noProof/>
        </w:rPr>
        <w:instrText xml:space="preserve"> PAGEREF _Toc228484788 \h </w:instrText>
      </w:r>
      <w:r>
        <w:rPr>
          <w:noProof/>
        </w:rPr>
      </w:r>
      <w:r>
        <w:rPr>
          <w:noProof/>
        </w:rPr>
        <w:fldChar w:fldCharType="separate"/>
      </w:r>
      <w:r w:rsidR="007F13B2">
        <w:rPr>
          <w:noProof/>
        </w:rPr>
        <w:t>31</w:t>
      </w:r>
      <w:r>
        <w:rPr>
          <w:noProof/>
        </w:rPr>
        <w:fldChar w:fldCharType="end"/>
      </w:r>
    </w:p>
    <w:p w14:paraId="6A56B0A5" w14:textId="429404F4"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9.3.  Banking Portal Detailed Design</w:t>
      </w:r>
      <w:r>
        <w:rPr>
          <w:noProof/>
        </w:rPr>
        <w:tab/>
      </w:r>
      <w:r>
        <w:rPr>
          <w:noProof/>
        </w:rPr>
        <w:fldChar w:fldCharType="begin"/>
      </w:r>
      <w:r>
        <w:rPr>
          <w:noProof/>
        </w:rPr>
        <w:instrText xml:space="preserve"> PAGEREF _Toc228484789 \h </w:instrText>
      </w:r>
      <w:r>
        <w:rPr>
          <w:noProof/>
        </w:rPr>
      </w:r>
      <w:r>
        <w:rPr>
          <w:noProof/>
        </w:rPr>
        <w:fldChar w:fldCharType="separate"/>
      </w:r>
      <w:r w:rsidR="007F13B2">
        <w:rPr>
          <w:noProof/>
        </w:rPr>
        <w:t>32</w:t>
      </w:r>
      <w:r>
        <w:rPr>
          <w:noProof/>
        </w:rPr>
        <w:fldChar w:fldCharType="end"/>
      </w:r>
    </w:p>
    <w:p w14:paraId="1AC39C96" w14:textId="5D2D4D02"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9.4.  Logging System Detailed Design</w:t>
      </w:r>
      <w:r>
        <w:rPr>
          <w:noProof/>
        </w:rPr>
        <w:tab/>
      </w:r>
      <w:r>
        <w:rPr>
          <w:noProof/>
        </w:rPr>
        <w:fldChar w:fldCharType="begin"/>
      </w:r>
      <w:r>
        <w:rPr>
          <w:noProof/>
        </w:rPr>
        <w:instrText xml:space="preserve"> PAGEREF _Toc228484790 \h </w:instrText>
      </w:r>
      <w:r>
        <w:rPr>
          <w:noProof/>
        </w:rPr>
      </w:r>
      <w:r>
        <w:rPr>
          <w:noProof/>
        </w:rPr>
        <w:fldChar w:fldCharType="separate"/>
      </w:r>
      <w:r w:rsidR="007F13B2">
        <w:rPr>
          <w:noProof/>
        </w:rPr>
        <w:t>33</w:t>
      </w:r>
      <w:r>
        <w:rPr>
          <w:noProof/>
        </w:rPr>
        <w:fldChar w:fldCharType="end"/>
      </w:r>
    </w:p>
    <w:p w14:paraId="5D5AD685" w14:textId="6F9613BE"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9.5.  ELK Pipeline Detailed Design</w:t>
      </w:r>
      <w:r>
        <w:rPr>
          <w:noProof/>
        </w:rPr>
        <w:tab/>
      </w:r>
      <w:r>
        <w:rPr>
          <w:noProof/>
        </w:rPr>
        <w:fldChar w:fldCharType="begin"/>
      </w:r>
      <w:r>
        <w:rPr>
          <w:noProof/>
        </w:rPr>
        <w:instrText xml:space="preserve"> PAGEREF _Toc228484791 \h </w:instrText>
      </w:r>
      <w:r>
        <w:rPr>
          <w:noProof/>
        </w:rPr>
      </w:r>
      <w:r>
        <w:rPr>
          <w:noProof/>
        </w:rPr>
        <w:fldChar w:fldCharType="separate"/>
      </w:r>
      <w:r w:rsidR="007F13B2">
        <w:rPr>
          <w:noProof/>
        </w:rPr>
        <w:t>34</w:t>
      </w:r>
      <w:r>
        <w:rPr>
          <w:noProof/>
        </w:rPr>
        <w:fldChar w:fldCharType="end"/>
      </w:r>
    </w:p>
    <w:p w14:paraId="00E496B8" w14:textId="34E77A9D" w:rsidR="00D5623C" w:rsidRDefault="00D5623C">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10.  TECHNOLOGY STACK</w:t>
      </w:r>
      <w:r>
        <w:rPr>
          <w:noProof/>
        </w:rPr>
        <w:tab/>
      </w:r>
      <w:r>
        <w:rPr>
          <w:noProof/>
        </w:rPr>
        <w:fldChar w:fldCharType="begin"/>
      </w:r>
      <w:r>
        <w:rPr>
          <w:noProof/>
        </w:rPr>
        <w:instrText xml:space="preserve"> PAGEREF _Toc228484792 \h </w:instrText>
      </w:r>
      <w:r>
        <w:rPr>
          <w:noProof/>
        </w:rPr>
      </w:r>
      <w:r>
        <w:rPr>
          <w:noProof/>
        </w:rPr>
        <w:fldChar w:fldCharType="separate"/>
      </w:r>
      <w:r w:rsidR="007F13B2">
        <w:rPr>
          <w:noProof/>
        </w:rPr>
        <w:t>36</w:t>
      </w:r>
      <w:r>
        <w:rPr>
          <w:noProof/>
        </w:rPr>
        <w:fldChar w:fldCharType="end"/>
      </w:r>
    </w:p>
    <w:p w14:paraId="5C76C19F" w14:textId="521A112F"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10.1.  Programming Languages</w:t>
      </w:r>
      <w:r>
        <w:rPr>
          <w:noProof/>
        </w:rPr>
        <w:tab/>
      </w:r>
      <w:r>
        <w:rPr>
          <w:noProof/>
        </w:rPr>
        <w:fldChar w:fldCharType="begin"/>
      </w:r>
      <w:r>
        <w:rPr>
          <w:noProof/>
        </w:rPr>
        <w:instrText xml:space="preserve"> PAGEREF _Toc228484793 \h </w:instrText>
      </w:r>
      <w:r>
        <w:rPr>
          <w:noProof/>
        </w:rPr>
      </w:r>
      <w:r>
        <w:rPr>
          <w:noProof/>
        </w:rPr>
        <w:fldChar w:fldCharType="separate"/>
      </w:r>
      <w:r w:rsidR="007F13B2">
        <w:rPr>
          <w:noProof/>
        </w:rPr>
        <w:t>36</w:t>
      </w:r>
      <w:r>
        <w:rPr>
          <w:noProof/>
        </w:rPr>
        <w:fldChar w:fldCharType="end"/>
      </w:r>
    </w:p>
    <w:p w14:paraId="52EED41E" w14:textId="4BB8B37C"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10.2.  Frameworks and Libraries</w:t>
      </w:r>
      <w:r>
        <w:rPr>
          <w:noProof/>
        </w:rPr>
        <w:tab/>
      </w:r>
      <w:r>
        <w:rPr>
          <w:noProof/>
        </w:rPr>
        <w:fldChar w:fldCharType="begin"/>
      </w:r>
      <w:r>
        <w:rPr>
          <w:noProof/>
        </w:rPr>
        <w:instrText xml:space="preserve"> PAGEREF _Toc228484794 \h </w:instrText>
      </w:r>
      <w:r>
        <w:rPr>
          <w:noProof/>
        </w:rPr>
      </w:r>
      <w:r>
        <w:rPr>
          <w:noProof/>
        </w:rPr>
        <w:fldChar w:fldCharType="separate"/>
      </w:r>
      <w:r w:rsidR="007F13B2">
        <w:rPr>
          <w:noProof/>
        </w:rPr>
        <w:t>36</w:t>
      </w:r>
      <w:r>
        <w:rPr>
          <w:noProof/>
        </w:rPr>
        <w:fldChar w:fldCharType="end"/>
      </w:r>
    </w:p>
    <w:p w14:paraId="2F4C62A8" w14:textId="0060B161"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10.3.  Database Systems</w:t>
      </w:r>
      <w:r>
        <w:rPr>
          <w:noProof/>
        </w:rPr>
        <w:tab/>
      </w:r>
      <w:r>
        <w:rPr>
          <w:noProof/>
        </w:rPr>
        <w:fldChar w:fldCharType="begin"/>
      </w:r>
      <w:r>
        <w:rPr>
          <w:noProof/>
        </w:rPr>
        <w:instrText xml:space="preserve"> PAGEREF _Toc228484795 \h </w:instrText>
      </w:r>
      <w:r>
        <w:rPr>
          <w:noProof/>
        </w:rPr>
      </w:r>
      <w:r>
        <w:rPr>
          <w:noProof/>
        </w:rPr>
        <w:fldChar w:fldCharType="separate"/>
      </w:r>
      <w:r w:rsidR="007F13B2">
        <w:rPr>
          <w:noProof/>
        </w:rPr>
        <w:t>37</w:t>
      </w:r>
      <w:r>
        <w:rPr>
          <w:noProof/>
        </w:rPr>
        <w:fldChar w:fldCharType="end"/>
      </w:r>
    </w:p>
    <w:p w14:paraId="2071A61E" w14:textId="3A5F5C3E"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10.4.  Containerization and Orchestration</w:t>
      </w:r>
      <w:r>
        <w:rPr>
          <w:noProof/>
        </w:rPr>
        <w:tab/>
      </w:r>
      <w:r>
        <w:rPr>
          <w:noProof/>
        </w:rPr>
        <w:fldChar w:fldCharType="begin"/>
      </w:r>
      <w:r>
        <w:rPr>
          <w:noProof/>
        </w:rPr>
        <w:instrText xml:space="preserve"> PAGEREF _Toc228484796 \h </w:instrText>
      </w:r>
      <w:r>
        <w:rPr>
          <w:noProof/>
        </w:rPr>
      </w:r>
      <w:r>
        <w:rPr>
          <w:noProof/>
        </w:rPr>
        <w:fldChar w:fldCharType="separate"/>
      </w:r>
      <w:r w:rsidR="007F13B2">
        <w:rPr>
          <w:noProof/>
        </w:rPr>
        <w:t>37</w:t>
      </w:r>
      <w:r>
        <w:rPr>
          <w:noProof/>
        </w:rPr>
        <w:fldChar w:fldCharType="end"/>
      </w:r>
    </w:p>
    <w:p w14:paraId="42FE93A2" w14:textId="1C734C10"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10.5.  ELK Stack Components</w:t>
      </w:r>
      <w:r>
        <w:rPr>
          <w:noProof/>
        </w:rPr>
        <w:tab/>
      </w:r>
      <w:r>
        <w:rPr>
          <w:noProof/>
        </w:rPr>
        <w:fldChar w:fldCharType="begin"/>
      </w:r>
      <w:r>
        <w:rPr>
          <w:noProof/>
        </w:rPr>
        <w:instrText xml:space="preserve"> PAGEREF _Toc228484797 \h </w:instrText>
      </w:r>
      <w:r>
        <w:rPr>
          <w:noProof/>
        </w:rPr>
      </w:r>
      <w:r>
        <w:rPr>
          <w:noProof/>
        </w:rPr>
        <w:fldChar w:fldCharType="separate"/>
      </w:r>
      <w:r w:rsidR="007F13B2">
        <w:rPr>
          <w:noProof/>
        </w:rPr>
        <w:t>38</w:t>
      </w:r>
      <w:r>
        <w:rPr>
          <w:noProof/>
        </w:rPr>
        <w:fldChar w:fldCharType="end"/>
      </w:r>
    </w:p>
    <w:p w14:paraId="3B727350" w14:textId="564BB0CC"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10.7.  Technology Selection Rationale</w:t>
      </w:r>
      <w:r>
        <w:rPr>
          <w:noProof/>
        </w:rPr>
        <w:tab/>
      </w:r>
      <w:r>
        <w:rPr>
          <w:noProof/>
        </w:rPr>
        <w:fldChar w:fldCharType="begin"/>
      </w:r>
      <w:r>
        <w:rPr>
          <w:noProof/>
        </w:rPr>
        <w:instrText xml:space="preserve"> PAGEREF _Toc228484798 \h </w:instrText>
      </w:r>
      <w:r>
        <w:rPr>
          <w:noProof/>
        </w:rPr>
      </w:r>
      <w:r>
        <w:rPr>
          <w:noProof/>
        </w:rPr>
        <w:fldChar w:fldCharType="separate"/>
      </w:r>
      <w:r w:rsidR="007F13B2">
        <w:rPr>
          <w:noProof/>
        </w:rPr>
        <w:t>39</w:t>
      </w:r>
      <w:r>
        <w:rPr>
          <w:noProof/>
        </w:rPr>
        <w:fldChar w:fldCharType="end"/>
      </w:r>
    </w:p>
    <w:p w14:paraId="30BE8627" w14:textId="5E3C0AB0" w:rsidR="00D5623C" w:rsidRDefault="00D5623C">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11.  IMPLEMENTATION DETAILS</w:t>
      </w:r>
      <w:r>
        <w:rPr>
          <w:noProof/>
        </w:rPr>
        <w:tab/>
      </w:r>
      <w:r>
        <w:rPr>
          <w:noProof/>
        </w:rPr>
        <w:fldChar w:fldCharType="begin"/>
      </w:r>
      <w:r>
        <w:rPr>
          <w:noProof/>
        </w:rPr>
        <w:instrText xml:space="preserve"> PAGEREF _Toc228484799 \h </w:instrText>
      </w:r>
      <w:r>
        <w:rPr>
          <w:noProof/>
        </w:rPr>
      </w:r>
      <w:r>
        <w:rPr>
          <w:noProof/>
        </w:rPr>
        <w:fldChar w:fldCharType="separate"/>
      </w:r>
      <w:r w:rsidR="007F13B2">
        <w:rPr>
          <w:noProof/>
        </w:rPr>
        <w:t>40</w:t>
      </w:r>
      <w:r>
        <w:rPr>
          <w:noProof/>
        </w:rPr>
        <w:fldChar w:fldCharType="end"/>
      </w:r>
    </w:p>
    <w:p w14:paraId="182D4197" w14:textId="15D87FC1"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11.1.  Development Environment Setup</w:t>
      </w:r>
      <w:r>
        <w:rPr>
          <w:noProof/>
        </w:rPr>
        <w:tab/>
      </w:r>
      <w:r>
        <w:rPr>
          <w:noProof/>
        </w:rPr>
        <w:fldChar w:fldCharType="begin"/>
      </w:r>
      <w:r>
        <w:rPr>
          <w:noProof/>
        </w:rPr>
        <w:instrText xml:space="preserve"> PAGEREF _Toc228484800 \h </w:instrText>
      </w:r>
      <w:r>
        <w:rPr>
          <w:noProof/>
        </w:rPr>
      </w:r>
      <w:r>
        <w:rPr>
          <w:noProof/>
        </w:rPr>
        <w:fldChar w:fldCharType="separate"/>
      </w:r>
      <w:r w:rsidR="007F13B2">
        <w:rPr>
          <w:noProof/>
        </w:rPr>
        <w:t>40</w:t>
      </w:r>
      <w:r>
        <w:rPr>
          <w:noProof/>
        </w:rPr>
        <w:fldChar w:fldCharType="end"/>
      </w:r>
    </w:p>
    <w:p w14:paraId="1B39F2E8" w14:textId="67300EC8"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11.2.  SSH Honeypot Implementation</w:t>
      </w:r>
      <w:r>
        <w:rPr>
          <w:noProof/>
        </w:rPr>
        <w:tab/>
      </w:r>
      <w:r>
        <w:rPr>
          <w:noProof/>
        </w:rPr>
        <w:fldChar w:fldCharType="begin"/>
      </w:r>
      <w:r>
        <w:rPr>
          <w:noProof/>
        </w:rPr>
        <w:instrText xml:space="preserve"> PAGEREF _Toc228484801 \h </w:instrText>
      </w:r>
      <w:r>
        <w:rPr>
          <w:noProof/>
        </w:rPr>
      </w:r>
      <w:r>
        <w:rPr>
          <w:noProof/>
        </w:rPr>
        <w:fldChar w:fldCharType="separate"/>
      </w:r>
      <w:r w:rsidR="007F13B2">
        <w:rPr>
          <w:noProof/>
        </w:rPr>
        <w:t>40</w:t>
      </w:r>
      <w:r>
        <w:rPr>
          <w:noProof/>
        </w:rPr>
        <w:fldChar w:fldCharType="end"/>
      </w:r>
    </w:p>
    <w:p w14:paraId="192878D6" w14:textId="47890F2F"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11.3.  Multi-Service Honeypot Implementation</w:t>
      </w:r>
      <w:r>
        <w:rPr>
          <w:noProof/>
        </w:rPr>
        <w:tab/>
      </w:r>
      <w:r>
        <w:rPr>
          <w:noProof/>
        </w:rPr>
        <w:fldChar w:fldCharType="begin"/>
      </w:r>
      <w:r>
        <w:rPr>
          <w:noProof/>
        </w:rPr>
        <w:instrText xml:space="preserve"> PAGEREF _Toc228484802 \h </w:instrText>
      </w:r>
      <w:r>
        <w:rPr>
          <w:noProof/>
        </w:rPr>
      </w:r>
      <w:r>
        <w:rPr>
          <w:noProof/>
        </w:rPr>
        <w:fldChar w:fldCharType="separate"/>
      </w:r>
      <w:r w:rsidR="007F13B2">
        <w:rPr>
          <w:noProof/>
        </w:rPr>
        <w:t>41</w:t>
      </w:r>
      <w:r>
        <w:rPr>
          <w:noProof/>
        </w:rPr>
        <w:fldChar w:fldCharType="end"/>
      </w:r>
    </w:p>
    <w:p w14:paraId="40B07951" w14:textId="73EE1B47"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11.4.  Banking Portal Implementation</w:t>
      </w:r>
      <w:r>
        <w:rPr>
          <w:noProof/>
        </w:rPr>
        <w:tab/>
      </w:r>
      <w:r>
        <w:rPr>
          <w:noProof/>
        </w:rPr>
        <w:fldChar w:fldCharType="begin"/>
      </w:r>
      <w:r>
        <w:rPr>
          <w:noProof/>
        </w:rPr>
        <w:instrText xml:space="preserve"> PAGEREF _Toc228484803 \h </w:instrText>
      </w:r>
      <w:r>
        <w:rPr>
          <w:noProof/>
        </w:rPr>
      </w:r>
      <w:r>
        <w:rPr>
          <w:noProof/>
        </w:rPr>
        <w:fldChar w:fldCharType="separate"/>
      </w:r>
      <w:r w:rsidR="007F13B2">
        <w:rPr>
          <w:noProof/>
        </w:rPr>
        <w:t>41</w:t>
      </w:r>
      <w:r>
        <w:rPr>
          <w:noProof/>
        </w:rPr>
        <w:fldChar w:fldCharType="end"/>
      </w:r>
    </w:p>
    <w:p w14:paraId="4D2AEE85" w14:textId="667F192E"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11.5.  Docker Containerization</w:t>
      </w:r>
      <w:r>
        <w:rPr>
          <w:noProof/>
        </w:rPr>
        <w:tab/>
      </w:r>
      <w:r>
        <w:rPr>
          <w:noProof/>
        </w:rPr>
        <w:fldChar w:fldCharType="begin"/>
      </w:r>
      <w:r>
        <w:rPr>
          <w:noProof/>
        </w:rPr>
        <w:instrText xml:space="preserve"> PAGEREF _Toc228484804 \h </w:instrText>
      </w:r>
      <w:r>
        <w:rPr>
          <w:noProof/>
        </w:rPr>
      </w:r>
      <w:r>
        <w:rPr>
          <w:noProof/>
        </w:rPr>
        <w:fldChar w:fldCharType="separate"/>
      </w:r>
      <w:r w:rsidR="007F13B2">
        <w:rPr>
          <w:noProof/>
        </w:rPr>
        <w:t>42</w:t>
      </w:r>
      <w:r>
        <w:rPr>
          <w:noProof/>
        </w:rPr>
        <w:fldChar w:fldCharType="end"/>
      </w:r>
    </w:p>
    <w:p w14:paraId="030D32D8" w14:textId="58091FA4"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11.6.  ELK Stack Configuration</w:t>
      </w:r>
      <w:r>
        <w:rPr>
          <w:noProof/>
        </w:rPr>
        <w:tab/>
      </w:r>
      <w:r>
        <w:rPr>
          <w:noProof/>
        </w:rPr>
        <w:fldChar w:fldCharType="begin"/>
      </w:r>
      <w:r>
        <w:rPr>
          <w:noProof/>
        </w:rPr>
        <w:instrText xml:space="preserve"> PAGEREF _Toc228484805 \h </w:instrText>
      </w:r>
      <w:r>
        <w:rPr>
          <w:noProof/>
        </w:rPr>
      </w:r>
      <w:r>
        <w:rPr>
          <w:noProof/>
        </w:rPr>
        <w:fldChar w:fldCharType="separate"/>
      </w:r>
      <w:r w:rsidR="007F13B2">
        <w:rPr>
          <w:noProof/>
        </w:rPr>
        <w:t>42</w:t>
      </w:r>
      <w:r>
        <w:rPr>
          <w:noProof/>
        </w:rPr>
        <w:fldChar w:fldCharType="end"/>
      </w:r>
    </w:p>
    <w:p w14:paraId="2C6449BC" w14:textId="02FB1E85"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11.7.  Testing During Development</w:t>
      </w:r>
      <w:r>
        <w:rPr>
          <w:noProof/>
        </w:rPr>
        <w:tab/>
      </w:r>
      <w:r>
        <w:rPr>
          <w:noProof/>
        </w:rPr>
        <w:fldChar w:fldCharType="begin"/>
      </w:r>
      <w:r>
        <w:rPr>
          <w:noProof/>
        </w:rPr>
        <w:instrText xml:space="preserve"> PAGEREF _Toc228484806 \h </w:instrText>
      </w:r>
      <w:r>
        <w:rPr>
          <w:noProof/>
        </w:rPr>
      </w:r>
      <w:r>
        <w:rPr>
          <w:noProof/>
        </w:rPr>
        <w:fldChar w:fldCharType="separate"/>
      </w:r>
      <w:r w:rsidR="007F13B2">
        <w:rPr>
          <w:noProof/>
        </w:rPr>
        <w:t>43</w:t>
      </w:r>
      <w:r>
        <w:rPr>
          <w:noProof/>
        </w:rPr>
        <w:fldChar w:fldCharType="end"/>
      </w:r>
    </w:p>
    <w:p w14:paraId="1E6D6CCB" w14:textId="6C3C486B"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11.8.  Deployment Procedure</w:t>
      </w:r>
      <w:r>
        <w:rPr>
          <w:noProof/>
        </w:rPr>
        <w:tab/>
      </w:r>
      <w:r>
        <w:rPr>
          <w:noProof/>
        </w:rPr>
        <w:fldChar w:fldCharType="begin"/>
      </w:r>
      <w:r>
        <w:rPr>
          <w:noProof/>
        </w:rPr>
        <w:instrText xml:space="preserve"> PAGEREF _Toc228484807 \h </w:instrText>
      </w:r>
      <w:r>
        <w:rPr>
          <w:noProof/>
        </w:rPr>
      </w:r>
      <w:r>
        <w:rPr>
          <w:noProof/>
        </w:rPr>
        <w:fldChar w:fldCharType="separate"/>
      </w:r>
      <w:r w:rsidR="007F13B2">
        <w:rPr>
          <w:noProof/>
        </w:rPr>
        <w:t>44</w:t>
      </w:r>
      <w:r>
        <w:rPr>
          <w:noProof/>
        </w:rPr>
        <w:fldChar w:fldCharType="end"/>
      </w:r>
    </w:p>
    <w:p w14:paraId="66F37AC4" w14:textId="7612D2CE" w:rsidR="00D5623C" w:rsidRDefault="00D5623C">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12.  DATA FLOW AND LOGGING PIPELINE</w:t>
      </w:r>
      <w:r>
        <w:rPr>
          <w:noProof/>
        </w:rPr>
        <w:tab/>
      </w:r>
      <w:r>
        <w:rPr>
          <w:noProof/>
        </w:rPr>
        <w:fldChar w:fldCharType="begin"/>
      </w:r>
      <w:r>
        <w:rPr>
          <w:noProof/>
        </w:rPr>
        <w:instrText xml:space="preserve"> PAGEREF _Toc228484808 \h </w:instrText>
      </w:r>
      <w:r>
        <w:rPr>
          <w:noProof/>
        </w:rPr>
      </w:r>
      <w:r>
        <w:rPr>
          <w:noProof/>
        </w:rPr>
        <w:fldChar w:fldCharType="separate"/>
      </w:r>
      <w:r w:rsidR="007F13B2">
        <w:rPr>
          <w:noProof/>
        </w:rPr>
        <w:t>45</w:t>
      </w:r>
      <w:r>
        <w:rPr>
          <w:noProof/>
        </w:rPr>
        <w:fldChar w:fldCharType="end"/>
      </w:r>
    </w:p>
    <w:p w14:paraId="25B994EF" w14:textId="4359A848"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12.1.  Attack Lifecycle</w:t>
      </w:r>
      <w:r>
        <w:rPr>
          <w:noProof/>
        </w:rPr>
        <w:tab/>
      </w:r>
      <w:r>
        <w:rPr>
          <w:noProof/>
        </w:rPr>
        <w:fldChar w:fldCharType="begin"/>
      </w:r>
      <w:r>
        <w:rPr>
          <w:noProof/>
        </w:rPr>
        <w:instrText xml:space="preserve"> PAGEREF _Toc228484809 \h </w:instrText>
      </w:r>
      <w:r>
        <w:rPr>
          <w:noProof/>
        </w:rPr>
      </w:r>
      <w:r>
        <w:rPr>
          <w:noProof/>
        </w:rPr>
        <w:fldChar w:fldCharType="separate"/>
      </w:r>
      <w:r w:rsidR="007F13B2">
        <w:rPr>
          <w:noProof/>
        </w:rPr>
        <w:t>45</w:t>
      </w:r>
      <w:r>
        <w:rPr>
          <w:noProof/>
        </w:rPr>
        <w:fldChar w:fldCharType="end"/>
      </w:r>
    </w:p>
    <w:p w14:paraId="5B936598" w14:textId="5EF24C9C"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12.2.  Log Generation</w:t>
      </w:r>
      <w:r>
        <w:rPr>
          <w:noProof/>
        </w:rPr>
        <w:tab/>
      </w:r>
      <w:r>
        <w:rPr>
          <w:noProof/>
        </w:rPr>
        <w:fldChar w:fldCharType="begin"/>
      </w:r>
      <w:r>
        <w:rPr>
          <w:noProof/>
        </w:rPr>
        <w:instrText xml:space="preserve"> PAGEREF _Toc228484810 \h </w:instrText>
      </w:r>
      <w:r>
        <w:rPr>
          <w:noProof/>
        </w:rPr>
      </w:r>
      <w:r>
        <w:rPr>
          <w:noProof/>
        </w:rPr>
        <w:fldChar w:fldCharType="separate"/>
      </w:r>
      <w:r w:rsidR="007F13B2">
        <w:rPr>
          <w:noProof/>
        </w:rPr>
        <w:t>46</w:t>
      </w:r>
      <w:r>
        <w:rPr>
          <w:noProof/>
        </w:rPr>
        <w:fldChar w:fldCharType="end"/>
      </w:r>
    </w:p>
    <w:p w14:paraId="40AD7114" w14:textId="7C80F744"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12.3.  Log Aggregation and Parsing</w:t>
      </w:r>
      <w:r>
        <w:rPr>
          <w:noProof/>
        </w:rPr>
        <w:tab/>
      </w:r>
      <w:r>
        <w:rPr>
          <w:noProof/>
        </w:rPr>
        <w:fldChar w:fldCharType="begin"/>
      </w:r>
      <w:r>
        <w:rPr>
          <w:noProof/>
        </w:rPr>
        <w:instrText xml:space="preserve"> PAGEREF _Toc228484811 \h </w:instrText>
      </w:r>
      <w:r>
        <w:rPr>
          <w:noProof/>
        </w:rPr>
      </w:r>
      <w:r>
        <w:rPr>
          <w:noProof/>
        </w:rPr>
        <w:fldChar w:fldCharType="separate"/>
      </w:r>
      <w:r w:rsidR="007F13B2">
        <w:rPr>
          <w:noProof/>
        </w:rPr>
        <w:t>47</w:t>
      </w:r>
      <w:r>
        <w:rPr>
          <w:noProof/>
        </w:rPr>
        <w:fldChar w:fldCharType="end"/>
      </w:r>
    </w:p>
    <w:p w14:paraId="58D7E594" w14:textId="20E0BD11"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12.4.  Data Indexing in Elasticsearch</w:t>
      </w:r>
      <w:r>
        <w:rPr>
          <w:noProof/>
        </w:rPr>
        <w:tab/>
      </w:r>
      <w:r>
        <w:rPr>
          <w:noProof/>
        </w:rPr>
        <w:fldChar w:fldCharType="begin"/>
      </w:r>
      <w:r>
        <w:rPr>
          <w:noProof/>
        </w:rPr>
        <w:instrText xml:space="preserve"> PAGEREF _Toc228484812 \h </w:instrText>
      </w:r>
      <w:r>
        <w:rPr>
          <w:noProof/>
        </w:rPr>
      </w:r>
      <w:r>
        <w:rPr>
          <w:noProof/>
        </w:rPr>
        <w:fldChar w:fldCharType="separate"/>
      </w:r>
      <w:r w:rsidR="007F13B2">
        <w:rPr>
          <w:noProof/>
        </w:rPr>
        <w:t>47</w:t>
      </w:r>
      <w:r>
        <w:rPr>
          <w:noProof/>
        </w:rPr>
        <w:fldChar w:fldCharType="end"/>
      </w:r>
    </w:p>
    <w:p w14:paraId="6D8F4C62" w14:textId="752BFC20"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12.5.  Data Visualization in Kibana</w:t>
      </w:r>
      <w:r>
        <w:rPr>
          <w:noProof/>
        </w:rPr>
        <w:tab/>
      </w:r>
      <w:r>
        <w:rPr>
          <w:noProof/>
        </w:rPr>
        <w:fldChar w:fldCharType="begin"/>
      </w:r>
      <w:r>
        <w:rPr>
          <w:noProof/>
        </w:rPr>
        <w:instrText xml:space="preserve"> PAGEREF _Toc228484813 \h </w:instrText>
      </w:r>
      <w:r>
        <w:rPr>
          <w:noProof/>
        </w:rPr>
      </w:r>
      <w:r>
        <w:rPr>
          <w:noProof/>
        </w:rPr>
        <w:fldChar w:fldCharType="separate"/>
      </w:r>
      <w:r w:rsidR="007F13B2">
        <w:rPr>
          <w:noProof/>
        </w:rPr>
        <w:t>48</w:t>
      </w:r>
      <w:r>
        <w:rPr>
          <w:noProof/>
        </w:rPr>
        <w:fldChar w:fldCharType="end"/>
      </w:r>
    </w:p>
    <w:p w14:paraId="2D7241D7" w14:textId="10D5F7B7"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12.6.  Data Retention and Management</w:t>
      </w:r>
      <w:r>
        <w:rPr>
          <w:noProof/>
        </w:rPr>
        <w:tab/>
      </w:r>
      <w:r>
        <w:rPr>
          <w:noProof/>
        </w:rPr>
        <w:fldChar w:fldCharType="begin"/>
      </w:r>
      <w:r>
        <w:rPr>
          <w:noProof/>
        </w:rPr>
        <w:instrText xml:space="preserve"> PAGEREF _Toc228484814 \h </w:instrText>
      </w:r>
      <w:r>
        <w:rPr>
          <w:noProof/>
        </w:rPr>
      </w:r>
      <w:r>
        <w:rPr>
          <w:noProof/>
        </w:rPr>
        <w:fldChar w:fldCharType="separate"/>
      </w:r>
      <w:r w:rsidR="007F13B2">
        <w:rPr>
          <w:noProof/>
        </w:rPr>
        <w:t>48</w:t>
      </w:r>
      <w:r>
        <w:rPr>
          <w:noProof/>
        </w:rPr>
        <w:fldChar w:fldCharType="end"/>
      </w:r>
    </w:p>
    <w:p w14:paraId="1354A0DC" w14:textId="665C934D" w:rsidR="00D5623C" w:rsidRDefault="00D5623C">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13.  TESTING AND VALIDATION</w:t>
      </w:r>
      <w:r>
        <w:rPr>
          <w:noProof/>
        </w:rPr>
        <w:tab/>
      </w:r>
      <w:r>
        <w:rPr>
          <w:noProof/>
        </w:rPr>
        <w:fldChar w:fldCharType="begin"/>
      </w:r>
      <w:r>
        <w:rPr>
          <w:noProof/>
        </w:rPr>
        <w:instrText xml:space="preserve"> PAGEREF _Toc228484815 \h </w:instrText>
      </w:r>
      <w:r>
        <w:rPr>
          <w:noProof/>
        </w:rPr>
      </w:r>
      <w:r>
        <w:rPr>
          <w:noProof/>
        </w:rPr>
        <w:fldChar w:fldCharType="separate"/>
      </w:r>
      <w:r w:rsidR="007F13B2">
        <w:rPr>
          <w:noProof/>
        </w:rPr>
        <w:t>50</w:t>
      </w:r>
      <w:r>
        <w:rPr>
          <w:noProof/>
        </w:rPr>
        <w:fldChar w:fldCharType="end"/>
      </w:r>
    </w:p>
    <w:p w14:paraId="30ABE3E7" w14:textId="7AECA5CF"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13.1.  Testing Methodology</w:t>
      </w:r>
      <w:r>
        <w:rPr>
          <w:noProof/>
        </w:rPr>
        <w:tab/>
      </w:r>
      <w:r>
        <w:rPr>
          <w:noProof/>
        </w:rPr>
        <w:fldChar w:fldCharType="begin"/>
      </w:r>
      <w:r>
        <w:rPr>
          <w:noProof/>
        </w:rPr>
        <w:instrText xml:space="preserve"> PAGEREF _Toc228484816 \h </w:instrText>
      </w:r>
      <w:r>
        <w:rPr>
          <w:noProof/>
        </w:rPr>
      </w:r>
      <w:r>
        <w:rPr>
          <w:noProof/>
        </w:rPr>
        <w:fldChar w:fldCharType="separate"/>
      </w:r>
      <w:r w:rsidR="007F13B2">
        <w:rPr>
          <w:noProof/>
        </w:rPr>
        <w:t>50</w:t>
      </w:r>
      <w:r>
        <w:rPr>
          <w:noProof/>
        </w:rPr>
        <w:fldChar w:fldCharType="end"/>
      </w:r>
    </w:p>
    <w:p w14:paraId="4D52CF70" w14:textId="5925CBC4"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lastRenderedPageBreak/>
        <w:t>13.2.  Functional Testing of Honeypot Services</w:t>
      </w:r>
      <w:r>
        <w:rPr>
          <w:noProof/>
        </w:rPr>
        <w:tab/>
      </w:r>
      <w:r>
        <w:rPr>
          <w:noProof/>
        </w:rPr>
        <w:fldChar w:fldCharType="begin"/>
      </w:r>
      <w:r>
        <w:rPr>
          <w:noProof/>
        </w:rPr>
        <w:instrText xml:space="preserve"> PAGEREF _Toc228484817 \h </w:instrText>
      </w:r>
      <w:r>
        <w:rPr>
          <w:noProof/>
        </w:rPr>
      </w:r>
      <w:r>
        <w:rPr>
          <w:noProof/>
        </w:rPr>
        <w:fldChar w:fldCharType="separate"/>
      </w:r>
      <w:r w:rsidR="007F13B2">
        <w:rPr>
          <w:noProof/>
        </w:rPr>
        <w:t>50</w:t>
      </w:r>
      <w:r>
        <w:rPr>
          <w:noProof/>
        </w:rPr>
        <w:fldChar w:fldCharType="end"/>
      </w:r>
    </w:p>
    <w:p w14:paraId="7CECD034" w14:textId="18B9EBEC"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13.3.  Integration Testing</w:t>
      </w:r>
      <w:r>
        <w:rPr>
          <w:noProof/>
        </w:rPr>
        <w:tab/>
      </w:r>
      <w:r>
        <w:rPr>
          <w:noProof/>
        </w:rPr>
        <w:fldChar w:fldCharType="begin"/>
      </w:r>
      <w:r>
        <w:rPr>
          <w:noProof/>
        </w:rPr>
        <w:instrText xml:space="preserve"> PAGEREF _Toc228484818 \h </w:instrText>
      </w:r>
      <w:r>
        <w:rPr>
          <w:noProof/>
        </w:rPr>
      </w:r>
      <w:r>
        <w:rPr>
          <w:noProof/>
        </w:rPr>
        <w:fldChar w:fldCharType="separate"/>
      </w:r>
      <w:r w:rsidR="007F13B2">
        <w:rPr>
          <w:noProof/>
        </w:rPr>
        <w:t>51</w:t>
      </w:r>
      <w:r>
        <w:rPr>
          <w:noProof/>
        </w:rPr>
        <w:fldChar w:fldCharType="end"/>
      </w:r>
    </w:p>
    <w:p w14:paraId="23FC56E6" w14:textId="1ECEC1B3"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13.4.  Attack Simulation Scenarios</w:t>
      </w:r>
      <w:r>
        <w:rPr>
          <w:noProof/>
        </w:rPr>
        <w:tab/>
      </w:r>
      <w:r>
        <w:rPr>
          <w:noProof/>
        </w:rPr>
        <w:fldChar w:fldCharType="begin"/>
      </w:r>
      <w:r>
        <w:rPr>
          <w:noProof/>
        </w:rPr>
        <w:instrText xml:space="preserve"> PAGEREF _Toc228484819 \h </w:instrText>
      </w:r>
      <w:r>
        <w:rPr>
          <w:noProof/>
        </w:rPr>
      </w:r>
      <w:r>
        <w:rPr>
          <w:noProof/>
        </w:rPr>
        <w:fldChar w:fldCharType="separate"/>
      </w:r>
      <w:r w:rsidR="007F13B2">
        <w:rPr>
          <w:noProof/>
        </w:rPr>
        <w:t>52</w:t>
      </w:r>
      <w:r>
        <w:rPr>
          <w:noProof/>
        </w:rPr>
        <w:fldChar w:fldCharType="end"/>
      </w:r>
    </w:p>
    <w:p w14:paraId="229E80B6" w14:textId="2A073F7A"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13.5.  Performance Testing</w:t>
      </w:r>
      <w:r>
        <w:rPr>
          <w:noProof/>
        </w:rPr>
        <w:tab/>
      </w:r>
      <w:r>
        <w:rPr>
          <w:noProof/>
        </w:rPr>
        <w:fldChar w:fldCharType="begin"/>
      </w:r>
      <w:r>
        <w:rPr>
          <w:noProof/>
        </w:rPr>
        <w:instrText xml:space="preserve"> PAGEREF _Toc228484820 \h </w:instrText>
      </w:r>
      <w:r>
        <w:rPr>
          <w:noProof/>
        </w:rPr>
      </w:r>
      <w:r>
        <w:rPr>
          <w:noProof/>
        </w:rPr>
        <w:fldChar w:fldCharType="separate"/>
      </w:r>
      <w:r w:rsidR="007F13B2">
        <w:rPr>
          <w:noProof/>
        </w:rPr>
        <w:t>53</w:t>
      </w:r>
      <w:r>
        <w:rPr>
          <w:noProof/>
        </w:rPr>
        <w:fldChar w:fldCharType="end"/>
      </w:r>
    </w:p>
    <w:p w14:paraId="35BC80B6" w14:textId="6C5761F2"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13.6.  Security Testing</w:t>
      </w:r>
      <w:r>
        <w:rPr>
          <w:noProof/>
        </w:rPr>
        <w:tab/>
      </w:r>
      <w:r>
        <w:rPr>
          <w:noProof/>
        </w:rPr>
        <w:fldChar w:fldCharType="begin"/>
      </w:r>
      <w:r>
        <w:rPr>
          <w:noProof/>
        </w:rPr>
        <w:instrText xml:space="preserve"> PAGEREF _Toc228484821 \h </w:instrText>
      </w:r>
      <w:r>
        <w:rPr>
          <w:noProof/>
        </w:rPr>
      </w:r>
      <w:r>
        <w:rPr>
          <w:noProof/>
        </w:rPr>
        <w:fldChar w:fldCharType="separate"/>
      </w:r>
      <w:r w:rsidR="007F13B2">
        <w:rPr>
          <w:noProof/>
        </w:rPr>
        <w:t>54</w:t>
      </w:r>
      <w:r>
        <w:rPr>
          <w:noProof/>
        </w:rPr>
        <w:fldChar w:fldCharType="end"/>
      </w:r>
    </w:p>
    <w:p w14:paraId="1BA2A19B" w14:textId="3DBD33DA" w:rsidR="00D5623C" w:rsidRDefault="00D5623C">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14.  RESULTS AND ANALYSIS</w:t>
      </w:r>
      <w:r>
        <w:rPr>
          <w:noProof/>
        </w:rPr>
        <w:tab/>
      </w:r>
      <w:r>
        <w:rPr>
          <w:noProof/>
        </w:rPr>
        <w:fldChar w:fldCharType="begin"/>
      </w:r>
      <w:r>
        <w:rPr>
          <w:noProof/>
        </w:rPr>
        <w:instrText xml:space="preserve"> PAGEREF _Toc228484822 \h </w:instrText>
      </w:r>
      <w:r>
        <w:rPr>
          <w:noProof/>
        </w:rPr>
      </w:r>
      <w:r>
        <w:rPr>
          <w:noProof/>
        </w:rPr>
        <w:fldChar w:fldCharType="separate"/>
      </w:r>
      <w:r w:rsidR="007F13B2">
        <w:rPr>
          <w:noProof/>
        </w:rPr>
        <w:t>55</w:t>
      </w:r>
      <w:r>
        <w:rPr>
          <w:noProof/>
        </w:rPr>
        <w:fldChar w:fldCharType="end"/>
      </w:r>
    </w:p>
    <w:p w14:paraId="491E88D5" w14:textId="736C7136"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14.1.  System Performance Results</w:t>
      </w:r>
      <w:r>
        <w:rPr>
          <w:noProof/>
        </w:rPr>
        <w:tab/>
      </w:r>
      <w:r>
        <w:rPr>
          <w:noProof/>
        </w:rPr>
        <w:fldChar w:fldCharType="begin"/>
      </w:r>
      <w:r>
        <w:rPr>
          <w:noProof/>
        </w:rPr>
        <w:instrText xml:space="preserve"> PAGEREF _Toc228484823 \h </w:instrText>
      </w:r>
      <w:r>
        <w:rPr>
          <w:noProof/>
        </w:rPr>
      </w:r>
      <w:r>
        <w:rPr>
          <w:noProof/>
        </w:rPr>
        <w:fldChar w:fldCharType="separate"/>
      </w:r>
      <w:r w:rsidR="007F13B2">
        <w:rPr>
          <w:noProof/>
        </w:rPr>
        <w:t>55</w:t>
      </w:r>
      <w:r>
        <w:rPr>
          <w:noProof/>
        </w:rPr>
        <w:fldChar w:fldCharType="end"/>
      </w:r>
    </w:p>
    <w:p w14:paraId="33741ED5" w14:textId="117B21EB"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14.2.  Attack Intelligence Captured</w:t>
      </w:r>
      <w:r>
        <w:rPr>
          <w:noProof/>
        </w:rPr>
        <w:tab/>
      </w:r>
      <w:r>
        <w:rPr>
          <w:noProof/>
        </w:rPr>
        <w:fldChar w:fldCharType="begin"/>
      </w:r>
      <w:r>
        <w:rPr>
          <w:noProof/>
        </w:rPr>
        <w:instrText xml:space="preserve"> PAGEREF _Toc228484824 \h </w:instrText>
      </w:r>
      <w:r>
        <w:rPr>
          <w:noProof/>
        </w:rPr>
      </w:r>
      <w:r>
        <w:rPr>
          <w:noProof/>
        </w:rPr>
        <w:fldChar w:fldCharType="separate"/>
      </w:r>
      <w:r w:rsidR="007F13B2">
        <w:rPr>
          <w:noProof/>
        </w:rPr>
        <w:t>55</w:t>
      </w:r>
      <w:r>
        <w:rPr>
          <w:noProof/>
        </w:rPr>
        <w:fldChar w:fldCharType="end"/>
      </w:r>
    </w:p>
    <w:p w14:paraId="08CFA7DA" w14:textId="5A9D0782"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14.3.  Threat Pattern Analysis</w:t>
      </w:r>
      <w:r>
        <w:rPr>
          <w:noProof/>
        </w:rPr>
        <w:tab/>
      </w:r>
      <w:r>
        <w:rPr>
          <w:noProof/>
        </w:rPr>
        <w:fldChar w:fldCharType="begin"/>
      </w:r>
      <w:r>
        <w:rPr>
          <w:noProof/>
        </w:rPr>
        <w:instrText xml:space="preserve"> PAGEREF _Toc228484825 \h </w:instrText>
      </w:r>
      <w:r>
        <w:rPr>
          <w:noProof/>
        </w:rPr>
      </w:r>
      <w:r>
        <w:rPr>
          <w:noProof/>
        </w:rPr>
        <w:fldChar w:fldCharType="separate"/>
      </w:r>
      <w:r w:rsidR="007F13B2">
        <w:rPr>
          <w:noProof/>
        </w:rPr>
        <w:t>56</w:t>
      </w:r>
      <w:r>
        <w:rPr>
          <w:noProof/>
        </w:rPr>
        <w:fldChar w:fldCharType="end"/>
      </w:r>
    </w:p>
    <w:p w14:paraId="2166FAD6" w14:textId="11294399"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14.4.  Kibana Dashboard Insights</w:t>
      </w:r>
      <w:r>
        <w:rPr>
          <w:noProof/>
        </w:rPr>
        <w:tab/>
      </w:r>
      <w:r>
        <w:rPr>
          <w:noProof/>
        </w:rPr>
        <w:fldChar w:fldCharType="begin"/>
      </w:r>
      <w:r>
        <w:rPr>
          <w:noProof/>
        </w:rPr>
        <w:instrText xml:space="preserve"> PAGEREF _Toc228484826 \h </w:instrText>
      </w:r>
      <w:r>
        <w:rPr>
          <w:noProof/>
        </w:rPr>
      </w:r>
      <w:r>
        <w:rPr>
          <w:noProof/>
        </w:rPr>
        <w:fldChar w:fldCharType="separate"/>
      </w:r>
      <w:r w:rsidR="007F13B2">
        <w:rPr>
          <w:noProof/>
        </w:rPr>
        <w:t>56</w:t>
      </w:r>
      <w:r>
        <w:rPr>
          <w:noProof/>
        </w:rPr>
        <w:fldChar w:fldCharType="end"/>
      </w:r>
    </w:p>
    <w:p w14:paraId="06B1B6C4" w14:textId="2ECE7D18"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14.5.  Intelligence Value Assessment</w:t>
      </w:r>
      <w:r>
        <w:rPr>
          <w:noProof/>
        </w:rPr>
        <w:tab/>
      </w:r>
      <w:r>
        <w:rPr>
          <w:noProof/>
        </w:rPr>
        <w:fldChar w:fldCharType="begin"/>
      </w:r>
      <w:r>
        <w:rPr>
          <w:noProof/>
        </w:rPr>
        <w:instrText xml:space="preserve"> PAGEREF _Toc228484827 \h </w:instrText>
      </w:r>
      <w:r>
        <w:rPr>
          <w:noProof/>
        </w:rPr>
      </w:r>
      <w:r>
        <w:rPr>
          <w:noProof/>
        </w:rPr>
        <w:fldChar w:fldCharType="separate"/>
      </w:r>
      <w:r w:rsidR="007F13B2">
        <w:rPr>
          <w:noProof/>
        </w:rPr>
        <w:t>57</w:t>
      </w:r>
      <w:r>
        <w:rPr>
          <w:noProof/>
        </w:rPr>
        <w:fldChar w:fldCharType="end"/>
      </w:r>
    </w:p>
    <w:p w14:paraId="6ABD3A91" w14:textId="5670CE9F"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14.6.  Comparison with Project Objectives</w:t>
      </w:r>
      <w:r>
        <w:rPr>
          <w:noProof/>
        </w:rPr>
        <w:tab/>
      </w:r>
      <w:r>
        <w:rPr>
          <w:noProof/>
        </w:rPr>
        <w:fldChar w:fldCharType="begin"/>
      </w:r>
      <w:r>
        <w:rPr>
          <w:noProof/>
        </w:rPr>
        <w:instrText xml:space="preserve"> PAGEREF _Toc228484828 \h </w:instrText>
      </w:r>
      <w:r>
        <w:rPr>
          <w:noProof/>
        </w:rPr>
      </w:r>
      <w:r>
        <w:rPr>
          <w:noProof/>
        </w:rPr>
        <w:fldChar w:fldCharType="separate"/>
      </w:r>
      <w:r w:rsidR="007F13B2">
        <w:rPr>
          <w:noProof/>
        </w:rPr>
        <w:t>57</w:t>
      </w:r>
      <w:r>
        <w:rPr>
          <w:noProof/>
        </w:rPr>
        <w:fldChar w:fldCharType="end"/>
      </w:r>
    </w:p>
    <w:p w14:paraId="787CC3CF" w14:textId="41BB3D65" w:rsidR="00D5623C" w:rsidRDefault="00D5623C">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15.  LIMITATIONS</w:t>
      </w:r>
      <w:r>
        <w:rPr>
          <w:noProof/>
        </w:rPr>
        <w:tab/>
      </w:r>
      <w:r>
        <w:rPr>
          <w:noProof/>
        </w:rPr>
        <w:fldChar w:fldCharType="begin"/>
      </w:r>
      <w:r>
        <w:rPr>
          <w:noProof/>
        </w:rPr>
        <w:instrText xml:space="preserve"> PAGEREF _Toc228484829 \h </w:instrText>
      </w:r>
      <w:r>
        <w:rPr>
          <w:noProof/>
        </w:rPr>
      </w:r>
      <w:r>
        <w:rPr>
          <w:noProof/>
        </w:rPr>
        <w:fldChar w:fldCharType="separate"/>
      </w:r>
      <w:r w:rsidR="007F13B2">
        <w:rPr>
          <w:noProof/>
        </w:rPr>
        <w:t>59</w:t>
      </w:r>
      <w:r>
        <w:rPr>
          <w:noProof/>
        </w:rPr>
        <w:fldChar w:fldCharType="end"/>
      </w:r>
    </w:p>
    <w:p w14:paraId="6570D50E" w14:textId="74A33C63"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15.1.  Technical Limitations</w:t>
      </w:r>
      <w:r>
        <w:rPr>
          <w:noProof/>
        </w:rPr>
        <w:tab/>
      </w:r>
      <w:r>
        <w:rPr>
          <w:noProof/>
        </w:rPr>
        <w:fldChar w:fldCharType="begin"/>
      </w:r>
      <w:r>
        <w:rPr>
          <w:noProof/>
        </w:rPr>
        <w:instrText xml:space="preserve"> PAGEREF _Toc228484830 \h </w:instrText>
      </w:r>
      <w:r>
        <w:rPr>
          <w:noProof/>
        </w:rPr>
      </w:r>
      <w:r>
        <w:rPr>
          <w:noProof/>
        </w:rPr>
        <w:fldChar w:fldCharType="separate"/>
      </w:r>
      <w:r w:rsidR="007F13B2">
        <w:rPr>
          <w:noProof/>
        </w:rPr>
        <w:t>59</w:t>
      </w:r>
      <w:r>
        <w:rPr>
          <w:noProof/>
        </w:rPr>
        <w:fldChar w:fldCharType="end"/>
      </w:r>
    </w:p>
    <w:p w14:paraId="34AA79D7" w14:textId="72785135"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15.2.  Operational Limitations</w:t>
      </w:r>
      <w:r>
        <w:rPr>
          <w:noProof/>
        </w:rPr>
        <w:tab/>
      </w:r>
      <w:r>
        <w:rPr>
          <w:noProof/>
        </w:rPr>
        <w:fldChar w:fldCharType="begin"/>
      </w:r>
      <w:r>
        <w:rPr>
          <w:noProof/>
        </w:rPr>
        <w:instrText xml:space="preserve"> PAGEREF _Toc228484831 \h </w:instrText>
      </w:r>
      <w:r>
        <w:rPr>
          <w:noProof/>
        </w:rPr>
      </w:r>
      <w:r>
        <w:rPr>
          <w:noProof/>
        </w:rPr>
        <w:fldChar w:fldCharType="separate"/>
      </w:r>
      <w:r w:rsidR="007F13B2">
        <w:rPr>
          <w:noProof/>
        </w:rPr>
        <w:t>59</w:t>
      </w:r>
      <w:r>
        <w:rPr>
          <w:noProof/>
        </w:rPr>
        <w:fldChar w:fldCharType="end"/>
      </w:r>
    </w:p>
    <w:p w14:paraId="0B10FB56" w14:textId="312EDB64"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15.3.  Intelligence Limitations</w:t>
      </w:r>
      <w:r>
        <w:rPr>
          <w:noProof/>
        </w:rPr>
        <w:tab/>
      </w:r>
      <w:r>
        <w:rPr>
          <w:noProof/>
        </w:rPr>
        <w:fldChar w:fldCharType="begin"/>
      </w:r>
      <w:r>
        <w:rPr>
          <w:noProof/>
        </w:rPr>
        <w:instrText xml:space="preserve"> PAGEREF _Toc228484832 \h </w:instrText>
      </w:r>
      <w:r>
        <w:rPr>
          <w:noProof/>
        </w:rPr>
      </w:r>
      <w:r>
        <w:rPr>
          <w:noProof/>
        </w:rPr>
        <w:fldChar w:fldCharType="separate"/>
      </w:r>
      <w:r w:rsidR="007F13B2">
        <w:rPr>
          <w:noProof/>
        </w:rPr>
        <w:t>60</w:t>
      </w:r>
      <w:r>
        <w:rPr>
          <w:noProof/>
        </w:rPr>
        <w:fldChar w:fldCharType="end"/>
      </w:r>
    </w:p>
    <w:p w14:paraId="2586B7A2" w14:textId="30811364"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15.4.  Legal and Ethical Limitations</w:t>
      </w:r>
      <w:r>
        <w:rPr>
          <w:noProof/>
        </w:rPr>
        <w:tab/>
      </w:r>
      <w:r>
        <w:rPr>
          <w:noProof/>
        </w:rPr>
        <w:fldChar w:fldCharType="begin"/>
      </w:r>
      <w:r>
        <w:rPr>
          <w:noProof/>
        </w:rPr>
        <w:instrText xml:space="preserve"> PAGEREF _Toc228484833 \h </w:instrText>
      </w:r>
      <w:r>
        <w:rPr>
          <w:noProof/>
        </w:rPr>
      </w:r>
      <w:r>
        <w:rPr>
          <w:noProof/>
        </w:rPr>
        <w:fldChar w:fldCharType="separate"/>
      </w:r>
      <w:r w:rsidR="007F13B2">
        <w:rPr>
          <w:noProof/>
        </w:rPr>
        <w:t>60</w:t>
      </w:r>
      <w:r>
        <w:rPr>
          <w:noProof/>
        </w:rPr>
        <w:fldChar w:fldCharType="end"/>
      </w:r>
    </w:p>
    <w:p w14:paraId="3C3F8DD4" w14:textId="1EF1DEBB"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15.5.  Resource Limitations</w:t>
      </w:r>
      <w:r>
        <w:rPr>
          <w:noProof/>
        </w:rPr>
        <w:tab/>
      </w:r>
      <w:r>
        <w:rPr>
          <w:noProof/>
        </w:rPr>
        <w:fldChar w:fldCharType="begin"/>
      </w:r>
      <w:r>
        <w:rPr>
          <w:noProof/>
        </w:rPr>
        <w:instrText xml:space="preserve"> PAGEREF _Toc228484834 \h </w:instrText>
      </w:r>
      <w:r>
        <w:rPr>
          <w:noProof/>
        </w:rPr>
      </w:r>
      <w:r>
        <w:rPr>
          <w:noProof/>
        </w:rPr>
        <w:fldChar w:fldCharType="separate"/>
      </w:r>
      <w:r w:rsidR="007F13B2">
        <w:rPr>
          <w:noProof/>
        </w:rPr>
        <w:t>61</w:t>
      </w:r>
      <w:r>
        <w:rPr>
          <w:noProof/>
        </w:rPr>
        <w:fldChar w:fldCharType="end"/>
      </w:r>
    </w:p>
    <w:p w14:paraId="6D30DEE5" w14:textId="083E565D" w:rsidR="00D5623C" w:rsidRDefault="00D5623C">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16.  FUTURE ENHANCEMENTS</w:t>
      </w:r>
      <w:r>
        <w:rPr>
          <w:noProof/>
        </w:rPr>
        <w:tab/>
      </w:r>
      <w:r>
        <w:rPr>
          <w:noProof/>
        </w:rPr>
        <w:fldChar w:fldCharType="begin"/>
      </w:r>
      <w:r>
        <w:rPr>
          <w:noProof/>
        </w:rPr>
        <w:instrText xml:space="preserve"> PAGEREF _Toc228484835 \h </w:instrText>
      </w:r>
      <w:r>
        <w:rPr>
          <w:noProof/>
        </w:rPr>
      </w:r>
      <w:r>
        <w:rPr>
          <w:noProof/>
        </w:rPr>
        <w:fldChar w:fldCharType="separate"/>
      </w:r>
      <w:r w:rsidR="007F13B2">
        <w:rPr>
          <w:noProof/>
        </w:rPr>
        <w:t>62</w:t>
      </w:r>
      <w:r>
        <w:rPr>
          <w:noProof/>
        </w:rPr>
        <w:fldChar w:fldCharType="end"/>
      </w:r>
    </w:p>
    <w:p w14:paraId="06E3F214" w14:textId="12E3BC4E"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16.1.  Enhanced Honeypot Services</w:t>
      </w:r>
      <w:r>
        <w:rPr>
          <w:noProof/>
        </w:rPr>
        <w:tab/>
      </w:r>
      <w:r>
        <w:rPr>
          <w:noProof/>
        </w:rPr>
        <w:fldChar w:fldCharType="begin"/>
      </w:r>
      <w:r>
        <w:rPr>
          <w:noProof/>
        </w:rPr>
        <w:instrText xml:space="preserve"> PAGEREF _Toc228484836 \h </w:instrText>
      </w:r>
      <w:r>
        <w:rPr>
          <w:noProof/>
        </w:rPr>
      </w:r>
      <w:r>
        <w:rPr>
          <w:noProof/>
        </w:rPr>
        <w:fldChar w:fldCharType="separate"/>
      </w:r>
      <w:r w:rsidR="007F13B2">
        <w:rPr>
          <w:noProof/>
        </w:rPr>
        <w:t>62</w:t>
      </w:r>
      <w:r>
        <w:rPr>
          <w:noProof/>
        </w:rPr>
        <w:fldChar w:fldCharType="end"/>
      </w:r>
    </w:p>
    <w:p w14:paraId="71CA988B" w14:textId="4D2386EC"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16.2.  Advanced Analytics</w:t>
      </w:r>
      <w:r>
        <w:rPr>
          <w:noProof/>
        </w:rPr>
        <w:tab/>
      </w:r>
      <w:r>
        <w:rPr>
          <w:noProof/>
        </w:rPr>
        <w:fldChar w:fldCharType="begin"/>
      </w:r>
      <w:r>
        <w:rPr>
          <w:noProof/>
        </w:rPr>
        <w:instrText xml:space="preserve"> PAGEREF _Toc228484837 \h </w:instrText>
      </w:r>
      <w:r>
        <w:rPr>
          <w:noProof/>
        </w:rPr>
      </w:r>
      <w:r>
        <w:rPr>
          <w:noProof/>
        </w:rPr>
        <w:fldChar w:fldCharType="separate"/>
      </w:r>
      <w:r w:rsidR="007F13B2">
        <w:rPr>
          <w:noProof/>
        </w:rPr>
        <w:t>62</w:t>
      </w:r>
      <w:r>
        <w:rPr>
          <w:noProof/>
        </w:rPr>
        <w:fldChar w:fldCharType="end"/>
      </w:r>
    </w:p>
    <w:p w14:paraId="044AFDF1" w14:textId="6A18B942"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16.3.  Integration Enhancements</w:t>
      </w:r>
      <w:r>
        <w:rPr>
          <w:noProof/>
        </w:rPr>
        <w:tab/>
      </w:r>
      <w:r>
        <w:rPr>
          <w:noProof/>
        </w:rPr>
        <w:fldChar w:fldCharType="begin"/>
      </w:r>
      <w:r>
        <w:rPr>
          <w:noProof/>
        </w:rPr>
        <w:instrText xml:space="preserve"> PAGEREF _Toc228484838 \h </w:instrText>
      </w:r>
      <w:r>
        <w:rPr>
          <w:noProof/>
        </w:rPr>
      </w:r>
      <w:r>
        <w:rPr>
          <w:noProof/>
        </w:rPr>
        <w:fldChar w:fldCharType="separate"/>
      </w:r>
      <w:r w:rsidR="007F13B2">
        <w:rPr>
          <w:noProof/>
        </w:rPr>
        <w:t>63</w:t>
      </w:r>
      <w:r>
        <w:rPr>
          <w:noProof/>
        </w:rPr>
        <w:fldChar w:fldCharType="end"/>
      </w:r>
    </w:p>
    <w:p w14:paraId="4BFCBA53" w14:textId="6D5D49D4" w:rsidR="00D5623C" w:rsidRDefault="00D5623C">
      <w:pPr>
        <w:pStyle w:val="TOC2"/>
        <w:tabs>
          <w:tab w:val="right" w:leader="dot" w:pos="8299"/>
        </w:tabs>
        <w:rPr>
          <w:rFonts w:asciiTheme="minorHAnsi" w:hAnsiTheme="minorHAnsi"/>
          <w:noProof/>
          <w:kern w:val="2"/>
          <w:szCs w:val="24"/>
          <w14:ligatures w14:val="standardContextual"/>
        </w:rPr>
      </w:pPr>
      <w:r w:rsidRPr="00601259">
        <w:rPr>
          <w:rFonts w:cs="Times New Roman"/>
          <w:noProof/>
        </w:rPr>
        <w:t>16.4.  Operational Improvements</w:t>
      </w:r>
      <w:r>
        <w:rPr>
          <w:noProof/>
        </w:rPr>
        <w:tab/>
      </w:r>
      <w:r>
        <w:rPr>
          <w:noProof/>
        </w:rPr>
        <w:fldChar w:fldCharType="begin"/>
      </w:r>
      <w:r>
        <w:rPr>
          <w:noProof/>
        </w:rPr>
        <w:instrText xml:space="preserve"> PAGEREF _Toc228484839 \h </w:instrText>
      </w:r>
      <w:r>
        <w:rPr>
          <w:noProof/>
        </w:rPr>
      </w:r>
      <w:r>
        <w:rPr>
          <w:noProof/>
        </w:rPr>
        <w:fldChar w:fldCharType="separate"/>
      </w:r>
      <w:r w:rsidR="007F13B2">
        <w:rPr>
          <w:noProof/>
        </w:rPr>
        <w:t>63</w:t>
      </w:r>
      <w:r>
        <w:rPr>
          <w:noProof/>
        </w:rPr>
        <w:fldChar w:fldCharType="end"/>
      </w:r>
    </w:p>
    <w:p w14:paraId="3984EFB3" w14:textId="51FF6C02" w:rsidR="00D5623C" w:rsidRDefault="00D5623C">
      <w:pPr>
        <w:pStyle w:val="TOC2"/>
        <w:tabs>
          <w:tab w:val="right" w:leader="dot" w:pos="8299"/>
        </w:tabs>
        <w:rPr>
          <w:rFonts w:asciiTheme="minorHAnsi" w:hAnsiTheme="minorHAnsi"/>
          <w:noProof/>
          <w:kern w:val="2"/>
          <w:szCs w:val="24"/>
          <w14:ligatures w14:val="standardContextual"/>
        </w:rPr>
      </w:pPr>
      <w:r>
        <w:rPr>
          <w:noProof/>
        </w:rPr>
        <w:t>16.5.  Security Enhancements</w:t>
      </w:r>
      <w:r>
        <w:rPr>
          <w:noProof/>
        </w:rPr>
        <w:tab/>
      </w:r>
      <w:r>
        <w:rPr>
          <w:noProof/>
        </w:rPr>
        <w:fldChar w:fldCharType="begin"/>
      </w:r>
      <w:r>
        <w:rPr>
          <w:noProof/>
        </w:rPr>
        <w:instrText xml:space="preserve"> PAGEREF _Toc228484840 \h </w:instrText>
      </w:r>
      <w:r>
        <w:rPr>
          <w:noProof/>
        </w:rPr>
      </w:r>
      <w:r>
        <w:rPr>
          <w:noProof/>
        </w:rPr>
        <w:fldChar w:fldCharType="separate"/>
      </w:r>
      <w:r w:rsidR="007F13B2">
        <w:rPr>
          <w:noProof/>
        </w:rPr>
        <w:t>64</w:t>
      </w:r>
      <w:r>
        <w:rPr>
          <w:noProof/>
        </w:rPr>
        <w:fldChar w:fldCharType="end"/>
      </w:r>
    </w:p>
    <w:p w14:paraId="3BEC6EEF" w14:textId="692E995B" w:rsidR="00D5623C" w:rsidRDefault="00D5623C">
      <w:pPr>
        <w:pStyle w:val="TOC2"/>
        <w:tabs>
          <w:tab w:val="right" w:leader="dot" w:pos="8299"/>
        </w:tabs>
        <w:rPr>
          <w:rFonts w:asciiTheme="minorHAnsi" w:hAnsiTheme="minorHAnsi"/>
          <w:noProof/>
          <w:kern w:val="2"/>
          <w:szCs w:val="24"/>
          <w14:ligatures w14:val="standardContextual"/>
        </w:rPr>
      </w:pPr>
      <w:r>
        <w:rPr>
          <w:noProof/>
        </w:rPr>
        <w:t>16.6.  Research Directions</w:t>
      </w:r>
      <w:r>
        <w:rPr>
          <w:noProof/>
        </w:rPr>
        <w:tab/>
      </w:r>
      <w:r>
        <w:rPr>
          <w:noProof/>
        </w:rPr>
        <w:fldChar w:fldCharType="begin"/>
      </w:r>
      <w:r>
        <w:rPr>
          <w:noProof/>
        </w:rPr>
        <w:instrText xml:space="preserve"> PAGEREF _Toc228484841 \h </w:instrText>
      </w:r>
      <w:r>
        <w:rPr>
          <w:noProof/>
        </w:rPr>
      </w:r>
      <w:r>
        <w:rPr>
          <w:noProof/>
        </w:rPr>
        <w:fldChar w:fldCharType="separate"/>
      </w:r>
      <w:r w:rsidR="007F13B2">
        <w:rPr>
          <w:noProof/>
        </w:rPr>
        <w:t>65</w:t>
      </w:r>
      <w:r>
        <w:rPr>
          <w:noProof/>
        </w:rPr>
        <w:fldChar w:fldCharType="end"/>
      </w:r>
    </w:p>
    <w:p w14:paraId="2A692043" w14:textId="0A3C62A1" w:rsidR="00BB4847" w:rsidRPr="00BB4847" w:rsidRDefault="00D5623C" w:rsidP="00BB4847">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17. SNAPSHOTS OF THE PROJECT</w:t>
      </w:r>
      <w:r>
        <w:rPr>
          <w:noProof/>
        </w:rPr>
        <w:tab/>
      </w:r>
      <w:r>
        <w:rPr>
          <w:noProof/>
        </w:rPr>
        <w:fldChar w:fldCharType="begin"/>
      </w:r>
      <w:r>
        <w:rPr>
          <w:noProof/>
        </w:rPr>
        <w:instrText xml:space="preserve"> PAGEREF _Toc228484842 \h </w:instrText>
      </w:r>
      <w:r>
        <w:rPr>
          <w:noProof/>
        </w:rPr>
      </w:r>
      <w:r>
        <w:rPr>
          <w:noProof/>
        </w:rPr>
        <w:fldChar w:fldCharType="separate"/>
      </w:r>
      <w:r w:rsidR="007F13B2">
        <w:rPr>
          <w:noProof/>
        </w:rPr>
        <w:t>66</w:t>
      </w:r>
      <w:r>
        <w:rPr>
          <w:noProof/>
        </w:rPr>
        <w:fldChar w:fldCharType="end"/>
      </w:r>
    </w:p>
    <w:p w14:paraId="0298D0F1" w14:textId="2B6245FF" w:rsidR="00D5623C" w:rsidRDefault="00D5623C">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18.  CONCLUSION</w:t>
      </w:r>
      <w:r>
        <w:rPr>
          <w:noProof/>
        </w:rPr>
        <w:tab/>
      </w:r>
      <w:r>
        <w:rPr>
          <w:noProof/>
        </w:rPr>
        <w:fldChar w:fldCharType="begin"/>
      </w:r>
      <w:r>
        <w:rPr>
          <w:noProof/>
        </w:rPr>
        <w:instrText xml:space="preserve"> PAGEREF _Toc228484850 \h </w:instrText>
      </w:r>
      <w:r>
        <w:rPr>
          <w:noProof/>
        </w:rPr>
      </w:r>
      <w:r>
        <w:rPr>
          <w:noProof/>
        </w:rPr>
        <w:fldChar w:fldCharType="separate"/>
      </w:r>
      <w:r w:rsidR="007F13B2">
        <w:rPr>
          <w:noProof/>
        </w:rPr>
        <w:t>73</w:t>
      </w:r>
      <w:r>
        <w:rPr>
          <w:noProof/>
        </w:rPr>
        <w:fldChar w:fldCharType="end"/>
      </w:r>
    </w:p>
    <w:p w14:paraId="3B94502B" w14:textId="292DB69B" w:rsidR="00D5623C" w:rsidRDefault="00D5623C">
      <w:pPr>
        <w:pStyle w:val="TOC1"/>
        <w:tabs>
          <w:tab w:val="right" w:leader="dot" w:pos="8299"/>
        </w:tabs>
        <w:rPr>
          <w:rFonts w:asciiTheme="minorHAnsi" w:hAnsiTheme="minorHAnsi"/>
          <w:noProof/>
          <w:kern w:val="2"/>
          <w:szCs w:val="24"/>
          <w14:ligatures w14:val="standardContextual"/>
        </w:rPr>
      </w:pPr>
      <w:r w:rsidRPr="00601259">
        <w:rPr>
          <w:rFonts w:cs="Times New Roman"/>
          <w:noProof/>
          <w:color w:val="000000" w:themeColor="text1"/>
        </w:rPr>
        <w:t>19.  REFERENCES</w:t>
      </w:r>
      <w:r>
        <w:rPr>
          <w:noProof/>
        </w:rPr>
        <w:tab/>
      </w:r>
      <w:r>
        <w:rPr>
          <w:noProof/>
        </w:rPr>
        <w:fldChar w:fldCharType="begin"/>
      </w:r>
      <w:r>
        <w:rPr>
          <w:noProof/>
        </w:rPr>
        <w:instrText xml:space="preserve"> PAGEREF _Toc228484851 \h </w:instrText>
      </w:r>
      <w:r>
        <w:rPr>
          <w:noProof/>
        </w:rPr>
      </w:r>
      <w:r>
        <w:rPr>
          <w:noProof/>
        </w:rPr>
        <w:fldChar w:fldCharType="separate"/>
      </w:r>
      <w:r w:rsidR="007F13B2">
        <w:rPr>
          <w:noProof/>
        </w:rPr>
        <w:t>74</w:t>
      </w:r>
      <w:r>
        <w:rPr>
          <w:noProof/>
        </w:rPr>
        <w:fldChar w:fldCharType="end"/>
      </w:r>
    </w:p>
    <w:p w14:paraId="4C73D54D" w14:textId="43D45851" w:rsidR="002C32CF" w:rsidRDefault="00D5623C">
      <w:r>
        <w:fldChar w:fldCharType="end"/>
      </w:r>
    </w:p>
    <w:p w14:paraId="72079A33" w14:textId="3E73C8D1" w:rsidR="002C32CF" w:rsidRDefault="002C32CF" w:rsidP="61CA2D41">
      <w:pPr>
        <w:spacing w:before="160" w:after="0" w:line="240" w:lineRule="auto"/>
        <w:jc w:val="center"/>
        <w:rPr>
          <w:rFonts w:cs="Times New Roman"/>
          <w:i/>
          <w:iCs/>
          <w:color w:val="787878"/>
          <w:sz w:val="20"/>
          <w:szCs w:val="20"/>
        </w:rPr>
      </w:pPr>
    </w:p>
    <w:p w14:paraId="0E043AC6" w14:textId="56F9D36F" w:rsidR="002C32CF" w:rsidRDefault="002C32CF" w:rsidP="00F870A8">
      <w:pPr>
        <w:pStyle w:val="TOC1"/>
        <w:tabs>
          <w:tab w:val="right" w:leader="dot" w:pos="8295"/>
        </w:tabs>
      </w:pPr>
    </w:p>
    <w:p w14:paraId="05CF83C3" w14:textId="297922F6" w:rsidR="002C32CF" w:rsidRDefault="002C32CF" w:rsidP="61CA2D41">
      <w:pPr>
        <w:spacing w:before="160" w:after="0" w:line="240" w:lineRule="auto"/>
        <w:jc w:val="center"/>
        <w:rPr>
          <w:rFonts w:cs="Times New Roman"/>
          <w:i/>
          <w:iCs/>
          <w:color w:val="787878"/>
          <w:sz w:val="20"/>
          <w:szCs w:val="20"/>
        </w:rPr>
      </w:pPr>
    </w:p>
    <w:p w14:paraId="5DCC8C21" w14:textId="77777777" w:rsidR="002C32CF" w:rsidRDefault="61CA2D41" w:rsidP="17C262D4">
      <w:pPr>
        <w:pStyle w:val="Heading1"/>
        <w:rPr>
          <w:rFonts w:ascii="Times New Roman" w:hAnsi="Times New Roman" w:cs="Times New Roman"/>
          <w:color w:val="000000" w:themeColor="text1"/>
        </w:rPr>
      </w:pPr>
      <w:bookmarkStart w:id="0" w:name="_Toc1481668497"/>
      <w:bookmarkStart w:id="1" w:name="_Toc544481899"/>
      <w:bookmarkStart w:id="2" w:name="_Toc228484755"/>
      <w:r w:rsidRPr="17C262D4">
        <w:rPr>
          <w:rFonts w:ascii="Times New Roman" w:hAnsi="Times New Roman" w:cs="Times New Roman"/>
          <w:color w:val="000000" w:themeColor="text1"/>
        </w:rPr>
        <w:lastRenderedPageBreak/>
        <w:t>1.  ABSTRACT</w:t>
      </w:r>
      <w:bookmarkEnd w:id="0"/>
      <w:bookmarkEnd w:id="1"/>
      <w:bookmarkEnd w:id="2"/>
    </w:p>
    <w:p w14:paraId="6E089513" w14:textId="77777777" w:rsidR="002C32CF" w:rsidRDefault="009C3148">
      <w:pPr>
        <w:spacing w:after="160" w:line="360" w:lineRule="auto"/>
        <w:jc w:val="both"/>
      </w:pPr>
      <w:r>
        <w:rPr>
          <w:rFonts w:cs="Times New Roman"/>
          <w:color w:val="000000"/>
        </w:rPr>
        <w:t>In the contemporary digital landscape, financial institutions face an escalating threat from sophisticated cyber-attacks targeting sensitive financial data and infrastructure. Traditional security measures, while essential, often prove reactive rather than proactive in identifying and mitigating emerging threats. This project addresses this critical gap by designing and implementing a comprehensive honeypot network specifically tailored for finance threat intelligence.</w:t>
      </w:r>
    </w:p>
    <w:p w14:paraId="27D33452" w14:textId="77777777" w:rsidR="002C32CF" w:rsidRDefault="009C3148">
      <w:pPr>
        <w:spacing w:after="160" w:line="360" w:lineRule="auto"/>
        <w:jc w:val="both"/>
      </w:pPr>
      <w:r>
        <w:rPr>
          <w:rFonts w:cs="Times New Roman"/>
          <w:color w:val="000000"/>
        </w:rPr>
        <w:t>The developed system comprises a multi-layered deception infrastructure that emulates realistic financial services and applications. At its core, the honeypot network features four primary deception components: an SSH honeypot simulating a finance server with fake filesystem containing sensitive financial data, a multi-service honeypot replicating common database and service endpoints including FTP, Telnet, MySQL, PostgreSQL, and Redis, a Flask-based banking portal honeypot mimicking a complete online banking system with user authentication and transaction capabilities, and a Finance API honeypot exposing RESTful endpoints commonly found in financial applications.</w:t>
      </w:r>
    </w:p>
    <w:p w14:paraId="474836FA" w14:textId="77777777" w:rsidR="002C32CF" w:rsidRDefault="009C3148">
      <w:pPr>
        <w:spacing w:after="160" w:line="360" w:lineRule="auto"/>
        <w:jc w:val="both"/>
      </w:pPr>
      <w:r>
        <w:rPr>
          <w:rFonts w:cs="Times New Roman"/>
          <w:color w:val="000000"/>
        </w:rPr>
        <w:t>All honeypot services are containerized using Docker technology and orchestrated through Docker Compose, ensuring isolated and reproducible deployment environments with proper network segmentation. Attack data captured by these honeypots is logged in structured JSON format and processed through a centralized ELK (Elasticsearch, Logstash, Kibana) stack for comprehensive threat intelligence analysis. Logstash ingests and enriches the log data with geographic information based on source IP addresses, Elasticsearch indexes the data for efficient querying and correlation, and Kibana provides real-time visualization dashboards enabling security analysts to identify threat patterns and trends.</w:t>
      </w:r>
    </w:p>
    <w:p w14:paraId="5B9DA203" w14:textId="77777777" w:rsidR="002C32CF" w:rsidRDefault="61CA2D41" w:rsidP="17C262D4">
      <w:pPr>
        <w:pStyle w:val="Heading1"/>
        <w:rPr>
          <w:rFonts w:ascii="Times New Roman" w:hAnsi="Times New Roman" w:cs="Times New Roman"/>
          <w:color w:val="000000" w:themeColor="text1"/>
        </w:rPr>
      </w:pPr>
      <w:bookmarkStart w:id="3" w:name="_Toc149506320"/>
      <w:bookmarkStart w:id="4" w:name="_Toc424902906"/>
      <w:bookmarkStart w:id="5" w:name="_Toc228484756"/>
      <w:r w:rsidRPr="17C262D4">
        <w:rPr>
          <w:rFonts w:ascii="Times New Roman" w:hAnsi="Times New Roman" w:cs="Times New Roman"/>
          <w:color w:val="000000" w:themeColor="text1"/>
        </w:rPr>
        <w:lastRenderedPageBreak/>
        <w:t>2.  INTRODUCTION</w:t>
      </w:r>
      <w:bookmarkEnd w:id="3"/>
      <w:bookmarkEnd w:id="4"/>
      <w:bookmarkEnd w:id="5"/>
    </w:p>
    <w:p w14:paraId="1848C107" w14:textId="77777777" w:rsidR="002C32CF" w:rsidRDefault="61CA2D41" w:rsidP="17C262D4">
      <w:pPr>
        <w:pStyle w:val="Heading2"/>
        <w:rPr>
          <w:rFonts w:ascii="Times New Roman" w:hAnsi="Times New Roman" w:cs="Times New Roman"/>
        </w:rPr>
      </w:pPr>
      <w:bookmarkStart w:id="6" w:name="_Toc1135675539"/>
      <w:bookmarkStart w:id="7" w:name="_Toc1182766179"/>
      <w:bookmarkStart w:id="8" w:name="_Toc228484757"/>
      <w:r w:rsidRPr="17C262D4">
        <w:rPr>
          <w:rFonts w:ascii="Times New Roman" w:hAnsi="Times New Roman" w:cs="Times New Roman"/>
        </w:rPr>
        <w:t>2.1.  Background</w:t>
      </w:r>
      <w:bookmarkEnd w:id="6"/>
      <w:bookmarkEnd w:id="7"/>
      <w:bookmarkEnd w:id="8"/>
    </w:p>
    <w:p w14:paraId="7C60A2F6" w14:textId="77777777" w:rsidR="002C32CF" w:rsidRDefault="009C3148">
      <w:pPr>
        <w:spacing w:after="160" w:line="360" w:lineRule="auto"/>
        <w:jc w:val="both"/>
      </w:pPr>
      <w:r>
        <w:rPr>
          <w:rFonts w:cs="Times New Roman"/>
          <w:color w:val="000000"/>
        </w:rPr>
        <w:t>The financial services sector represents one of the most targeted industries in the cybersecurity landscape. Financial institutions process vast amounts of sensitive data, including personal information, transaction records, account details, and authentication credentials. This concentration of valuable data makes them prime targets for cybercriminals, state-sponsored actors, and organized crime groups seeking financial gain or intelligence gathering opportunities.</w:t>
      </w:r>
    </w:p>
    <w:p w14:paraId="7883BB44" w14:textId="77777777" w:rsidR="002C32CF" w:rsidRDefault="009C3148">
      <w:pPr>
        <w:spacing w:after="160" w:line="360" w:lineRule="auto"/>
        <w:jc w:val="both"/>
      </w:pPr>
      <w:r>
        <w:rPr>
          <w:rFonts w:cs="Times New Roman"/>
          <w:color w:val="000000"/>
        </w:rPr>
        <w:t>According to recent threat intelligence reports, financial institutions face an average of over one thousand cyber-attacks per month, with successful breaches resulting in financial losses exceeding billions of dollars annually. The sophistication of these attacks continues to evolve, with threat actors employing advanced persistent threat techniques, zero-day exploits, and social engineering to bypass traditional security controls.</w:t>
      </w:r>
    </w:p>
    <w:p w14:paraId="226F2D60" w14:textId="77777777" w:rsidR="002C32CF" w:rsidRDefault="009C3148">
      <w:pPr>
        <w:spacing w:after="160" w:line="360" w:lineRule="auto"/>
        <w:jc w:val="both"/>
      </w:pPr>
      <w:r>
        <w:rPr>
          <w:rFonts w:cs="Times New Roman"/>
          <w:color w:val="000000"/>
        </w:rPr>
        <w:t>Traditional security approaches focus primarily on defensive mechanisms such as firewalls, intrusion detection systems, access controls, and endpoint protection. While these technologies are necessary and form the foundation of any security program, they are inherently reactive in nature. They can only respond to known threat patterns and signatures, leaving organizations vulnerable to zero-day exploits, novel attack methodologies, and adaptive threat actors who continuously evolve their tactics.</w:t>
      </w:r>
    </w:p>
    <w:p w14:paraId="746DD94D" w14:textId="77777777" w:rsidR="002C32CF" w:rsidRDefault="61CA2D41" w:rsidP="17C262D4">
      <w:pPr>
        <w:pStyle w:val="Heading2"/>
        <w:rPr>
          <w:rFonts w:ascii="Times New Roman" w:hAnsi="Times New Roman" w:cs="Times New Roman"/>
        </w:rPr>
      </w:pPr>
      <w:bookmarkStart w:id="9" w:name="_Toc637970219"/>
      <w:bookmarkStart w:id="10" w:name="_Toc255759796"/>
      <w:bookmarkStart w:id="11" w:name="_Toc228484758"/>
      <w:r w:rsidRPr="17C262D4">
        <w:rPr>
          <w:rFonts w:ascii="Times New Roman" w:hAnsi="Times New Roman" w:cs="Times New Roman"/>
        </w:rPr>
        <w:t>2.2.  The Concept of Honeypots</w:t>
      </w:r>
      <w:bookmarkEnd w:id="9"/>
      <w:bookmarkEnd w:id="10"/>
      <w:bookmarkEnd w:id="11"/>
    </w:p>
    <w:p w14:paraId="7C3C7EFE" w14:textId="77777777" w:rsidR="002C32CF" w:rsidRDefault="009C3148">
      <w:pPr>
        <w:spacing w:after="160" w:line="360" w:lineRule="auto"/>
        <w:jc w:val="both"/>
      </w:pPr>
      <w:r>
        <w:rPr>
          <w:rFonts w:cs="Times New Roman"/>
          <w:color w:val="000000"/>
        </w:rPr>
        <w:t>Honeypots represent a paradigm shift in cybersecurity strategy, moving from purely defensive postures to proactive threat intelligence gathering and deception-based defense. A honeypot is a deliberately vulnerable system or resource designed to attract, detect, and analyze cyber-attacks in a controlled environment. Unlike production systems that serve legitimate business purposes, honeypots have no authorized use; therefore, any interaction with them is inherently suspicious and worthy of investigation.</w:t>
      </w:r>
    </w:p>
    <w:p w14:paraId="19B12414" w14:textId="77777777" w:rsidR="002C32CF" w:rsidRDefault="009C3148">
      <w:pPr>
        <w:spacing w:after="160" w:line="360" w:lineRule="auto"/>
        <w:jc w:val="both"/>
      </w:pPr>
      <w:r>
        <w:rPr>
          <w:rFonts w:cs="Times New Roman"/>
          <w:color w:val="000000"/>
        </w:rPr>
        <w:lastRenderedPageBreak/>
        <w:t>Honeypots can be classified based on their interaction level. Low-interaction honeypots simulate services at a basic level, responding to simple network requests but not allowing deep engagement. High-interaction honeypots provide fully functional systems that allow attackers to perform complete exploitation chains, providing richer intelligence at the cost of increased risk and resource requirements. Medium-interaction honeypots, which this project primarily implements, strike a balance by providing realistic service responses and extended interaction capabilities while maintaining security boundaries.</w:t>
      </w:r>
    </w:p>
    <w:p w14:paraId="250E87E9" w14:textId="77777777" w:rsidR="002C32CF" w:rsidRDefault="009C3148">
      <w:pPr>
        <w:spacing w:after="160" w:line="360" w:lineRule="auto"/>
        <w:jc w:val="both"/>
      </w:pPr>
      <w:r>
        <w:rPr>
          <w:rFonts w:cs="Times New Roman"/>
          <w:color w:val="000000"/>
        </w:rPr>
        <w:t>The strategic value of honeypots is multifaceted. They serve as early warning systems, detecting attack attempts before they reach production infrastructure. They waste attackers' time and resources by creating false targets, thereby reducing the efficiency of large-scale automated attacks and increasing the cost of successful breaches. Most importantly, they provide invaluable intelligence about attacker tools, techniques, and procedures, enabling security teams to better understand and defend against evolving threats through informed defensive improvements.</w:t>
      </w:r>
    </w:p>
    <w:p w14:paraId="4990BC01" w14:textId="77777777" w:rsidR="002C32CF" w:rsidRDefault="61CA2D41" w:rsidP="17C262D4">
      <w:pPr>
        <w:pStyle w:val="Heading2"/>
        <w:rPr>
          <w:rFonts w:ascii="Times New Roman" w:hAnsi="Times New Roman" w:cs="Times New Roman"/>
        </w:rPr>
      </w:pPr>
      <w:bookmarkStart w:id="12" w:name="_Toc1569998390"/>
      <w:bookmarkStart w:id="13" w:name="_Toc97330601"/>
      <w:bookmarkStart w:id="14" w:name="_Toc228484759"/>
      <w:r w:rsidRPr="17C262D4">
        <w:rPr>
          <w:rFonts w:ascii="Times New Roman" w:hAnsi="Times New Roman" w:cs="Times New Roman"/>
        </w:rPr>
        <w:t>2.3.  Project Motivation</w:t>
      </w:r>
      <w:bookmarkEnd w:id="12"/>
      <w:bookmarkEnd w:id="13"/>
      <w:bookmarkEnd w:id="14"/>
    </w:p>
    <w:p w14:paraId="09AF3DE3" w14:textId="77777777" w:rsidR="007B096E" w:rsidRPr="007B096E" w:rsidRDefault="007B096E" w:rsidP="00AD176F">
      <w:bookmarkStart w:id="15" w:name="_Toc878757029"/>
      <w:bookmarkStart w:id="16" w:name="_Toc887386187"/>
      <w:bookmarkStart w:id="17" w:name="_Toc228484760"/>
      <w:r w:rsidRPr="007B096E">
        <w:t>The motivation for this project arises from the increasing complexity and frequency of cyber threats targeting digital financial platforms, along with the growing dependence of users on online banking and transaction systems. As financial services continue to migrate toward fully digital ecosystems, the attack surface expands significantly, making it essential to develop systems that can proactively monitor, analyze, and understand malicious activities in real time.</w:t>
      </w:r>
    </w:p>
    <w:p w14:paraId="22E5E464" w14:textId="77777777" w:rsidR="007B096E" w:rsidRPr="007B096E" w:rsidRDefault="007B096E" w:rsidP="00AD176F">
      <w:r w:rsidRPr="007B096E">
        <w:t>Modern financial applications handle highly sensitive data, including personal information, account details, and transaction records. This makes them prime targets for attackers employing techniques such as brute force attacks, injection vulnerabilities, and unauthorized access attempts. However, many existing security solutions focus primarily on prevention and detection, offering limited visibility into attacker behavior, patterns, and evolving tactics.</w:t>
      </w:r>
    </w:p>
    <w:p w14:paraId="68778946" w14:textId="77777777" w:rsidR="007B096E" w:rsidRPr="007B096E" w:rsidRDefault="007B096E" w:rsidP="00AD176F">
      <w:r w:rsidRPr="007B096E">
        <w:t xml:space="preserve">A key challenge lies in the inability of traditional systems to capture detailed insights about how attackers interact with applications over time. Without this visibility, it becomes difficult to anticipate future threats or improve defensive strategies effectively. Additionally, the lack of domain-specific monitoring solutions tailored to </w:t>
      </w:r>
      <w:r w:rsidRPr="007B096E">
        <w:lastRenderedPageBreak/>
        <w:t>financial environments creates a gap in understanding targeted attack scenarios unique to banking systems.</w:t>
      </w:r>
    </w:p>
    <w:p w14:paraId="4CDA1E11" w14:textId="77777777" w:rsidR="007B096E" w:rsidRPr="007B096E" w:rsidRDefault="007B096E" w:rsidP="00AD176F">
      <w:r w:rsidRPr="007B096E">
        <w:t>This project is motivated by the need to bridge that gap by simulating a realistic financial environment where attack behaviors can be safely observed, analyzed, and visualized. By combining data collection, enrichment, and real-time visualization, the system aims to transform raw attack data into meaningful insights that can support better decision-making, threat awareness, and security preparedness in modern financial infrastructures.</w:t>
      </w:r>
    </w:p>
    <w:p w14:paraId="4155006D" w14:textId="77777777" w:rsidR="002C32CF" w:rsidRDefault="61CA2D41" w:rsidP="00EE1B09">
      <w:pPr>
        <w:pStyle w:val="Heading2"/>
      </w:pPr>
      <w:r w:rsidRPr="17C262D4">
        <w:t>2.4.  Scope and Organization</w:t>
      </w:r>
      <w:bookmarkEnd w:id="15"/>
      <w:bookmarkEnd w:id="16"/>
      <w:bookmarkEnd w:id="17"/>
    </w:p>
    <w:p w14:paraId="66DEBF0E" w14:textId="77777777" w:rsidR="002C32CF" w:rsidRDefault="009C3148">
      <w:pPr>
        <w:spacing w:after="160" w:line="360" w:lineRule="auto"/>
        <w:jc w:val="both"/>
      </w:pPr>
      <w:r>
        <w:rPr>
          <w:rFonts w:cs="Times New Roman"/>
          <w:color w:val="000000"/>
        </w:rPr>
        <w:t>This project encompasses the complete lifecycle of a specialized honeypot deployment system, from initial requirements analysis and architecture design through implementation, testing, deployment, and threat intelligence analysis. The scope includes the development of multiple interconnected honeypot services, each simulating different aspects of financial infrastructure to create a comprehensive deception environment.</w:t>
      </w:r>
    </w:p>
    <w:p w14:paraId="518D60A2" w14:textId="77777777" w:rsidR="002C32CF" w:rsidRDefault="009C3148">
      <w:pPr>
        <w:spacing w:after="160" w:line="360" w:lineRule="auto"/>
        <w:jc w:val="both"/>
      </w:pPr>
      <w:r>
        <w:rPr>
          <w:rFonts w:cs="Times New Roman"/>
          <w:color w:val="000000"/>
        </w:rPr>
        <w:t>The project delivers four primary honeypot components: an SSH honeypot that simulates command-line access to a finance server complete with realistic filesystem structure and fake sensitive data, a multi-service honeypot that emulates FTP, Telnet, MySQL, PostgreSQL, and Redis services commonly found in financial infrastructure, a fully functional banking portal honeypot built with Flask that provides login, account management, transaction, and administrative interfaces, and a RESTful API honeypot that exposes financial data endpoints similar to those used in modern fintech applications.</w:t>
      </w:r>
    </w:p>
    <w:p w14:paraId="580911FE" w14:textId="77777777" w:rsidR="002C32CF" w:rsidRDefault="009C3148">
      <w:pPr>
        <w:spacing w:after="160" w:line="360" w:lineRule="auto"/>
        <w:jc w:val="both"/>
      </w:pPr>
      <w:r>
        <w:rPr>
          <w:rFonts w:cs="Times New Roman"/>
          <w:color w:val="000000"/>
        </w:rPr>
        <w:t>The technical implementation leverages containerization through Docker and orchestration via Docker Compose to ensure isolated, reproducible deployments. All attack data flows through a centralized logging pipeline based on the ELK stack, providing real-time processing, geographic enrichment, indexing, and visualization capabilities. The entire system is designed with security as a primary concern, ensuring that the honeypot infrastructure itself cannot be leveraged to attack other systems or expose actual sensitive data.</w:t>
      </w:r>
    </w:p>
    <w:p w14:paraId="790751A1" w14:textId="77777777" w:rsidR="002C32CF" w:rsidRDefault="61CA2D41" w:rsidP="17C262D4">
      <w:pPr>
        <w:pStyle w:val="Heading1"/>
        <w:rPr>
          <w:rFonts w:ascii="Times New Roman" w:hAnsi="Times New Roman" w:cs="Times New Roman"/>
          <w:color w:val="000000" w:themeColor="text1"/>
        </w:rPr>
      </w:pPr>
      <w:bookmarkStart w:id="18" w:name="_Toc1328739303"/>
      <w:bookmarkStart w:id="19" w:name="_Toc381421428"/>
      <w:bookmarkStart w:id="20" w:name="_Toc228484761"/>
      <w:r w:rsidRPr="17C262D4">
        <w:rPr>
          <w:rFonts w:ascii="Times New Roman" w:hAnsi="Times New Roman" w:cs="Times New Roman"/>
          <w:color w:val="000000" w:themeColor="text1"/>
        </w:rPr>
        <w:lastRenderedPageBreak/>
        <w:t>3.  PROBLEM STATEMENT</w:t>
      </w:r>
      <w:bookmarkEnd w:id="18"/>
      <w:bookmarkEnd w:id="19"/>
      <w:bookmarkEnd w:id="20"/>
    </w:p>
    <w:p w14:paraId="2811AC3B" w14:textId="77777777" w:rsidR="002C32CF" w:rsidRDefault="009C3148">
      <w:pPr>
        <w:spacing w:after="160" w:line="360" w:lineRule="auto"/>
        <w:jc w:val="both"/>
      </w:pPr>
      <w:r>
        <w:rPr>
          <w:rFonts w:cs="Times New Roman"/>
          <w:color w:val="000000"/>
        </w:rPr>
        <w:t>Financial institutions worldwide face an increasingly sophisticated threat landscape characterized by well-resourced attackers, advanced persistent threats, and rapidly evolving attack methodologies. Yet their ability to proactively identify, understand, and prepare for emerging attack patterns remains fundamentally limited by the reactive nature of current security architectures.</w:t>
      </w:r>
    </w:p>
    <w:p w14:paraId="3ABE773E" w14:textId="77777777" w:rsidR="002C32CF" w:rsidRDefault="009C3148">
      <w:pPr>
        <w:spacing w:after="160" w:line="360" w:lineRule="auto"/>
        <w:jc w:val="both"/>
      </w:pPr>
      <w:r>
        <w:rPr>
          <w:rFonts w:cs="Times New Roman"/>
          <w:color w:val="000000"/>
        </w:rPr>
        <w:t>Current security infrastructures primarily rely on defensive mechanisms such as firewalls, intrusion detection systems, endpoint protection platforms, and security information and event management systems. These technologies, while essential, share a common limitation: they can only respond to threats that have already manifested against production systems or that match known attack signatures and behavioral patterns. This reactive posture creates several critical vulnerabilities.</w:t>
      </w:r>
    </w:p>
    <w:p w14:paraId="3A520865" w14:textId="77777777" w:rsidR="002C32CF" w:rsidRDefault="009C3148">
      <w:pPr>
        <w:spacing w:after="160" w:line="360" w:lineRule="auto"/>
        <w:jc w:val="both"/>
      </w:pPr>
      <w:r>
        <w:rPr>
          <w:rFonts w:cs="Times New Roman"/>
          <w:color w:val="000000"/>
        </w:rPr>
        <w:t>First, zero-day vulnerabilities and novel attack vectors remain completely undetected until they successfully compromise production systems, at which point damage may already be done and incident response becomes a damage control exercise rather than prevention. Second, security teams lack visibility into the reconnaissance and preparation phases of targeted attacks, missing opportunities for early detection and proactive defense. Third, there is insufficient intelligence about the specific tools, techniques, procedures, and capabilities employed by threat actors specifically targeting financial services, limiting the ability to prepare appropriate defenses.</w:t>
      </w:r>
    </w:p>
    <w:p w14:paraId="6C111FF6" w14:textId="77777777" w:rsidR="002C32CF" w:rsidRDefault="61CA2D41" w:rsidP="17C262D4">
      <w:pPr>
        <w:pStyle w:val="Heading1"/>
        <w:rPr>
          <w:rFonts w:ascii="Times New Roman" w:hAnsi="Times New Roman" w:cs="Times New Roman"/>
          <w:color w:val="000000" w:themeColor="text1"/>
        </w:rPr>
      </w:pPr>
      <w:bookmarkStart w:id="21" w:name="_Toc315190746"/>
      <w:bookmarkStart w:id="22" w:name="_Toc1680331005"/>
      <w:bookmarkStart w:id="23" w:name="_Toc228484762"/>
      <w:r w:rsidRPr="17C262D4">
        <w:rPr>
          <w:rFonts w:ascii="Times New Roman" w:hAnsi="Times New Roman" w:cs="Times New Roman"/>
          <w:color w:val="000000" w:themeColor="text1"/>
        </w:rPr>
        <w:lastRenderedPageBreak/>
        <w:t>4.  OBJECTIVES</w:t>
      </w:r>
      <w:bookmarkEnd w:id="21"/>
      <w:bookmarkEnd w:id="22"/>
      <w:bookmarkEnd w:id="23"/>
    </w:p>
    <w:p w14:paraId="5EDB1D83" w14:textId="77777777" w:rsidR="002C32CF" w:rsidRDefault="009C3148">
      <w:pPr>
        <w:spacing w:after="160" w:line="360" w:lineRule="auto"/>
        <w:jc w:val="both"/>
      </w:pPr>
      <w:r>
        <w:rPr>
          <w:rFonts w:cs="Times New Roman"/>
          <w:color w:val="000000"/>
        </w:rPr>
        <w:t>The primary objective of this project is to design, develop, and deploy a comprehensive honeypot network specifically tailored for capturing and analyzing cyber threats targeting financial services infrastructure. This overarching goal encompasses both technical implementation and the generation of actionable threat intelligence that can improve defensive security postures. The following specific objectives guide the project execution:</w:t>
      </w:r>
    </w:p>
    <w:p w14:paraId="68129E82" w14:textId="77777777" w:rsidR="002C32CF" w:rsidRDefault="61CA2D41" w:rsidP="17C262D4">
      <w:pPr>
        <w:pStyle w:val="Heading2"/>
        <w:rPr>
          <w:rFonts w:ascii="Times New Roman" w:hAnsi="Times New Roman" w:cs="Times New Roman"/>
        </w:rPr>
      </w:pPr>
      <w:bookmarkStart w:id="24" w:name="_Toc1597643955"/>
      <w:bookmarkStart w:id="25" w:name="_Toc186693061"/>
      <w:bookmarkStart w:id="26" w:name="_Toc228484763"/>
      <w:r w:rsidRPr="17C262D4">
        <w:rPr>
          <w:rFonts w:ascii="Times New Roman" w:hAnsi="Times New Roman" w:cs="Times New Roman"/>
        </w:rPr>
        <w:t>4.1.  Primary Technical Objectives</w:t>
      </w:r>
      <w:bookmarkEnd w:id="24"/>
      <w:bookmarkEnd w:id="25"/>
      <w:bookmarkEnd w:id="26"/>
    </w:p>
    <w:p w14:paraId="33ACB78F" w14:textId="77777777" w:rsidR="002C32CF" w:rsidRDefault="009C3148">
      <w:pPr>
        <w:spacing w:after="160" w:line="360" w:lineRule="auto"/>
        <w:jc w:val="both"/>
      </w:pPr>
      <w:r>
        <w:rPr>
          <w:rFonts w:cs="Times New Roman"/>
          <w:color w:val="000000"/>
        </w:rPr>
        <w:t>Design and implement a multi-layered honeypot architecture comprising SSH services, database endpoints, web applications, and API interfaces that accurately simulate realistic financial infrastructure at multiple interaction levels.</w:t>
      </w:r>
    </w:p>
    <w:p w14:paraId="1A314CAF" w14:textId="77777777" w:rsidR="002C32CF" w:rsidRDefault="009C3148">
      <w:pPr>
        <w:spacing w:after="160" w:line="360" w:lineRule="auto"/>
        <w:jc w:val="both"/>
      </w:pPr>
      <w:r>
        <w:rPr>
          <w:rFonts w:cs="Times New Roman"/>
          <w:color w:val="000000"/>
        </w:rPr>
        <w:t>Develop a banking portal honeypot using Flask framework that replicates the functionality, appearance, and behavior of a genuine online banking system, including user authentication mechanisms, account management interfaces, transaction processing workflows, fund transfer capabilities, and administrative dashboards.</w:t>
      </w:r>
    </w:p>
    <w:p w14:paraId="226538B8" w14:textId="77777777" w:rsidR="002C32CF" w:rsidRDefault="009C3148">
      <w:pPr>
        <w:spacing w:after="160" w:line="360" w:lineRule="auto"/>
        <w:jc w:val="both"/>
      </w:pPr>
      <w:r>
        <w:rPr>
          <w:rFonts w:cs="Times New Roman"/>
          <w:color w:val="000000"/>
        </w:rPr>
        <w:t>Create service-level honeypots that emulate common financial infrastructure components including FTP file servers for document sharing, Telnet services for legacy system access, MySQL and PostgreSQL relational databases for structured data storage, and Redis in-memory caching systems for session management and performance optimization.</w:t>
      </w:r>
    </w:p>
    <w:p w14:paraId="44F58814" w14:textId="77777777" w:rsidR="002C32CF" w:rsidRDefault="009C3148">
      <w:pPr>
        <w:spacing w:after="160" w:line="360" w:lineRule="auto"/>
        <w:jc w:val="both"/>
      </w:pPr>
      <w:r>
        <w:rPr>
          <w:rFonts w:cs="Times New Roman"/>
          <w:color w:val="000000"/>
        </w:rPr>
        <w:t>Implement an SSH honeypot with Paramiko that provides interactive shell access to a simulated finance server, complete with realistic directory structure, fake configuration files containing plausible credentials, simulated transaction data, and response patterns that mimic actual Linux server behavior.</w:t>
      </w:r>
    </w:p>
    <w:p w14:paraId="04852B30" w14:textId="77777777" w:rsidR="002C32CF" w:rsidRDefault="009C3148">
      <w:pPr>
        <w:spacing w:after="160" w:line="360" w:lineRule="auto"/>
        <w:jc w:val="both"/>
      </w:pPr>
      <w:r>
        <w:rPr>
          <w:rFonts w:cs="Times New Roman"/>
          <w:color w:val="000000"/>
        </w:rPr>
        <w:t>Deploy comprehensive logging mechanisms across all honeypot services that capture detailed information about attacker interactions, including authentication attempts with usernames and passwords, command executions and their parameters, API calls and payload data, SQL queries and injection attempts, and file access patterns.</w:t>
      </w:r>
    </w:p>
    <w:p w14:paraId="62631764" w14:textId="77777777" w:rsidR="002C32CF" w:rsidRDefault="61CA2D41" w:rsidP="17C262D4">
      <w:pPr>
        <w:pStyle w:val="Heading2"/>
        <w:rPr>
          <w:rFonts w:ascii="Times New Roman" w:hAnsi="Times New Roman" w:cs="Times New Roman"/>
        </w:rPr>
      </w:pPr>
      <w:bookmarkStart w:id="27" w:name="_Toc219853004"/>
      <w:bookmarkStart w:id="28" w:name="_Toc1737632584"/>
      <w:bookmarkStart w:id="29" w:name="_Toc228484764"/>
      <w:r w:rsidRPr="17C262D4">
        <w:rPr>
          <w:rFonts w:ascii="Times New Roman" w:hAnsi="Times New Roman" w:cs="Times New Roman"/>
        </w:rPr>
        <w:lastRenderedPageBreak/>
        <w:t>4.2.  Intelligence and Analysis Objectives</w:t>
      </w:r>
      <w:bookmarkEnd w:id="27"/>
      <w:bookmarkEnd w:id="28"/>
      <w:bookmarkEnd w:id="29"/>
    </w:p>
    <w:p w14:paraId="383AF188" w14:textId="77777777" w:rsidR="002C32CF" w:rsidRDefault="009C3148">
      <w:pPr>
        <w:spacing w:after="160" w:line="360" w:lineRule="auto"/>
        <w:jc w:val="both"/>
      </w:pPr>
      <w:r>
        <w:rPr>
          <w:rFonts w:cs="Times New Roman"/>
          <w:color w:val="000000"/>
        </w:rPr>
        <w:t>Capture and analyze attack data to identify common attack patterns employed against financial infrastructure, including brute force authentication techniques, SQL injection methodologies, command injection vectors, and API abuse scenarios.</w:t>
      </w:r>
    </w:p>
    <w:p w14:paraId="74059D69" w14:textId="77777777" w:rsidR="002C32CF" w:rsidRDefault="009C3148">
      <w:pPr>
        <w:spacing w:after="160" w:line="360" w:lineRule="auto"/>
        <w:jc w:val="both"/>
      </w:pPr>
      <w:r>
        <w:rPr>
          <w:rFonts w:cs="Times New Roman"/>
          <w:color w:val="000000"/>
        </w:rPr>
        <w:t>Evaluate the effectiveness of different honeypot service types in engaging attackers and prolonging interaction times, measuring metrics such as session duration, command depth, and attack progression stages.</w:t>
      </w:r>
    </w:p>
    <w:p w14:paraId="0100EA6E" w14:textId="77777777" w:rsidR="002C32CF" w:rsidRDefault="009C3148">
      <w:pPr>
        <w:spacing w:after="160" w:line="360" w:lineRule="auto"/>
        <w:jc w:val="both"/>
      </w:pPr>
      <w:r>
        <w:rPr>
          <w:rFonts w:cs="Times New Roman"/>
          <w:color w:val="000000"/>
        </w:rPr>
        <w:t>Develop geographic threat intelligence by correlating attack sources with IP geolocation data to identify geographic threat trends, potential nation-state activity, and infrastructure used by threat actors.</w:t>
      </w:r>
    </w:p>
    <w:p w14:paraId="37CC7D18" w14:textId="77777777" w:rsidR="002C32CF" w:rsidRDefault="61CA2D41" w:rsidP="17C262D4">
      <w:pPr>
        <w:pStyle w:val="Heading2"/>
        <w:rPr>
          <w:rFonts w:ascii="Times New Roman" w:hAnsi="Times New Roman" w:cs="Times New Roman"/>
        </w:rPr>
      </w:pPr>
      <w:bookmarkStart w:id="30" w:name="_Toc758003626"/>
      <w:bookmarkStart w:id="31" w:name="_Toc152350213"/>
      <w:bookmarkStart w:id="32" w:name="_Toc228484765"/>
      <w:r w:rsidRPr="17C262D4">
        <w:rPr>
          <w:rFonts w:ascii="Times New Roman" w:hAnsi="Times New Roman" w:cs="Times New Roman"/>
        </w:rPr>
        <w:t>4.3.  Research and Documentation Objectives</w:t>
      </w:r>
      <w:bookmarkEnd w:id="30"/>
      <w:bookmarkEnd w:id="31"/>
      <w:bookmarkEnd w:id="32"/>
    </w:p>
    <w:p w14:paraId="6BD5FAB9" w14:textId="77777777" w:rsidR="002C32CF" w:rsidRDefault="009C3148">
      <w:pPr>
        <w:spacing w:after="160" w:line="360" w:lineRule="auto"/>
        <w:jc w:val="both"/>
      </w:pPr>
      <w:r>
        <w:rPr>
          <w:rFonts w:cs="Times New Roman"/>
          <w:color w:val="000000"/>
        </w:rPr>
        <w:t>Demonstrate the integration of multiple deception technologies including interactive honeypots, service emulation, and application simulation within a cohesive threat intelligence framework.</w:t>
      </w:r>
    </w:p>
    <w:p w14:paraId="49976AA7" w14:textId="77777777" w:rsidR="002C32CF" w:rsidRDefault="009C3148">
      <w:pPr>
        <w:spacing w:after="160" w:line="360" w:lineRule="auto"/>
        <w:jc w:val="both"/>
      </w:pPr>
      <w:r>
        <w:rPr>
          <w:rFonts w:cs="Times New Roman"/>
          <w:color w:val="000000"/>
        </w:rPr>
        <w:t>Document the complete architecture, implementation details, deployment procedures, and operational considerations to provide a foundation for future research and practical deployment.</w:t>
      </w:r>
    </w:p>
    <w:p w14:paraId="3CADFC3A" w14:textId="77777777" w:rsidR="002C32CF" w:rsidRDefault="009C3148">
      <w:pPr>
        <w:spacing w:after="160" w:line="360" w:lineRule="auto"/>
        <w:jc w:val="both"/>
      </w:pPr>
      <w:r>
        <w:rPr>
          <w:rFonts w:cs="Times New Roman"/>
          <w:color w:val="000000"/>
        </w:rPr>
        <w:t>Validate the system through comprehensive testing including functional testing of honeypot services, attack simulation scenarios, log processing verification, and dashboard functionality.</w:t>
      </w:r>
    </w:p>
    <w:p w14:paraId="3A666E17" w14:textId="77777777" w:rsidR="002C32CF" w:rsidRDefault="61CA2D41" w:rsidP="17C262D4">
      <w:pPr>
        <w:pStyle w:val="Heading1"/>
        <w:rPr>
          <w:rFonts w:ascii="Times New Roman" w:hAnsi="Times New Roman" w:cs="Times New Roman"/>
          <w:color w:val="000000" w:themeColor="text1"/>
        </w:rPr>
      </w:pPr>
      <w:bookmarkStart w:id="33" w:name="_Toc561229294"/>
      <w:bookmarkStart w:id="34" w:name="_Toc1417364627"/>
      <w:bookmarkStart w:id="35" w:name="_Toc228484766"/>
      <w:r w:rsidRPr="17C262D4">
        <w:rPr>
          <w:rFonts w:ascii="Times New Roman" w:hAnsi="Times New Roman" w:cs="Times New Roman"/>
          <w:color w:val="000000" w:themeColor="text1"/>
        </w:rPr>
        <w:lastRenderedPageBreak/>
        <w:t>5.  LITERATURE REVIEW</w:t>
      </w:r>
      <w:bookmarkEnd w:id="33"/>
      <w:bookmarkEnd w:id="34"/>
      <w:bookmarkEnd w:id="35"/>
    </w:p>
    <w:p w14:paraId="3A418AD8" w14:textId="77777777" w:rsidR="002C32CF" w:rsidRDefault="61CA2D41" w:rsidP="17C262D4">
      <w:pPr>
        <w:pStyle w:val="Heading2"/>
        <w:rPr>
          <w:rFonts w:ascii="Times New Roman" w:hAnsi="Times New Roman" w:cs="Times New Roman"/>
        </w:rPr>
      </w:pPr>
      <w:bookmarkStart w:id="36" w:name="_Toc1386517966"/>
      <w:bookmarkStart w:id="37" w:name="_Toc367851457"/>
      <w:bookmarkStart w:id="38" w:name="_Toc228484767"/>
      <w:r w:rsidRPr="17C262D4">
        <w:rPr>
          <w:rFonts w:ascii="Times New Roman" w:hAnsi="Times New Roman" w:cs="Times New Roman"/>
        </w:rPr>
        <w:t>5.1.  Evolution of Honeypot Technology</w:t>
      </w:r>
      <w:bookmarkEnd w:id="36"/>
      <w:bookmarkEnd w:id="37"/>
      <w:bookmarkEnd w:id="38"/>
    </w:p>
    <w:p w14:paraId="7471FAA4" w14:textId="77777777" w:rsidR="002C32CF" w:rsidRDefault="009C3148">
      <w:pPr>
        <w:spacing w:after="160" w:line="360" w:lineRule="auto"/>
        <w:jc w:val="both"/>
      </w:pPr>
      <w:r>
        <w:rPr>
          <w:rFonts w:cs="Times New Roman"/>
          <w:color w:val="000000"/>
        </w:rPr>
        <w:t>The concept of honeypots in cybersecurity has evolved significantly since its inception in the early 1990s. Clifford Stoll's seminal work in tracking hackers through deceptive systems laid the groundwork for modern honeypot research. Lance Spitzner's foundational book 'Honeypots: Tracking Hackers' established formal taxonomies and deployment methodologies that remain relevant today. Early honeypots were primarily low-interaction systems that simply logged connection attempts and basic protocol interactions.</w:t>
      </w:r>
    </w:p>
    <w:p w14:paraId="53169FD4" w14:textId="77777777" w:rsidR="002C32CF" w:rsidRDefault="009C3148">
      <w:pPr>
        <w:spacing w:after="160" w:line="360" w:lineRule="auto"/>
        <w:jc w:val="both"/>
      </w:pPr>
      <w:r>
        <w:rPr>
          <w:rFonts w:cs="Times New Roman"/>
          <w:color w:val="000000"/>
        </w:rPr>
        <w:t>The Honeynet Project, established in 1999, advanced the field significantly by developing high-interaction honeypot architectures and establishing best practices for deployment and data collection. Their research demonstrated that high-interaction honeypots, while more resource-intensive and riskier to operate, provide substantially richer intelligence about attacker techniques and capabilities. The project introduced concepts such as data control mechanisms to prevent compromised honeypots from attacking other systems and data capture techniques for comprehensive logging of attacker activities.</w:t>
      </w:r>
    </w:p>
    <w:p w14:paraId="7017A5DA" w14:textId="77777777" w:rsidR="002C32CF" w:rsidRDefault="61CA2D41">
      <w:pPr>
        <w:spacing w:after="160" w:line="360" w:lineRule="auto"/>
        <w:jc w:val="both"/>
      </w:pPr>
      <w:r w:rsidRPr="61CA2D41">
        <w:rPr>
          <w:rFonts w:cs="Times New Roman"/>
          <w:color w:val="000000" w:themeColor="text1"/>
          <w:szCs w:val="24"/>
        </w:rPr>
        <w:t>Modern honeypot frameworks have emerged to address specific use cases and deployment scenarios. Honeyd, developed by Niels Provos, demonstrated the feasibility of virtual honeypots that can simulate thousands of systems simultaneously. Kippo and its successor Cowrie have become standard platforms for SSH honeypot deployments, providing highly realistic interactive shells that capture attacker commands and behavior patterns. These frameworks have been deployed globally, contributing to understanding of automated attack campaigns and manual attacker techniques.</w:t>
      </w:r>
    </w:p>
    <w:p w14:paraId="01B9B29C" w14:textId="4C677D30" w:rsidR="61CA2D41" w:rsidRDefault="61CA2D41" w:rsidP="61CA2D41">
      <w:pPr>
        <w:pStyle w:val="Heading2"/>
        <w:rPr>
          <w:rFonts w:ascii="Times New Roman" w:hAnsi="Times New Roman" w:cs="Times New Roman"/>
        </w:rPr>
      </w:pPr>
    </w:p>
    <w:p w14:paraId="169FEA76" w14:textId="77777777" w:rsidR="002C32CF" w:rsidRDefault="61CA2D41" w:rsidP="17C262D4">
      <w:pPr>
        <w:pStyle w:val="Heading2"/>
        <w:rPr>
          <w:rFonts w:ascii="Times New Roman" w:hAnsi="Times New Roman" w:cs="Times New Roman"/>
        </w:rPr>
      </w:pPr>
      <w:bookmarkStart w:id="39" w:name="_Toc1224572153"/>
      <w:bookmarkStart w:id="40" w:name="_Toc660337756"/>
      <w:bookmarkStart w:id="41" w:name="_Toc228484768"/>
      <w:r w:rsidRPr="17C262D4">
        <w:rPr>
          <w:rFonts w:ascii="Times New Roman" w:hAnsi="Times New Roman" w:cs="Times New Roman"/>
        </w:rPr>
        <w:t>5.2.  Financial Sector Cybersecurity Challenges</w:t>
      </w:r>
      <w:bookmarkEnd w:id="39"/>
      <w:bookmarkEnd w:id="40"/>
      <w:bookmarkEnd w:id="41"/>
    </w:p>
    <w:p w14:paraId="117D3FFD" w14:textId="77777777" w:rsidR="002C32CF" w:rsidRDefault="009C3148">
      <w:pPr>
        <w:spacing w:after="160" w:line="360" w:lineRule="auto"/>
        <w:jc w:val="both"/>
      </w:pPr>
      <w:r>
        <w:rPr>
          <w:rFonts w:cs="Times New Roman"/>
          <w:color w:val="000000"/>
        </w:rPr>
        <w:t>Research into financial sector cybersecurity reveals unique challenges and threat patterns. The Financial Services Information Sharing and Analysis Center publishes regular threat intelligence reports documenting attacks specifically targeting financial institutions. These reports consistently identify credential theft, wire fraud, ransomware, and targeted attacks as primary concerns. The 2023 Verizon Data Breach Investigations Report highlighted that the financial sector experiences disproportionately high rates of targeted attacks compared to other industries.</w:t>
      </w:r>
    </w:p>
    <w:p w14:paraId="17B255B2" w14:textId="77777777" w:rsidR="002C32CF" w:rsidRDefault="009C3148">
      <w:pPr>
        <w:spacing w:after="160" w:line="360" w:lineRule="auto"/>
        <w:jc w:val="both"/>
      </w:pPr>
      <w:r>
        <w:rPr>
          <w:rFonts w:cs="Times New Roman"/>
          <w:color w:val="000000"/>
        </w:rPr>
        <w:t>Academic research has examined the specific vulnerabilities and attack surfaces present in financial systems. Studies have documented the persistence of legacy systems running outdated protocols like Telnet and FTP in financial infrastructure, creating security risks but also opportunities for honeypot deployment. The prevalence of web-based banking applications has been shown to make financial institutions particularly vulnerable to web application attacks including SQL injection, cross-site scripting, and authentication bypass attempts.</w:t>
      </w:r>
    </w:p>
    <w:p w14:paraId="6837BF45" w14:textId="77777777" w:rsidR="002C32CF" w:rsidRDefault="61CA2D41">
      <w:pPr>
        <w:spacing w:after="160" w:line="360" w:lineRule="auto"/>
        <w:jc w:val="both"/>
      </w:pPr>
      <w:r w:rsidRPr="61CA2D41">
        <w:rPr>
          <w:rFonts w:cs="Times New Roman"/>
          <w:color w:val="000000" w:themeColor="text1"/>
          <w:szCs w:val="24"/>
        </w:rPr>
        <w:t>Industry reports from cybersecurity firms specializing in financial services emphasize the growing sophistication of attacks. Advanced persistent threat groups specifically targeting financial institutions have been documented to conduct extensive reconnaissance, develop custom malware, and employ multi-stage attack campaigns. This sophistication necessitates equally sophisticated defensive measures including proactive threat intelligence gathering through honeypot deployments.</w:t>
      </w:r>
    </w:p>
    <w:p w14:paraId="7D27D3AB" w14:textId="6E6AD7B2" w:rsidR="002C32CF" w:rsidRDefault="61CA2D41" w:rsidP="17C262D4">
      <w:pPr>
        <w:pStyle w:val="Heading2"/>
        <w:rPr>
          <w:rFonts w:ascii="Times New Roman" w:hAnsi="Times New Roman" w:cs="Times New Roman"/>
        </w:rPr>
      </w:pPr>
      <w:bookmarkStart w:id="42" w:name="_Toc188089281"/>
      <w:bookmarkStart w:id="43" w:name="_Toc1370339449"/>
      <w:bookmarkStart w:id="44" w:name="_Toc228484769"/>
      <w:r w:rsidRPr="17C262D4">
        <w:rPr>
          <w:rFonts w:ascii="Times New Roman" w:hAnsi="Times New Roman" w:cs="Times New Roman"/>
        </w:rPr>
        <w:t>5.3.  Deception Technology and Threat Intelligence</w:t>
      </w:r>
      <w:bookmarkEnd w:id="42"/>
      <w:bookmarkEnd w:id="43"/>
      <w:bookmarkEnd w:id="44"/>
    </w:p>
    <w:p w14:paraId="0F27F9EB" w14:textId="77777777" w:rsidR="002C32CF" w:rsidRDefault="009C3148">
      <w:pPr>
        <w:spacing w:after="160" w:line="360" w:lineRule="auto"/>
        <w:jc w:val="both"/>
      </w:pPr>
      <w:r>
        <w:rPr>
          <w:rFonts w:cs="Times New Roman"/>
          <w:color w:val="000000"/>
        </w:rPr>
        <w:t xml:space="preserve">Recent academic and industry research has increasingly focused on active defense and deception technology as complements to traditional security controls. Gartner's research on deception technology market trends identifies growing adoption of commercial deception platforms, though primarily by large enterprises with dedicated security operations centers. Academic papers have demonstrated the effectiveness of </w:t>
      </w:r>
      <w:r>
        <w:rPr>
          <w:rFonts w:cs="Times New Roman"/>
          <w:color w:val="000000"/>
        </w:rPr>
        <w:lastRenderedPageBreak/>
        <w:t>deception in increasing attacker costs and providing early warning of sophisticated attacks.</w:t>
      </w:r>
    </w:p>
    <w:p w14:paraId="2CFA007A" w14:textId="77777777" w:rsidR="002C32CF" w:rsidRDefault="009C3148">
      <w:pPr>
        <w:spacing w:after="160" w:line="360" w:lineRule="auto"/>
        <w:jc w:val="both"/>
      </w:pPr>
      <w:r>
        <w:rPr>
          <w:rFonts w:cs="Times New Roman"/>
          <w:color w:val="000000"/>
        </w:rPr>
        <w:t>The integration of honeypots with threat intelligence platforms represents an emerging research area. Studies have shown that honeypot data, when properly analyzed and correlated with other intelligence sources, can provide early warning of emerging attack campaigns, identify new malware variants before they are widely distributed, and reveal infrastructure used by threat actors. The MITRE ATT&amp;CK framework provides a common language for describing attacker techniques observed in honeypot deployments.</w:t>
      </w:r>
    </w:p>
    <w:p w14:paraId="65277EF6" w14:textId="77777777" w:rsidR="002C32CF" w:rsidRDefault="009C3148">
      <w:pPr>
        <w:spacing w:after="160" w:line="360" w:lineRule="auto"/>
        <w:jc w:val="both"/>
      </w:pPr>
      <w:r>
        <w:rPr>
          <w:rFonts w:cs="Times New Roman"/>
          <w:color w:val="000000"/>
        </w:rPr>
        <w:t>Research into automated analysis of honeypot data has explored machine learning approaches for pattern recognition, anomaly detection, and attacker classification. These techniques show promise for scaling analysis capabilities to match the volume of data generated by honeypot networks, though challenges remain in ensuring accuracy and avoiding false conclusions from limited or biased data.</w:t>
      </w:r>
    </w:p>
    <w:p w14:paraId="77C7728A" w14:textId="77777777" w:rsidR="002C32CF" w:rsidRDefault="61CA2D41" w:rsidP="17C262D4">
      <w:pPr>
        <w:pStyle w:val="Heading1"/>
        <w:rPr>
          <w:rFonts w:ascii="Times New Roman" w:hAnsi="Times New Roman" w:cs="Times New Roman"/>
          <w:color w:val="000000" w:themeColor="text1"/>
        </w:rPr>
      </w:pPr>
      <w:bookmarkStart w:id="45" w:name="_Toc1689728957"/>
      <w:bookmarkStart w:id="46" w:name="_Toc848307166"/>
      <w:bookmarkStart w:id="47" w:name="_Toc228484770"/>
      <w:r w:rsidRPr="17C262D4">
        <w:rPr>
          <w:rFonts w:ascii="Times New Roman" w:hAnsi="Times New Roman" w:cs="Times New Roman"/>
          <w:color w:val="000000" w:themeColor="text1"/>
        </w:rPr>
        <w:lastRenderedPageBreak/>
        <w:t>6.  EXISTING VS PROPOSED SYSTEM</w:t>
      </w:r>
      <w:bookmarkEnd w:id="45"/>
      <w:bookmarkEnd w:id="46"/>
      <w:bookmarkEnd w:id="47"/>
    </w:p>
    <w:p w14:paraId="271011E5" w14:textId="77777777" w:rsidR="002C32CF" w:rsidRDefault="61CA2D41" w:rsidP="17C262D4">
      <w:pPr>
        <w:pStyle w:val="Heading2"/>
        <w:rPr>
          <w:rFonts w:ascii="Times New Roman" w:hAnsi="Times New Roman" w:cs="Times New Roman"/>
        </w:rPr>
      </w:pPr>
      <w:bookmarkStart w:id="48" w:name="_Toc889175588"/>
      <w:bookmarkStart w:id="49" w:name="_Toc1911431043"/>
      <w:bookmarkStart w:id="50" w:name="_Toc228484771"/>
      <w:r w:rsidRPr="17C262D4">
        <w:rPr>
          <w:rFonts w:ascii="Times New Roman" w:hAnsi="Times New Roman" w:cs="Times New Roman"/>
        </w:rPr>
        <w:t>6.1.  Existing System Analysis</w:t>
      </w:r>
      <w:bookmarkEnd w:id="48"/>
      <w:bookmarkEnd w:id="49"/>
      <w:bookmarkEnd w:id="50"/>
    </w:p>
    <w:p w14:paraId="43E38FEF" w14:textId="77777777" w:rsidR="002C32CF" w:rsidRDefault="009C3148">
      <w:pPr>
        <w:spacing w:after="160" w:line="360" w:lineRule="auto"/>
        <w:jc w:val="both"/>
      </w:pPr>
      <w:r>
        <w:rPr>
          <w:rFonts w:cs="Times New Roman"/>
          <w:color w:val="000000"/>
        </w:rPr>
        <w:t>Traditional security monitoring in financial institutions relies primarily on perimeter defenses, network intrusion detection systems, and endpoint protection platforms. These systems operate on signature-based detection and behavioral analysis of traffic to and from production systems. While effective against known threats, they suffer from several fundamental limitations.</w:t>
      </w:r>
    </w:p>
    <w:p w14:paraId="768FFF6D" w14:textId="77777777" w:rsidR="002C32CF" w:rsidRDefault="009C3148">
      <w:pPr>
        <w:spacing w:after="160" w:line="360" w:lineRule="auto"/>
        <w:jc w:val="both"/>
      </w:pPr>
      <w:r>
        <w:rPr>
          <w:rFonts w:cs="Times New Roman"/>
          <w:color w:val="000000"/>
        </w:rPr>
        <w:t>Existing commercial honeypot solutions such as Honeyd, Cowrie, and Kippo provide service-level emulation but lack financial sector specific features. They simulate generic services without the context and data structures characteristic of financial applications. Generic web application honeypots can detect attacks but do not replicate the specific workflows, authentication mechanisms, and transaction processes of banking systems.</w:t>
      </w:r>
    </w:p>
    <w:p w14:paraId="1229734B" w14:textId="77777777" w:rsidR="002C32CF" w:rsidRDefault="009C3148">
      <w:pPr>
        <w:spacing w:after="160" w:line="360" w:lineRule="auto"/>
        <w:jc w:val="both"/>
      </w:pPr>
      <w:r>
        <w:rPr>
          <w:rFonts w:cs="Times New Roman"/>
          <w:color w:val="000000"/>
        </w:rPr>
        <w:t>Current threat intelligence platforms aggregate data from multiple sources including public feeds, commercial providers, and organizational sensors. However, they typically lack direct observation of attacker techniques against financial infrastructure. The intelligence they provide is often generic rather than specific to the threats facing a particular organization or sector.</w:t>
      </w:r>
    </w:p>
    <w:p w14:paraId="01910F79" w14:textId="77777777" w:rsidR="002C32CF" w:rsidRDefault="61CA2D41" w:rsidP="17C262D4">
      <w:pPr>
        <w:pStyle w:val="Heading3"/>
        <w:spacing w:before="200"/>
        <w:rPr>
          <w:rFonts w:ascii="Times New Roman" w:hAnsi="Times New Roman" w:cs="Times New Roman"/>
          <w:color w:val="000000" w:themeColor="text1"/>
        </w:rPr>
      </w:pPr>
      <w:bookmarkStart w:id="51" w:name="_Toc1661984576"/>
      <w:bookmarkStart w:id="52" w:name="_Toc1085355327"/>
      <w:r w:rsidRPr="17C262D4">
        <w:rPr>
          <w:rFonts w:ascii="Times New Roman" w:hAnsi="Times New Roman" w:cs="Times New Roman"/>
          <w:color w:val="000000" w:themeColor="text1"/>
        </w:rPr>
        <w:t>6.1.1.  Limitations of Existing Approaches</w:t>
      </w:r>
      <w:bookmarkEnd w:id="51"/>
      <w:bookmarkEnd w:id="52"/>
    </w:p>
    <w:p w14:paraId="1E8790CC" w14:textId="77777777" w:rsidR="002C32CF" w:rsidRDefault="009C3148">
      <w:pPr>
        <w:spacing w:after="160" w:line="360" w:lineRule="auto"/>
        <w:jc w:val="both"/>
      </w:pPr>
      <w:r>
        <w:rPr>
          <w:rFonts w:cs="Times New Roman"/>
          <w:color w:val="000000"/>
        </w:rPr>
        <w:t>Limited visibility into attacker reconnaissance activities that occur before actual exploitation attempts.</w:t>
      </w:r>
    </w:p>
    <w:p w14:paraId="19563CC0" w14:textId="77777777" w:rsidR="002C32CF" w:rsidRDefault="009C3148">
      <w:pPr>
        <w:spacing w:after="160" w:line="360" w:lineRule="auto"/>
        <w:jc w:val="both"/>
      </w:pPr>
      <w:r>
        <w:rPr>
          <w:rFonts w:cs="Times New Roman"/>
          <w:color w:val="000000"/>
        </w:rPr>
        <w:t>Inability to capture complete attack chains from initial access through post-exploitation activities.</w:t>
      </w:r>
    </w:p>
    <w:p w14:paraId="512EC3C5" w14:textId="77777777" w:rsidR="002C32CF" w:rsidRDefault="61CA2D41">
      <w:pPr>
        <w:spacing w:after="160" w:line="360" w:lineRule="auto"/>
        <w:jc w:val="both"/>
      </w:pPr>
      <w:r w:rsidRPr="61CA2D41">
        <w:rPr>
          <w:rFonts w:cs="Times New Roman"/>
          <w:color w:val="000000" w:themeColor="text1"/>
          <w:szCs w:val="24"/>
        </w:rPr>
        <w:t>Lack of financial sector context in generic honeypot implementations.</w:t>
      </w:r>
    </w:p>
    <w:p w14:paraId="2844B401" w14:textId="739D54CD" w:rsidR="61CA2D41" w:rsidRDefault="61CA2D41" w:rsidP="61CA2D41">
      <w:pPr>
        <w:pStyle w:val="Heading2"/>
        <w:rPr>
          <w:rFonts w:ascii="Times New Roman" w:hAnsi="Times New Roman" w:cs="Times New Roman"/>
        </w:rPr>
      </w:pPr>
    </w:p>
    <w:p w14:paraId="42E9D365" w14:textId="77777777" w:rsidR="002C32CF" w:rsidRDefault="61CA2D41" w:rsidP="17C262D4">
      <w:pPr>
        <w:pStyle w:val="Heading2"/>
        <w:rPr>
          <w:rFonts w:ascii="Times New Roman" w:hAnsi="Times New Roman" w:cs="Times New Roman"/>
        </w:rPr>
      </w:pPr>
      <w:bookmarkStart w:id="53" w:name="_Toc691959241"/>
      <w:bookmarkStart w:id="54" w:name="_Toc978176248"/>
      <w:bookmarkStart w:id="55" w:name="_Toc228484772"/>
      <w:r w:rsidRPr="17C262D4">
        <w:rPr>
          <w:rFonts w:ascii="Times New Roman" w:hAnsi="Times New Roman" w:cs="Times New Roman"/>
        </w:rPr>
        <w:t>6.2.  Proposed System Architecture</w:t>
      </w:r>
      <w:bookmarkEnd w:id="53"/>
      <w:bookmarkEnd w:id="54"/>
      <w:bookmarkEnd w:id="55"/>
    </w:p>
    <w:p w14:paraId="56D50B89" w14:textId="77777777" w:rsidR="002C32CF" w:rsidRDefault="009C3148">
      <w:pPr>
        <w:spacing w:after="160" w:line="360" w:lineRule="auto"/>
        <w:jc w:val="both"/>
      </w:pPr>
      <w:r>
        <w:rPr>
          <w:rFonts w:cs="Times New Roman"/>
          <w:color w:val="000000"/>
        </w:rPr>
        <w:t>The proposed honeypot network addresses these limitations through a comprehensive, integrated approach specifically designed for financial threat intelligence. The system implements multiple layers of deception spanning network services, databases, web applications, and APIs, all unified under a centralized logging and analysis infrastructure.</w:t>
      </w:r>
    </w:p>
    <w:p w14:paraId="3CDF9405" w14:textId="77777777" w:rsidR="002C32CF" w:rsidRDefault="009C3148">
      <w:pPr>
        <w:spacing w:after="160" w:line="360" w:lineRule="auto"/>
        <w:jc w:val="both"/>
      </w:pPr>
      <w:r>
        <w:rPr>
          <w:rFonts w:cs="Times New Roman"/>
          <w:color w:val="000000"/>
        </w:rPr>
        <w:t>Unlike generic honeypot deployments, each component is specifically configured to simulate financial infrastructure. The SSH honeypot contains realistic file structures with configuration files, transaction data, and credentials that an attacker would expect to find on a finance server. The banking portal implements actual authentication flows, account management, and transaction interfaces that match modern online banking systems. Database honeypots respond with schemas and data patterns characteristic of financial applications.</w:t>
      </w:r>
    </w:p>
    <w:p w14:paraId="766F3E0C" w14:textId="77777777" w:rsidR="002C32CF" w:rsidRDefault="61CA2D41">
      <w:pPr>
        <w:spacing w:after="160" w:line="360" w:lineRule="auto"/>
        <w:jc w:val="both"/>
      </w:pPr>
      <w:r w:rsidRPr="61CA2D41">
        <w:rPr>
          <w:rFonts w:cs="Times New Roman"/>
          <w:color w:val="000000" w:themeColor="text1"/>
          <w:szCs w:val="24"/>
        </w:rPr>
        <w:t>The integration of the ELK stack for automated log processing, enrichment, and visualization addresses the scalability challenge. Attack data is automatically parsed, enriched with geographic and threat intelligence, indexed for efficient querying, and visualized in real-time dashboards. This automation enables a single analyst to monitor and investigate attacks across the entire honeypot network.</w:t>
      </w:r>
    </w:p>
    <w:p w14:paraId="691A4514" w14:textId="3206FD4A" w:rsidR="002C32CF" w:rsidRDefault="61CA2D41" w:rsidP="17C262D4">
      <w:pPr>
        <w:pStyle w:val="Heading2"/>
        <w:rPr>
          <w:rFonts w:ascii="Times New Roman" w:hAnsi="Times New Roman" w:cs="Times New Roman"/>
        </w:rPr>
      </w:pPr>
      <w:bookmarkStart w:id="56" w:name="_Toc539854641"/>
      <w:bookmarkStart w:id="57" w:name="_Toc703564840"/>
      <w:bookmarkStart w:id="58" w:name="_Toc228484773"/>
      <w:r w:rsidRPr="17C262D4">
        <w:rPr>
          <w:rFonts w:ascii="Times New Roman" w:hAnsi="Times New Roman" w:cs="Times New Roman"/>
        </w:rPr>
        <w:t>6.3.  Comparative Analysis</w:t>
      </w:r>
      <w:bookmarkEnd w:id="56"/>
      <w:bookmarkEnd w:id="57"/>
      <w:bookmarkEnd w:id="58"/>
    </w:p>
    <w:p w14:paraId="7DFDF949" w14:textId="77777777" w:rsidR="002C32CF" w:rsidRDefault="61CA2D41" w:rsidP="17C262D4">
      <w:pPr>
        <w:pStyle w:val="Heading2"/>
        <w:rPr>
          <w:rFonts w:ascii="Times New Roman" w:hAnsi="Times New Roman" w:cs="Times New Roman"/>
        </w:rPr>
      </w:pPr>
      <w:bookmarkStart w:id="59" w:name="_Toc1470032365"/>
      <w:bookmarkStart w:id="60" w:name="_Toc44996254"/>
      <w:bookmarkStart w:id="61" w:name="_Toc228484774"/>
      <w:r w:rsidRPr="17C262D4">
        <w:rPr>
          <w:rFonts w:ascii="Times New Roman" w:hAnsi="Times New Roman" w:cs="Times New Roman"/>
        </w:rPr>
        <w:t>6.4.  Advantages of Proposed System</w:t>
      </w:r>
      <w:bookmarkEnd w:id="59"/>
      <w:bookmarkEnd w:id="60"/>
      <w:bookmarkEnd w:id="61"/>
    </w:p>
    <w:p w14:paraId="45094489" w14:textId="77777777" w:rsidR="002C32CF" w:rsidRDefault="009C3148">
      <w:pPr>
        <w:spacing w:after="160" w:line="360" w:lineRule="auto"/>
        <w:jc w:val="both"/>
      </w:pPr>
      <w:r>
        <w:rPr>
          <w:rFonts w:cs="Times New Roman"/>
          <w:color w:val="000000"/>
        </w:rPr>
        <w:t>Comprehensive coverage of multiple attack surfaces through integrated honeypot services.</w:t>
      </w:r>
    </w:p>
    <w:p w14:paraId="741C741D" w14:textId="77777777" w:rsidR="002C32CF" w:rsidRDefault="009C3148">
      <w:pPr>
        <w:spacing w:after="160" w:line="360" w:lineRule="auto"/>
        <w:jc w:val="both"/>
      </w:pPr>
      <w:r>
        <w:rPr>
          <w:rFonts w:cs="Times New Roman"/>
          <w:color w:val="000000"/>
        </w:rPr>
        <w:t>Financial sector realism improving attacker engagement and intelligence quality.</w:t>
      </w:r>
    </w:p>
    <w:p w14:paraId="3F2A7EC0" w14:textId="77777777" w:rsidR="002C32CF" w:rsidRDefault="009C3148">
      <w:pPr>
        <w:spacing w:after="160" w:line="360" w:lineRule="auto"/>
        <w:jc w:val="both"/>
      </w:pPr>
      <w:r>
        <w:rPr>
          <w:rFonts w:cs="Times New Roman"/>
          <w:color w:val="000000"/>
        </w:rPr>
        <w:t>Automated threat intelligence pipeline reducing analysis time and enabling real-time detection.</w:t>
      </w:r>
    </w:p>
    <w:p w14:paraId="44807089" w14:textId="77777777" w:rsidR="002C32CF" w:rsidRDefault="61CA2D41" w:rsidP="17C262D4">
      <w:pPr>
        <w:pStyle w:val="Heading1"/>
        <w:rPr>
          <w:rFonts w:ascii="Times New Roman" w:hAnsi="Times New Roman" w:cs="Times New Roman"/>
          <w:color w:val="000000" w:themeColor="text1"/>
        </w:rPr>
      </w:pPr>
      <w:bookmarkStart w:id="62" w:name="_Toc1170562337"/>
      <w:bookmarkStart w:id="63" w:name="_Toc468679452"/>
      <w:bookmarkStart w:id="64" w:name="_Toc228484775"/>
      <w:r w:rsidRPr="17C262D4">
        <w:rPr>
          <w:rFonts w:ascii="Times New Roman" w:hAnsi="Times New Roman" w:cs="Times New Roman"/>
          <w:color w:val="000000" w:themeColor="text1"/>
        </w:rPr>
        <w:lastRenderedPageBreak/>
        <w:t>7.  SYSTEM OVERVIEW</w:t>
      </w:r>
      <w:bookmarkEnd w:id="62"/>
      <w:bookmarkEnd w:id="63"/>
      <w:bookmarkEnd w:id="64"/>
    </w:p>
    <w:p w14:paraId="34B4B17D" w14:textId="77777777" w:rsidR="002C32CF" w:rsidRDefault="61CA2D41" w:rsidP="17C262D4">
      <w:pPr>
        <w:pStyle w:val="Heading2"/>
        <w:rPr>
          <w:rFonts w:ascii="Times New Roman" w:hAnsi="Times New Roman" w:cs="Times New Roman"/>
        </w:rPr>
      </w:pPr>
      <w:bookmarkStart w:id="65" w:name="_Toc1738022713"/>
      <w:bookmarkStart w:id="66" w:name="_Toc2069084014"/>
      <w:bookmarkStart w:id="67" w:name="_Toc228484776"/>
      <w:r w:rsidRPr="17C262D4">
        <w:rPr>
          <w:rFonts w:ascii="Times New Roman" w:hAnsi="Times New Roman" w:cs="Times New Roman"/>
        </w:rPr>
        <w:t>7.1.  System Purpose and Scope</w:t>
      </w:r>
      <w:bookmarkEnd w:id="65"/>
      <w:bookmarkEnd w:id="66"/>
      <w:bookmarkEnd w:id="67"/>
    </w:p>
    <w:p w14:paraId="54CF4FFA" w14:textId="77777777" w:rsidR="002C32CF" w:rsidRDefault="009C3148">
      <w:pPr>
        <w:spacing w:after="160" w:line="360" w:lineRule="auto"/>
        <w:jc w:val="both"/>
      </w:pPr>
      <w:r>
        <w:rPr>
          <w:rFonts w:cs="Times New Roman"/>
          <w:color w:val="000000"/>
        </w:rPr>
        <w:t>The Honeypot Network for Finance Threat Intelligence is designed as a comprehensive deception and intelligence gathering system specifically tailored for detecting, capturing, and analyzing cyber threats targeting financial services infrastructure. The system operates as a standalone threat intelligence platform that can be deployed in isolated network segments to attract and study attackers without risking production systems.</w:t>
      </w:r>
    </w:p>
    <w:p w14:paraId="2B737A0E" w14:textId="77777777" w:rsidR="002C32CF" w:rsidRDefault="009C3148">
      <w:pPr>
        <w:spacing w:after="160" w:line="360" w:lineRule="auto"/>
        <w:jc w:val="both"/>
      </w:pPr>
      <w:r>
        <w:rPr>
          <w:rFonts w:cs="Times New Roman"/>
          <w:color w:val="000000"/>
        </w:rPr>
        <w:t>The primary purpose is to gather actionable threat intelligence through direct observation of attacker techniques, tools, and procedures. Secondary purposes include serving as an early warning system for emerging threats, wasting attacker resources through engagement with fake systems, and supporting security research into finance-sector attack patterns.</w:t>
      </w:r>
    </w:p>
    <w:p w14:paraId="52CC6FA2" w14:textId="77777777" w:rsidR="002C32CF" w:rsidRDefault="61CA2D41" w:rsidP="17C262D4">
      <w:pPr>
        <w:pStyle w:val="Heading2"/>
        <w:rPr>
          <w:rFonts w:ascii="Times New Roman" w:hAnsi="Times New Roman" w:cs="Times New Roman"/>
        </w:rPr>
      </w:pPr>
      <w:bookmarkStart w:id="68" w:name="_Toc1965775099"/>
      <w:bookmarkStart w:id="69" w:name="_Toc571993758"/>
      <w:bookmarkStart w:id="70" w:name="_Toc228484777"/>
      <w:r w:rsidRPr="17C262D4">
        <w:rPr>
          <w:rFonts w:ascii="Times New Roman" w:hAnsi="Times New Roman" w:cs="Times New Roman"/>
        </w:rPr>
        <w:t>7.2.  High-Level System Architecture</w:t>
      </w:r>
      <w:bookmarkEnd w:id="68"/>
      <w:bookmarkEnd w:id="69"/>
      <w:bookmarkEnd w:id="70"/>
    </w:p>
    <w:p w14:paraId="232DEA14" w14:textId="77777777" w:rsidR="002C32CF" w:rsidRDefault="009C3148">
      <w:pPr>
        <w:spacing w:after="160" w:line="360" w:lineRule="auto"/>
        <w:jc w:val="both"/>
      </w:pPr>
      <w:r>
        <w:rPr>
          <w:rFonts w:cs="Times New Roman"/>
          <w:color w:val="000000"/>
        </w:rPr>
        <w:t>The system architecture follows a layered approach with clear separation between honeypot services, logging infrastructure, and analysis components. At the foundation layer, Docker provides containerization for all system components, ensuring isolation and reproducibility. The network layer implements segregation between honeypot services and the ELK stack using separate Docker networks.</w:t>
      </w:r>
    </w:p>
    <w:p w14:paraId="4B94D5A5" w14:textId="77777777" w:rsidR="002C32CF" w:rsidRDefault="009C3148">
      <w:pPr>
        <w:spacing w:before="180" w:after="60"/>
        <w:jc w:val="center"/>
      </w:pPr>
      <w:r>
        <w:rPr>
          <w:noProof/>
        </w:rPr>
        <w:drawing>
          <wp:inline distT="0" distB="0" distL="0" distR="0" wp14:anchorId="26313C0C" wp14:editId="07777777">
            <wp:extent cx="4846320" cy="2378800"/>
            <wp:effectExtent l="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28_234526.png"/>
                    <pic:cNvPicPr/>
                  </pic:nvPicPr>
                  <pic:blipFill>
                    <a:blip r:embed="rId11"/>
                    <a:stretch>
                      <a:fillRect/>
                    </a:stretch>
                  </pic:blipFill>
                  <pic:spPr>
                    <a:xfrm>
                      <a:off x="0" y="0"/>
                      <a:ext cx="4846320" cy="2378800"/>
                    </a:xfrm>
                    <a:prstGeom prst="rect">
                      <a:avLst/>
                    </a:prstGeom>
                  </pic:spPr>
                </pic:pic>
              </a:graphicData>
            </a:graphic>
          </wp:inline>
        </w:drawing>
      </w:r>
    </w:p>
    <w:p w14:paraId="2BBD2945" w14:textId="77777777" w:rsidR="002C32CF" w:rsidRDefault="009C3148">
      <w:pPr>
        <w:spacing w:before="40"/>
        <w:jc w:val="center"/>
      </w:pPr>
      <w:r>
        <w:rPr>
          <w:b/>
          <w:color w:val="000000"/>
          <w:sz w:val="22"/>
        </w:rPr>
        <w:lastRenderedPageBreak/>
        <w:t>Figure 7.1: System Use Case Diagram – Actors and System Interactions</w:t>
      </w:r>
    </w:p>
    <w:p w14:paraId="27EFB5FA" w14:textId="77777777" w:rsidR="002C32CF" w:rsidRDefault="009C3148">
      <w:pPr>
        <w:spacing w:after="160" w:line="360" w:lineRule="auto"/>
        <w:jc w:val="both"/>
      </w:pPr>
      <w:r>
        <w:rPr>
          <w:rFonts w:cs="Times New Roman"/>
          <w:color w:val="000000"/>
        </w:rPr>
        <w:t>The honeypot layer consists of four primary service categories. The SSH honeypot provides interactive command-line access to a simulated finance server. The multi-service honeypot emulates FTP, Telnet, MySQL, PostgreSQL, and Redis services. The banking portal honeypot implements a complete web-based banking application. The Finance API honeypot exposes RESTful endpoints for financial data access.</w:t>
      </w:r>
    </w:p>
    <w:p w14:paraId="39B9F876" w14:textId="77777777" w:rsidR="002C32CF" w:rsidRDefault="009C3148">
      <w:pPr>
        <w:spacing w:after="160" w:line="360" w:lineRule="auto"/>
        <w:jc w:val="both"/>
      </w:pPr>
      <w:r>
        <w:rPr>
          <w:rFonts w:cs="Times New Roman"/>
          <w:color w:val="000000"/>
        </w:rPr>
        <w:t>The logging layer captures all interactions with honeypot services in structured JSON format. Each honeypot writes to service-specific log files in a shared volume mounted across all containers. The analysis layer consists of the ELK stack: Logstash for log ingestion and enrichment, Elasticsearch for indexing and querying, and Kibana for visualization and dashboard creation.</w:t>
      </w:r>
    </w:p>
    <w:p w14:paraId="5A165ED7" w14:textId="77777777" w:rsidR="002C32CF" w:rsidRDefault="61CA2D41" w:rsidP="17C262D4">
      <w:pPr>
        <w:pStyle w:val="Heading2"/>
        <w:rPr>
          <w:rFonts w:ascii="Times New Roman" w:hAnsi="Times New Roman" w:cs="Times New Roman"/>
        </w:rPr>
      </w:pPr>
      <w:bookmarkStart w:id="71" w:name="_Toc454738381"/>
      <w:bookmarkStart w:id="72" w:name="_Toc508044854"/>
      <w:bookmarkStart w:id="73" w:name="_Toc228484778"/>
      <w:r w:rsidRPr="17C262D4">
        <w:rPr>
          <w:rFonts w:ascii="Times New Roman" w:hAnsi="Times New Roman" w:cs="Times New Roman"/>
        </w:rPr>
        <w:t>7.3.  Core System Components</w:t>
      </w:r>
      <w:bookmarkEnd w:id="71"/>
      <w:bookmarkEnd w:id="72"/>
      <w:bookmarkEnd w:id="73"/>
    </w:p>
    <w:p w14:paraId="3763EB03" w14:textId="77777777" w:rsidR="002C32CF" w:rsidRDefault="61CA2D41" w:rsidP="17C262D4">
      <w:pPr>
        <w:pStyle w:val="Heading3"/>
        <w:spacing w:before="200"/>
        <w:rPr>
          <w:rFonts w:ascii="Times New Roman" w:hAnsi="Times New Roman" w:cs="Times New Roman"/>
          <w:color w:val="000000" w:themeColor="text1"/>
        </w:rPr>
      </w:pPr>
      <w:bookmarkStart w:id="74" w:name="_Toc1017604999"/>
      <w:bookmarkStart w:id="75" w:name="_Toc326118888"/>
      <w:r w:rsidRPr="17C262D4">
        <w:rPr>
          <w:rFonts w:ascii="Times New Roman" w:hAnsi="Times New Roman" w:cs="Times New Roman"/>
          <w:color w:val="000000" w:themeColor="text1"/>
        </w:rPr>
        <w:t>7.3.1.  SSH Honeypot</w:t>
      </w:r>
      <w:bookmarkEnd w:id="74"/>
      <w:bookmarkEnd w:id="75"/>
    </w:p>
    <w:p w14:paraId="4548FDFA" w14:textId="77777777" w:rsidR="002C32CF" w:rsidRDefault="009C3148">
      <w:pPr>
        <w:spacing w:after="160" w:line="360" w:lineRule="auto"/>
        <w:jc w:val="both"/>
      </w:pPr>
      <w:r>
        <w:rPr>
          <w:rFonts w:cs="Times New Roman"/>
          <w:color w:val="000000"/>
        </w:rPr>
        <w:t>The SSH honeypot is implemented using Python and the Paramiko library to create a fully interactive SSH server. It accepts connections on port 2222 and presents attackers with an Ubuntu-style login banner. The system accepts any username and password combination, logging the credentials while appearing to successfully authenticate the user.</w:t>
      </w:r>
    </w:p>
    <w:p w14:paraId="462EAFCC" w14:textId="77777777" w:rsidR="002C32CF" w:rsidRDefault="009C3148">
      <w:pPr>
        <w:spacing w:after="160" w:line="360" w:lineRule="auto"/>
        <w:jc w:val="both"/>
      </w:pPr>
      <w:r>
        <w:rPr>
          <w:rFonts w:cs="Times New Roman"/>
          <w:color w:val="000000"/>
        </w:rPr>
        <w:t>Upon successful authentication, users receive an interactive shell prompt that responds to common Linux commands. The honeypot maintains a fake filesystem structure mimicking a finance server, including directories for transaction data, account information, configuration files, and administrative tools. Commands such as ls, cd, cat, and pwd navigate this fake filesystem realistically. More advanced commands like ps, netstat, and ifconfig return plausible system information.</w:t>
      </w:r>
    </w:p>
    <w:p w14:paraId="0D97997C" w14:textId="77777777" w:rsidR="002C32CF" w:rsidRDefault="009C3148">
      <w:pPr>
        <w:spacing w:after="160" w:line="360" w:lineRule="auto"/>
        <w:jc w:val="both"/>
      </w:pPr>
      <w:r>
        <w:rPr>
          <w:rFonts w:cs="Times New Roman"/>
          <w:color w:val="000000"/>
        </w:rPr>
        <w:t>Crucially, the fake files contain realistic but fabricated financial data designed to appear valuable. Configuration files include fake database credentials, API keys, and connection strings. Transaction files contain CSV data with plausible financial records. This realistic data keeps attackers engaged and encourages them to execute multiple commands, providing richer intelligence about their objectives and techniques.</w:t>
      </w:r>
    </w:p>
    <w:p w14:paraId="6F2079DD" w14:textId="77777777" w:rsidR="002C32CF" w:rsidRDefault="61CA2D41" w:rsidP="17C262D4">
      <w:pPr>
        <w:pStyle w:val="Heading3"/>
        <w:spacing w:before="200"/>
        <w:rPr>
          <w:rFonts w:ascii="Times New Roman" w:hAnsi="Times New Roman" w:cs="Times New Roman"/>
          <w:color w:val="000000" w:themeColor="text1"/>
        </w:rPr>
      </w:pPr>
      <w:bookmarkStart w:id="76" w:name="_Toc1451596938"/>
      <w:bookmarkStart w:id="77" w:name="_Toc2096716661"/>
      <w:r w:rsidRPr="17C262D4">
        <w:rPr>
          <w:rFonts w:ascii="Times New Roman" w:hAnsi="Times New Roman" w:cs="Times New Roman"/>
          <w:color w:val="000000" w:themeColor="text1"/>
        </w:rPr>
        <w:lastRenderedPageBreak/>
        <w:t>7.3.3.  Banking Portal Honeypot</w:t>
      </w:r>
      <w:bookmarkEnd w:id="76"/>
      <w:bookmarkEnd w:id="77"/>
    </w:p>
    <w:p w14:paraId="445F942D" w14:textId="77777777" w:rsidR="002C32CF" w:rsidRDefault="009C3148">
      <w:pPr>
        <w:spacing w:after="160" w:line="360" w:lineRule="auto"/>
        <w:jc w:val="both"/>
      </w:pPr>
      <w:r>
        <w:rPr>
          <w:rFonts w:cs="Times New Roman"/>
          <w:color w:val="000000"/>
        </w:rPr>
        <w:t>The banking portal is a fully functional Flask web application that implements a complete online banking interface. It includes user registration and login, account dashboard displaying balances and recent transactions, fund transfer functionality between accounts, transaction history with search and filtering, user profile management, and an administrative interface for system monitoring.</w:t>
      </w:r>
    </w:p>
    <w:p w14:paraId="094DAC6D" w14:textId="77777777" w:rsidR="002C32CF" w:rsidRDefault="009C3148">
      <w:pPr>
        <w:spacing w:after="160" w:line="360" w:lineRule="auto"/>
        <w:jc w:val="both"/>
      </w:pPr>
      <w:r>
        <w:rPr>
          <w:rFonts w:cs="Times New Roman"/>
          <w:color w:val="000000"/>
        </w:rPr>
        <w:t>The application uses SQLite for data persistence, storing user accounts, transactions, and session information. All user interactions are logged comprehensively, including login attempts with SQL injection detection, page views and navigation patterns, form submissions with full payload capture, API requests and responses, and session management events.</w:t>
      </w:r>
    </w:p>
    <w:p w14:paraId="28385BF5" w14:textId="77777777" w:rsidR="002C32CF" w:rsidRDefault="009C3148">
      <w:pPr>
        <w:spacing w:after="160" w:line="360" w:lineRule="auto"/>
        <w:jc w:val="both"/>
      </w:pPr>
      <w:r>
        <w:rPr>
          <w:rFonts w:cs="Times New Roman"/>
          <w:color w:val="000000"/>
        </w:rPr>
        <w:t>The user interface is designed to appear professional and legitimate, using modern CSS frameworks and realistic banking terminology. This visual authenticity encourages attackers to spend more time exploring the application, providing more data about their techniques and objectives.</w:t>
      </w:r>
    </w:p>
    <w:p w14:paraId="5624260D" w14:textId="77777777" w:rsidR="002C32CF" w:rsidRDefault="61CA2D41" w:rsidP="17C262D4">
      <w:pPr>
        <w:pStyle w:val="Heading1"/>
        <w:rPr>
          <w:rFonts w:ascii="Times New Roman" w:hAnsi="Times New Roman" w:cs="Times New Roman"/>
          <w:color w:val="000000" w:themeColor="text1"/>
        </w:rPr>
      </w:pPr>
      <w:bookmarkStart w:id="78" w:name="_Toc583496023"/>
      <w:bookmarkStart w:id="79" w:name="_Toc341722160"/>
      <w:bookmarkStart w:id="80" w:name="_Toc228484779"/>
      <w:r w:rsidRPr="17C262D4">
        <w:rPr>
          <w:rFonts w:ascii="Times New Roman" w:hAnsi="Times New Roman" w:cs="Times New Roman"/>
          <w:color w:val="000000" w:themeColor="text1"/>
        </w:rPr>
        <w:lastRenderedPageBreak/>
        <w:t>8.  ARCHITECTURE DESIGN</w:t>
      </w:r>
      <w:bookmarkEnd w:id="78"/>
      <w:bookmarkEnd w:id="79"/>
      <w:bookmarkEnd w:id="80"/>
    </w:p>
    <w:p w14:paraId="68787A19" w14:textId="77777777" w:rsidR="002C32CF" w:rsidRDefault="61CA2D41" w:rsidP="17C262D4">
      <w:pPr>
        <w:pStyle w:val="Heading2"/>
        <w:rPr>
          <w:rFonts w:ascii="Times New Roman" w:hAnsi="Times New Roman" w:cs="Times New Roman"/>
        </w:rPr>
      </w:pPr>
      <w:bookmarkStart w:id="81" w:name="_Toc1591827778"/>
      <w:bookmarkStart w:id="82" w:name="_Toc2090617055"/>
      <w:bookmarkStart w:id="83" w:name="_Toc228484780"/>
      <w:r w:rsidRPr="17C262D4">
        <w:rPr>
          <w:rFonts w:ascii="Times New Roman" w:hAnsi="Times New Roman" w:cs="Times New Roman"/>
        </w:rPr>
        <w:t>8.1.  System Architecture Overview</w:t>
      </w:r>
      <w:bookmarkEnd w:id="81"/>
      <w:bookmarkEnd w:id="82"/>
      <w:bookmarkEnd w:id="83"/>
    </w:p>
    <w:p w14:paraId="6CF09D2B" w14:textId="77777777" w:rsidR="002C32CF" w:rsidRDefault="009C3148">
      <w:pPr>
        <w:spacing w:after="160" w:line="360" w:lineRule="auto"/>
        <w:jc w:val="both"/>
      </w:pPr>
      <w:r>
        <w:rPr>
          <w:rFonts w:cs="Times New Roman"/>
          <w:color w:val="000000"/>
        </w:rPr>
        <w:t>The honeypot network architecture is designed following a layered approach that ensures security isolation, scalability, and comprehensive threat intelligence capture. The architecture can be conceptually divided into four primary layers: the infrastructure layer, the honeypot services layer, the data collection layer, and the analysis and visualization layer.</w:t>
      </w:r>
    </w:p>
    <w:p w14:paraId="3DEEC669" w14:textId="77777777" w:rsidR="002C32CF" w:rsidRDefault="009C3148">
      <w:pPr>
        <w:spacing w:before="180" w:after="60"/>
        <w:jc w:val="center"/>
      </w:pPr>
      <w:r>
        <w:rPr>
          <w:noProof/>
        </w:rPr>
        <w:drawing>
          <wp:inline distT="0" distB="0" distL="0" distR="0" wp14:anchorId="4A4C79C3" wp14:editId="07777777">
            <wp:extent cx="1517855" cy="457200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28_234701.png"/>
                    <pic:cNvPicPr/>
                  </pic:nvPicPr>
                  <pic:blipFill>
                    <a:blip r:embed="rId12"/>
                    <a:stretch>
                      <a:fillRect/>
                    </a:stretch>
                  </pic:blipFill>
                  <pic:spPr>
                    <a:xfrm>
                      <a:off x="0" y="0"/>
                      <a:ext cx="1517855" cy="4572000"/>
                    </a:xfrm>
                    <a:prstGeom prst="rect">
                      <a:avLst/>
                    </a:prstGeom>
                  </pic:spPr>
                </pic:pic>
              </a:graphicData>
            </a:graphic>
          </wp:inline>
        </w:drawing>
      </w:r>
    </w:p>
    <w:p w14:paraId="50990989" w14:textId="77777777" w:rsidR="002C32CF" w:rsidRDefault="009C3148">
      <w:pPr>
        <w:spacing w:before="40"/>
        <w:jc w:val="center"/>
      </w:pPr>
      <w:r>
        <w:rPr>
          <w:b/>
          <w:color w:val="000000"/>
          <w:sz w:val="22"/>
        </w:rPr>
        <w:t>Figure 8.1: Component Diagram – Honeypot System Architecture</w:t>
      </w:r>
    </w:p>
    <w:p w14:paraId="048907A3" w14:textId="77777777" w:rsidR="002C32CF" w:rsidRDefault="009C3148">
      <w:pPr>
        <w:spacing w:after="160" w:line="360" w:lineRule="auto"/>
        <w:jc w:val="both"/>
      </w:pPr>
      <w:r>
        <w:rPr>
          <w:rFonts w:cs="Times New Roman"/>
          <w:color w:val="000000"/>
        </w:rPr>
        <w:t xml:space="preserve">The infrastructure layer provides the foundation through Docker containerization technology. All system components run as Docker containers orchestrated through Docker Compose, which manages service definitions, network configurations, volume mounts, and inter-container dependencies. This approach ensures consistent </w:t>
      </w:r>
      <w:r>
        <w:rPr>
          <w:rFonts w:cs="Times New Roman"/>
          <w:color w:val="000000"/>
        </w:rPr>
        <w:lastRenderedPageBreak/>
        <w:t>deployment across different environments, simplified scaling, and robust isolation between components.</w:t>
      </w:r>
    </w:p>
    <w:p w14:paraId="367F7252" w14:textId="77777777" w:rsidR="002C32CF" w:rsidRDefault="009C3148">
      <w:pPr>
        <w:spacing w:after="160" w:line="360" w:lineRule="auto"/>
        <w:jc w:val="both"/>
      </w:pPr>
      <w:r>
        <w:rPr>
          <w:rFonts w:cs="Times New Roman"/>
          <w:b/>
          <w:color w:val="000000"/>
        </w:rPr>
        <w:t>[FIGURE 1: System Architecture Diagram]</w:t>
      </w:r>
    </w:p>
    <w:p w14:paraId="2DE9963D" w14:textId="77777777" w:rsidR="002C32CF" w:rsidRDefault="61CA2D41" w:rsidP="17C262D4">
      <w:pPr>
        <w:pStyle w:val="Heading2"/>
        <w:rPr>
          <w:rFonts w:ascii="Times New Roman" w:hAnsi="Times New Roman" w:cs="Times New Roman"/>
        </w:rPr>
      </w:pPr>
      <w:bookmarkStart w:id="84" w:name="_Toc1095634747"/>
      <w:bookmarkStart w:id="85" w:name="_Toc1643373699"/>
      <w:bookmarkStart w:id="86" w:name="_Toc228484781"/>
      <w:r w:rsidRPr="17C262D4">
        <w:rPr>
          <w:rFonts w:ascii="Times New Roman" w:hAnsi="Times New Roman" w:cs="Times New Roman"/>
        </w:rPr>
        <w:t>8.2.  Network Architecture</w:t>
      </w:r>
      <w:bookmarkEnd w:id="84"/>
      <w:bookmarkEnd w:id="85"/>
      <w:bookmarkEnd w:id="86"/>
    </w:p>
    <w:p w14:paraId="75F98503" w14:textId="77777777" w:rsidR="002C32CF" w:rsidRDefault="009C3148">
      <w:pPr>
        <w:spacing w:after="160" w:line="360" w:lineRule="auto"/>
        <w:jc w:val="both"/>
      </w:pPr>
      <w:r>
        <w:rPr>
          <w:rFonts w:cs="Times New Roman"/>
          <w:color w:val="000000"/>
        </w:rPr>
        <w:t>Network segmentation is implemented using Docker's networking capabilities to create isolated communication channels while enabling necessary data flow. The architecture defines a primary network called 'honeypot-net' that connects all system components. This network uses bridge driver mode, creating a virtual network isolated from the host system's network interfaces.</w:t>
      </w:r>
    </w:p>
    <w:p w14:paraId="3656B9AB" w14:textId="77777777" w:rsidR="002C32CF" w:rsidRDefault="009C3148">
      <w:pPr>
        <w:spacing w:before="180" w:after="60"/>
        <w:jc w:val="center"/>
      </w:pPr>
      <w:r>
        <w:rPr>
          <w:noProof/>
        </w:rPr>
        <w:drawing>
          <wp:inline distT="0" distB="0" distL="0" distR="0" wp14:anchorId="5DB06434" wp14:editId="07777777">
            <wp:extent cx="4846320" cy="4418704"/>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28_234304.png"/>
                    <pic:cNvPicPr/>
                  </pic:nvPicPr>
                  <pic:blipFill>
                    <a:blip r:embed="rId13"/>
                    <a:stretch>
                      <a:fillRect/>
                    </a:stretch>
                  </pic:blipFill>
                  <pic:spPr>
                    <a:xfrm>
                      <a:off x="0" y="0"/>
                      <a:ext cx="4846320" cy="4418704"/>
                    </a:xfrm>
                    <a:prstGeom prst="rect">
                      <a:avLst/>
                    </a:prstGeom>
                  </pic:spPr>
                </pic:pic>
              </a:graphicData>
            </a:graphic>
          </wp:inline>
        </w:drawing>
      </w:r>
    </w:p>
    <w:p w14:paraId="04EBFBD6" w14:textId="77777777" w:rsidR="002C32CF" w:rsidRDefault="009C3148">
      <w:pPr>
        <w:spacing w:before="40"/>
        <w:jc w:val="center"/>
      </w:pPr>
      <w:r>
        <w:rPr>
          <w:b/>
          <w:color w:val="000000"/>
          <w:sz w:val="22"/>
        </w:rPr>
        <w:t>Figure 8.2: Network Architecture – Honeypot Network and Data Flow</w:t>
      </w:r>
    </w:p>
    <w:p w14:paraId="6B60879B" w14:textId="77777777" w:rsidR="002C32CF" w:rsidRDefault="009C3148">
      <w:pPr>
        <w:spacing w:after="160" w:line="360" w:lineRule="auto"/>
        <w:jc w:val="both"/>
      </w:pPr>
      <w:r>
        <w:rPr>
          <w:rFonts w:cs="Times New Roman"/>
          <w:color w:val="000000"/>
        </w:rPr>
        <w:t xml:space="preserve">Within this network, honeypot services are exposed on their standard ports: SSH honeypot on port 2222, FTP on port 21, Telnet on port 23, MySQL on port 3306, PostgreSQL on port 5432, Redis on port 6379, Banking Portal on port 8080, and </w:t>
      </w:r>
      <w:r>
        <w:rPr>
          <w:rFonts w:cs="Times New Roman"/>
          <w:color w:val="000000"/>
        </w:rPr>
        <w:lastRenderedPageBreak/>
        <w:t>Finance API on port 8081. The ELK stack components communicate internally on ports 9200 (Elasticsearch), 5044 (Logstash), and 5601 (Kibana).</w:t>
      </w:r>
    </w:p>
    <w:p w14:paraId="1486A7F4" w14:textId="77777777" w:rsidR="002C32CF" w:rsidRDefault="009C3148">
      <w:pPr>
        <w:spacing w:after="160" w:line="360" w:lineRule="auto"/>
        <w:jc w:val="both"/>
      </w:pPr>
      <w:r>
        <w:rPr>
          <w:rFonts w:cs="Times New Roman"/>
          <w:color w:val="000000"/>
        </w:rPr>
        <w:t>Port mapping from the container network to the host system allows external attackers to reach honeypot services while the ELK stack remains accessible only through the host's localhost interface. This configuration prevents attackers from directly accessing the threat intelligence infrastructure while allowing security analysts to view dashboards and query data.</w:t>
      </w:r>
    </w:p>
    <w:p w14:paraId="11CF619C" w14:textId="77777777" w:rsidR="002C32CF" w:rsidRDefault="61CA2D41" w:rsidP="17C262D4">
      <w:pPr>
        <w:pStyle w:val="Heading2"/>
        <w:rPr>
          <w:rFonts w:ascii="Times New Roman" w:hAnsi="Times New Roman" w:cs="Times New Roman"/>
        </w:rPr>
      </w:pPr>
      <w:bookmarkStart w:id="87" w:name="_Toc1059444646"/>
      <w:bookmarkStart w:id="88" w:name="_Toc2062675513"/>
      <w:bookmarkStart w:id="89" w:name="_Toc228484782"/>
      <w:r w:rsidRPr="17C262D4">
        <w:rPr>
          <w:rFonts w:ascii="Times New Roman" w:hAnsi="Times New Roman" w:cs="Times New Roman"/>
        </w:rPr>
        <w:t>8.3.  Component Architecture</w:t>
      </w:r>
      <w:bookmarkEnd w:id="87"/>
      <w:bookmarkEnd w:id="88"/>
      <w:bookmarkEnd w:id="89"/>
    </w:p>
    <w:p w14:paraId="1D847762" w14:textId="77777777" w:rsidR="002C32CF" w:rsidRDefault="61CA2D41" w:rsidP="17C262D4">
      <w:pPr>
        <w:pStyle w:val="Heading3"/>
        <w:spacing w:before="200"/>
        <w:rPr>
          <w:rFonts w:ascii="Times New Roman" w:hAnsi="Times New Roman" w:cs="Times New Roman"/>
          <w:color w:val="000000" w:themeColor="text1"/>
        </w:rPr>
      </w:pPr>
      <w:bookmarkStart w:id="90" w:name="_Toc360439891"/>
      <w:bookmarkStart w:id="91" w:name="_Toc389267345"/>
      <w:r w:rsidRPr="17C262D4">
        <w:rPr>
          <w:rFonts w:ascii="Times New Roman" w:hAnsi="Times New Roman" w:cs="Times New Roman"/>
          <w:color w:val="000000" w:themeColor="text1"/>
        </w:rPr>
        <w:t>8.3.1.  SSH Honeypot Architecture</w:t>
      </w:r>
      <w:bookmarkEnd w:id="90"/>
      <w:bookmarkEnd w:id="91"/>
    </w:p>
    <w:p w14:paraId="0A179A6A" w14:textId="77777777" w:rsidR="002C32CF" w:rsidRDefault="009C3148">
      <w:pPr>
        <w:spacing w:after="160" w:line="360" w:lineRule="auto"/>
        <w:jc w:val="both"/>
      </w:pPr>
      <w:r>
        <w:rPr>
          <w:rFonts w:cs="Times New Roman"/>
          <w:color w:val="000000"/>
        </w:rPr>
        <w:t>The SSH honeypot implements a client-server architecture using the Paramiko library. The server component listens on port 2222 for incoming TCP connections. When a connection is established, the Paramiko transport layer handles SSH protocol negotiation, including key exchange and cipher selection, presenting a realistic SSH server to the client.</w:t>
      </w:r>
    </w:p>
    <w:p w14:paraId="21E822C8" w14:textId="77777777" w:rsidR="002C32CF" w:rsidRDefault="009C3148">
      <w:pPr>
        <w:spacing w:after="160" w:line="360" w:lineRule="auto"/>
        <w:jc w:val="both"/>
      </w:pPr>
      <w:r>
        <w:rPr>
          <w:rFonts w:cs="Times New Roman"/>
          <w:color w:val="000000"/>
        </w:rPr>
        <w:t>The server interface class implements authentication handling, always accepting credentials while logging them, and channel management for the interactive shell session. The command handler component maintains session state including current working directory and command history, processes user input character-by-character to provide responsive feedback, executes commands against the fake filesystem, and formats output to match expected Linux command behavior.</w:t>
      </w:r>
    </w:p>
    <w:p w14:paraId="57332230" w14:textId="77777777" w:rsidR="002C32CF" w:rsidRDefault="61CA2D41">
      <w:pPr>
        <w:spacing w:after="160" w:line="360" w:lineRule="auto"/>
        <w:jc w:val="both"/>
      </w:pPr>
      <w:r w:rsidRPr="61CA2D41">
        <w:rPr>
          <w:rFonts w:cs="Times New Roman"/>
          <w:color w:val="000000" w:themeColor="text1"/>
          <w:szCs w:val="24"/>
        </w:rPr>
        <w:t>The fake filesystem is implemented as nested dictionaries mapping directory paths to their contents. File contents are stored as strings that are returned when the 'cat' command is used. This in-memory approach provides fast response times while consuming minimal resources. All interactions are logged in real-time to the JSON log file.</w:t>
      </w:r>
    </w:p>
    <w:p w14:paraId="0B418FEF" w14:textId="3AC60933" w:rsidR="61CA2D41" w:rsidRDefault="61CA2D41" w:rsidP="61CA2D41">
      <w:pPr>
        <w:pStyle w:val="Heading3"/>
        <w:spacing w:before="200"/>
        <w:rPr>
          <w:rFonts w:ascii="Times New Roman" w:hAnsi="Times New Roman" w:cs="Times New Roman"/>
          <w:color w:val="000000" w:themeColor="text1"/>
          <w:szCs w:val="24"/>
        </w:rPr>
      </w:pPr>
    </w:p>
    <w:p w14:paraId="502A702B" w14:textId="77777777" w:rsidR="00F870A8" w:rsidRDefault="00F870A8" w:rsidP="17C262D4">
      <w:pPr>
        <w:pStyle w:val="Heading3"/>
        <w:spacing w:before="200"/>
        <w:rPr>
          <w:rFonts w:ascii="Times New Roman" w:hAnsi="Times New Roman" w:cs="Times New Roman"/>
          <w:color w:val="000000" w:themeColor="text1"/>
        </w:rPr>
      </w:pPr>
      <w:bookmarkStart w:id="92" w:name="_Toc1448566844"/>
    </w:p>
    <w:p w14:paraId="5A6937E5" w14:textId="742525DC" w:rsidR="002C32CF" w:rsidRDefault="61CA2D41" w:rsidP="17C262D4">
      <w:pPr>
        <w:pStyle w:val="Heading3"/>
        <w:spacing w:before="200"/>
        <w:rPr>
          <w:rFonts w:ascii="Times New Roman" w:hAnsi="Times New Roman" w:cs="Times New Roman"/>
          <w:color w:val="000000" w:themeColor="text1"/>
        </w:rPr>
      </w:pPr>
      <w:bookmarkStart w:id="93" w:name="_Toc2097663863"/>
      <w:r w:rsidRPr="17C262D4">
        <w:rPr>
          <w:rFonts w:ascii="Times New Roman" w:hAnsi="Times New Roman" w:cs="Times New Roman"/>
          <w:color w:val="000000" w:themeColor="text1"/>
        </w:rPr>
        <w:t>8.3.2.  Multi-Service Honeypot Architecture</w:t>
      </w:r>
      <w:bookmarkEnd w:id="92"/>
      <w:bookmarkEnd w:id="93"/>
    </w:p>
    <w:p w14:paraId="6E219677" w14:textId="77777777" w:rsidR="002C32CF" w:rsidRDefault="009C3148">
      <w:pPr>
        <w:spacing w:after="160" w:line="360" w:lineRule="auto"/>
        <w:jc w:val="both"/>
      </w:pPr>
      <w:r>
        <w:rPr>
          <w:rFonts w:cs="Times New Roman"/>
          <w:color w:val="000000"/>
        </w:rPr>
        <w:t>The multi-service honeypot uses a multi-threaded architecture where each protocol implementation runs in an independent thread. The main process initializes all service threads and manages graceful shutdown on interrupt signals. Each service thread creates a socket listener on its designated port and enters an accept loop waiting for connections.</w:t>
      </w:r>
    </w:p>
    <w:p w14:paraId="52C75F5A" w14:textId="77777777" w:rsidR="002C32CF" w:rsidRDefault="009C3148">
      <w:pPr>
        <w:spacing w:after="160" w:line="360" w:lineRule="auto"/>
        <w:jc w:val="both"/>
      </w:pPr>
      <w:r>
        <w:rPr>
          <w:rFonts w:cs="Times New Roman"/>
          <w:color w:val="000000"/>
        </w:rPr>
        <w:t>When a connection is received, a new thread is spawned to handle that specific client interaction, allowing multiple simultaneous attackers to be engaged. The client handler thread implements protocol-specific logic: parsing incoming data according to the protocol specification, generating appropriate responses based on protocol state, logging all interactions with detailed metadata, and implementing realistic delays to waste attacker time and improve realism.</w:t>
      </w:r>
    </w:p>
    <w:p w14:paraId="35386080" w14:textId="77777777" w:rsidR="002C32CF" w:rsidRDefault="009C3148">
      <w:pPr>
        <w:spacing w:after="160" w:line="360" w:lineRule="auto"/>
        <w:jc w:val="both"/>
      </w:pPr>
      <w:r>
        <w:rPr>
          <w:rFonts w:cs="Times New Roman"/>
          <w:color w:val="000000"/>
        </w:rPr>
        <w:t>Database protocol honeypots implement just enough of MySQL and PostgreSQL handshake protocols to appear authentic during initial connection. This includes server greeting packets with version information, authentication challenges with salt values, and error responses that match actual database server behavior when credentials are rejected.</w:t>
      </w:r>
    </w:p>
    <w:p w14:paraId="5B3E51F3" w14:textId="77777777" w:rsidR="002C32CF" w:rsidRDefault="61CA2D41" w:rsidP="17C262D4">
      <w:pPr>
        <w:pStyle w:val="Heading3"/>
        <w:spacing w:before="200"/>
        <w:rPr>
          <w:rFonts w:ascii="Times New Roman" w:hAnsi="Times New Roman" w:cs="Times New Roman"/>
          <w:color w:val="000000" w:themeColor="text1"/>
        </w:rPr>
      </w:pPr>
      <w:bookmarkStart w:id="94" w:name="_Toc1115130978"/>
      <w:bookmarkStart w:id="95" w:name="_Toc936931406"/>
      <w:r w:rsidRPr="17C262D4">
        <w:rPr>
          <w:rFonts w:ascii="Times New Roman" w:hAnsi="Times New Roman" w:cs="Times New Roman"/>
          <w:color w:val="000000" w:themeColor="text1"/>
        </w:rPr>
        <w:t>8.3.3.  Banking Portal Architecture</w:t>
      </w:r>
      <w:bookmarkEnd w:id="94"/>
      <w:bookmarkEnd w:id="95"/>
    </w:p>
    <w:p w14:paraId="65E5EB0E" w14:textId="77777777" w:rsidR="002C32CF" w:rsidRDefault="009C3148">
      <w:pPr>
        <w:spacing w:after="160" w:line="360" w:lineRule="auto"/>
        <w:jc w:val="both"/>
      </w:pPr>
      <w:r>
        <w:rPr>
          <w:rFonts w:cs="Times New Roman"/>
          <w:color w:val="000000"/>
        </w:rPr>
        <w:t>The banking portal follows a standard Flask web application architecture with Model-View-Controller separation. The model layer uses SQLAlchemy ORM with SQLite backend to define database schemas for users, accounts, transactions, sessions, and admin users. Database initialization creates tables if they don't exist and seeds fake data for realism.</w:t>
      </w:r>
    </w:p>
    <w:p w14:paraId="6DB01507" w14:textId="77777777" w:rsidR="002C32CF" w:rsidRDefault="009C3148">
      <w:pPr>
        <w:spacing w:after="160" w:line="360" w:lineRule="auto"/>
        <w:jc w:val="both"/>
      </w:pPr>
      <w:r>
        <w:rPr>
          <w:rFonts w:cs="Times New Roman"/>
          <w:color w:val="000000"/>
        </w:rPr>
        <w:t xml:space="preserve">The controller layer implements Flask route handlers for each application endpoint. Authentication routes handle registration, login, and logout with session management. Dashboard routes display account information and recent transactions. Transaction routes process transfers and maintain transaction history. Administrative routes provide </w:t>
      </w:r>
      <w:r>
        <w:rPr>
          <w:rFonts w:cs="Times New Roman"/>
          <w:color w:val="000000"/>
        </w:rPr>
        <w:lastRenderedPageBreak/>
        <w:t>system monitoring and user management for elevated privileges. API routes expose JSON endpoints for programmatic access.</w:t>
      </w:r>
    </w:p>
    <w:p w14:paraId="07A74E83" w14:textId="77777777" w:rsidR="002C32CF" w:rsidRDefault="009C3148">
      <w:pPr>
        <w:spacing w:after="160" w:line="360" w:lineRule="auto"/>
        <w:jc w:val="both"/>
      </w:pPr>
      <w:r>
        <w:rPr>
          <w:rFonts w:cs="Times New Roman"/>
          <w:color w:val="000000"/>
        </w:rPr>
        <w:t>The view layer uses Jinja2 templating to generate HTML pages with modern CSS styling. Templates implement realistic banking UI patterns including login forms with security features like CAPTCHA placeholders, account dashboards with balance displays and quick actions, transaction forms with validation, and responsive design for mobile compatibility.</w:t>
      </w:r>
    </w:p>
    <w:p w14:paraId="0A5A3F14" w14:textId="77777777" w:rsidR="002C32CF" w:rsidRDefault="61CA2D41" w:rsidP="17C262D4">
      <w:pPr>
        <w:pStyle w:val="Heading3"/>
        <w:spacing w:before="200"/>
        <w:rPr>
          <w:rFonts w:ascii="Times New Roman" w:hAnsi="Times New Roman" w:cs="Times New Roman"/>
          <w:color w:val="000000" w:themeColor="text1"/>
        </w:rPr>
      </w:pPr>
      <w:bookmarkStart w:id="96" w:name="_Toc1969888287"/>
      <w:bookmarkStart w:id="97" w:name="_Toc1089213983"/>
      <w:r w:rsidRPr="17C262D4">
        <w:rPr>
          <w:rFonts w:ascii="Times New Roman" w:hAnsi="Times New Roman" w:cs="Times New Roman"/>
          <w:color w:val="000000" w:themeColor="text1"/>
        </w:rPr>
        <w:t>8.3.4.  ELK Stack Architecture</w:t>
      </w:r>
      <w:bookmarkEnd w:id="96"/>
      <w:bookmarkEnd w:id="97"/>
    </w:p>
    <w:p w14:paraId="682BA44D" w14:textId="77777777" w:rsidR="002C32CF" w:rsidRDefault="009C3148">
      <w:pPr>
        <w:spacing w:after="160" w:line="360" w:lineRule="auto"/>
        <w:jc w:val="both"/>
      </w:pPr>
      <w:r>
        <w:rPr>
          <w:rFonts w:cs="Times New Roman"/>
          <w:color w:val="000000"/>
        </w:rPr>
        <w:t>The ELK stack implements a pipeline architecture for log processing and analysis. Elasticsearch serves as the data store, using a document-oriented model where each honeypot event is stored as a JSON document. Indexes are partitioned by date to enable efficient time-range queries and data retention policies. Field mappings are defined to ensure proper data types for filtering and aggregation.</w:t>
      </w:r>
    </w:p>
    <w:p w14:paraId="676265D8" w14:textId="77777777" w:rsidR="002C32CF" w:rsidRDefault="009C3148">
      <w:pPr>
        <w:spacing w:after="160" w:line="360" w:lineRule="auto"/>
        <w:jc w:val="both"/>
      </w:pPr>
      <w:r>
        <w:rPr>
          <w:rFonts w:cs="Times New Roman"/>
          <w:color w:val="000000"/>
        </w:rPr>
        <w:t>Logstash implements a three-stage pipeline: input plugins monitor log files for changes, filter plugins parse, transform, and enrich data, and output plugins send processed events to Elasticsearch. The GeoIP filter enriches events with geographic data by looking up source IP addresses in the MaxMind GeoLite2 database, adding fields for country, region, city, coordinates, and autonomous system information.</w:t>
      </w:r>
    </w:p>
    <w:p w14:paraId="16EE7276" w14:textId="77777777" w:rsidR="002C32CF" w:rsidRDefault="009C3148">
      <w:pPr>
        <w:spacing w:after="160" w:line="360" w:lineRule="auto"/>
        <w:jc w:val="both"/>
      </w:pPr>
      <w:r>
        <w:rPr>
          <w:rFonts w:cs="Times New Roman"/>
          <w:color w:val="000000"/>
        </w:rPr>
        <w:t>Kibana provides the user interface for data exploration and visualization. The architecture includes index pattern configurations that map to Elasticsearch indexes, saved searches for common queries, visualization objects defining charts and graphs, and dashboard layouts combining multiple visualizations into comprehensive threat views.</w:t>
      </w:r>
    </w:p>
    <w:p w14:paraId="38903CE6" w14:textId="52CE262D" w:rsidR="002C32CF" w:rsidRDefault="61CA2D41" w:rsidP="17C262D4">
      <w:pPr>
        <w:pStyle w:val="Heading2"/>
        <w:rPr>
          <w:rFonts w:ascii="Times New Roman" w:hAnsi="Times New Roman" w:cs="Times New Roman"/>
        </w:rPr>
      </w:pPr>
      <w:bookmarkStart w:id="98" w:name="_Toc161590636"/>
      <w:bookmarkStart w:id="99" w:name="_Toc1834691364"/>
      <w:bookmarkStart w:id="100" w:name="_Toc228484783"/>
      <w:r w:rsidRPr="17C262D4">
        <w:rPr>
          <w:rFonts w:ascii="Times New Roman" w:hAnsi="Times New Roman" w:cs="Times New Roman"/>
        </w:rPr>
        <w:t>8.4.  Data Model</w:t>
      </w:r>
      <w:bookmarkEnd w:id="98"/>
      <w:bookmarkEnd w:id="99"/>
      <w:bookmarkEnd w:id="100"/>
    </w:p>
    <w:p w14:paraId="245D7EA3" w14:textId="77777777" w:rsidR="002C32CF" w:rsidRDefault="009C3148">
      <w:pPr>
        <w:spacing w:after="160" w:line="360" w:lineRule="auto"/>
        <w:jc w:val="both"/>
      </w:pPr>
      <w:r>
        <w:rPr>
          <w:rFonts w:cs="Times New Roman"/>
          <w:color w:val="000000"/>
        </w:rPr>
        <w:t>The system uses a standardized event data model across all honeypot services to enable consistent querying and correlation. Each event contains required core fields and optional service-specific fields depending on the honeypot type.</w:t>
      </w:r>
    </w:p>
    <w:p w14:paraId="18FFA7C8" w14:textId="77777777" w:rsidR="002C32CF" w:rsidRDefault="009C3148">
      <w:pPr>
        <w:spacing w:after="160" w:line="360" w:lineRule="auto"/>
        <w:jc w:val="both"/>
      </w:pPr>
      <w:r>
        <w:rPr>
          <w:rFonts w:cs="Times New Roman"/>
          <w:b/>
          <w:color w:val="000000"/>
        </w:rPr>
        <w:t>Standard Event Fields</w:t>
      </w:r>
    </w:p>
    <w:p w14:paraId="2922153D" w14:textId="77777777" w:rsidR="002C32CF" w:rsidRDefault="009C3148">
      <w:pPr>
        <w:spacing w:after="160" w:line="360" w:lineRule="auto"/>
        <w:jc w:val="both"/>
      </w:pPr>
      <w:r>
        <w:rPr>
          <w:rFonts w:cs="Times New Roman"/>
          <w:color w:val="000000"/>
        </w:rPr>
        <w:lastRenderedPageBreak/>
        <w:t>Service-specific fields extend this base model. SSH events include username, password, command, and current working directory fields. Database events include connection parameters and query attempts. Web application events include URLs, HTTP methods, request headers, and form data. This structured approach enables sophisticated queries like 'show all high-severity SQL injection attempts from a specific country in the last 24 hours.'</w:t>
      </w:r>
    </w:p>
    <w:p w14:paraId="34E614CE" w14:textId="77777777" w:rsidR="002C32CF" w:rsidRDefault="61CA2D41" w:rsidP="17C262D4">
      <w:pPr>
        <w:pStyle w:val="Heading2"/>
        <w:rPr>
          <w:rFonts w:ascii="Times New Roman" w:hAnsi="Times New Roman" w:cs="Times New Roman"/>
        </w:rPr>
      </w:pPr>
      <w:bookmarkStart w:id="101" w:name="_Toc1299465551"/>
      <w:bookmarkStart w:id="102" w:name="_Toc267173355"/>
      <w:bookmarkStart w:id="103" w:name="_Toc228484784"/>
      <w:r w:rsidRPr="17C262D4">
        <w:rPr>
          <w:rFonts w:ascii="Times New Roman" w:hAnsi="Times New Roman" w:cs="Times New Roman"/>
        </w:rPr>
        <w:t>8.5.  Security Architecture</w:t>
      </w:r>
      <w:bookmarkEnd w:id="101"/>
      <w:bookmarkEnd w:id="102"/>
      <w:bookmarkEnd w:id="103"/>
    </w:p>
    <w:p w14:paraId="1F13C51D" w14:textId="77777777" w:rsidR="002C32CF" w:rsidRDefault="009C3148">
      <w:pPr>
        <w:spacing w:after="160" w:line="360" w:lineRule="auto"/>
        <w:jc w:val="both"/>
      </w:pPr>
      <w:r>
        <w:rPr>
          <w:rFonts w:cs="Times New Roman"/>
          <w:color w:val="000000"/>
        </w:rPr>
        <w:t>Security is embedded throughout the architecture at multiple levels. Container isolation ensures that each service runs in its own process namespace with limited visibility of other containers. Resource limits prevent denial-of-service from consuming excessive CPU or memory. Network policies restrict which containers can communicate with each other.</w:t>
      </w:r>
    </w:p>
    <w:p w14:paraId="11590CFA" w14:textId="77777777" w:rsidR="002C32CF" w:rsidRDefault="009C3148">
      <w:pPr>
        <w:spacing w:after="160" w:line="360" w:lineRule="auto"/>
        <w:jc w:val="both"/>
      </w:pPr>
      <w:r>
        <w:rPr>
          <w:rFonts w:cs="Times New Roman"/>
          <w:color w:val="000000"/>
        </w:rPr>
        <w:t>The architecture implements defense in depth with no single point of failure. If a honeypot container is somehow compromised, the attacker gains access only to that container's isolated environment with no sensitive data and no network access to other systems. Volume mounts are read-only where possible, with write access limited to specific log directories.</w:t>
      </w:r>
    </w:p>
    <w:p w14:paraId="26A39700" w14:textId="77777777" w:rsidR="002C32CF" w:rsidRDefault="009C3148">
      <w:pPr>
        <w:spacing w:after="160" w:line="360" w:lineRule="auto"/>
        <w:jc w:val="both"/>
      </w:pPr>
      <w:r>
        <w:rPr>
          <w:rFonts w:cs="Times New Roman"/>
          <w:color w:val="000000"/>
        </w:rPr>
        <w:t>All components run as non-root users within containers. Capabilities are dropped to the minimum required set. The Docker daemon itself is configured with security options enabled including AppArmor profiles, seccomp filters, and user namespace remapping.</w:t>
      </w:r>
    </w:p>
    <w:p w14:paraId="31CE30F3" w14:textId="2C922183" w:rsidR="002C32CF" w:rsidRDefault="61CA2D41" w:rsidP="17C262D4">
      <w:pPr>
        <w:pStyle w:val="Heading2"/>
        <w:rPr>
          <w:rFonts w:ascii="Times New Roman" w:hAnsi="Times New Roman" w:cs="Times New Roman"/>
        </w:rPr>
      </w:pPr>
      <w:bookmarkStart w:id="104" w:name="_Toc1898704758"/>
      <w:bookmarkStart w:id="105" w:name="_Toc2082851500"/>
      <w:bookmarkStart w:id="106" w:name="_Toc228484785"/>
      <w:r w:rsidRPr="17C262D4">
        <w:rPr>
          <w:rFonts w:ascii="Times New Roman" w:hAnsi="Times New Roman" w:cs="Times New Roman"/>
        </w:rPr>
        <w:t>8.6.  Scalability Considerations</w:t>
      </w:r>
      <w:bookmarkEnd w:id="104"/>
      <w:bookmarkEnd w:id="105"/>
      <w:bookmarkEnd w:id="106"/>
    </w:p>
    <w:p w14:paraId="63E3A924" w14:textId="77777777" w:rsidR="002C32CF" w:rsidRDefault="009C3148">
      <w:pPr>
        <w:spacing w:after="160" w:line="360" w:lineRule="auto"/>
        <w:jc w:val="both"/>
      </w:pPr>
      <w:r>
        <w:rPr>
          <w:rFonts w:cs="Times New Roman"/>
          <w:color w:val="000000"/>
        </w:rPr>
        <w:t>The architecture is designed to scale horizontally to handle increased attack volume or to expand honeypot coverage. Additional honeypot instances can be deployed by simply adding new service definitions to Docker Compose. Load balancing can distribute traffic across multiple instances of the same honeypot service.</w:t>
      </w:r>
    </w:p>
    <w:p w14:paraId="163B3ED9" w14:textId="77777777" w:rsidR="002C32CF" w:rsidRDefault="009C3148">
      <w:pPr>
        <w:spacing w:after="160" w:line="360" w:lineRule="auto"/>
        <w:jc w:val="both"/>
      </w:pPr>
      <w:r>
        <w:rPr>
          <w:rFonts w:cs="Times New Roman"/>
          <w:color w:val="000000"/>
        </w:rPr>
        <w:t>The ELK stack scales well to large data volumes. Elasticsearch can be deployed as a cluster with multiple nodes for redundancy and increased throughput. Logstash can be scaled by running multiple instances that each process a subset of log files. Kibana itself is stateless and can run multiple instances behind a load balancer.</w:t>
      </w:r>
    </w:p>
    <w:p w14:paraId="5BAFFD83" w14:textId="77777777" w:rsidR="002C32CF" w:rsidRDefault="009C3148">
      <w:pPr>
        <w:spacing w:after="160" w:line="360" w:lineRule="auto"/>
        <w:jc w:val="both"/>
      </w:pPr>
      <w:r>
        <w:rPr>
          <w:rFonts w:cs="Times New Roman"/>
          <w:color w:val="000000"/>
        </w:rPr>
        <w:lastRenderedPageBreak/>
        <w:t>For very high-volume deployments, message queuing can be introduced between honeypots and Logstash using Redis or Kafka. This decouples log generation from processing, providing a buffer that prevents data loss during processing spikes and enables more granular scaling of different components.</w:t>
      </w:r>
    </w:p>
    <w:p w14:paraId="70586CC2" w14:textId="77777777" w:rsidR="002C32CF" w:rsidRDefault="61CA2D41" w:rsidP="17C262D4">
      <w:pPr>
        <w:pStyle w:val="Heading1"/>
        <w:rPr>
          <w:rFonts w:ascii="Times New Roman" w:hAnsi="Times New Roman" w:cs="Times New Roman"/>
          <w:color w:val="000000" w:themeColor="text1"/>
        </w:rPr>
      </w:pPr>
      <w:bookmarkStart w:id="107" w:name="_Toc2033730770"/>
      <w:bookmarkStart w:id="108" w:name="_Toc2038238526"/>
      <w:bookmarkStart w:id="109" w:name="_Toc228484786"/>
      <w:r w:rsidRPr="17C262D4">
        <w:rPr>
          <w:rFonts w:ascii="Times New Roman" w:hAnsi="Times New Roman" w:cs="Times New Roman"/>
          <w:color w:val="000000" w:themeColor="text1"/>
        </w:rPr>
        <w:lastRenderedPageBreak/>
        <w:t>9.  DETAILED DESIGN</w:t>
      </w:r>
      <w:bookmarkEnd w:id="107"/>
      <w:bookmarkEnd w:id="108"/>
      <w:bookmarkEnd w:id="109"/>
    </w:p>
    <w:p w14:paraId="4BBA7144" w14:textId="77777777" w:rsidR="002C32CF" w:rsidRDefault="61CA2D41" w:rsidP="17C262D4">
      <w:pPr>
        <w:pStyle w:val="Heading2"/>
        <w:rPr>
          <w:rFonts w:ascii="Times New Roman" w:hAnsi="Times New Roman" w:cs="Times New Roman"/>
        </w:rPr>
      </w:pPr>
      <w:bookmarkStart w:id="110" w:name="_Toc553325820"/>
      <w:bookmarkStart w:id="111" w:name="_Toc529822545"/>
      <w:bookmarkStart w:id="112" w:name="_Toc228484787"/>
      <w:r w:rsidRPr="17C262D4">
        <w:rPr>
          <w:rFonts w:ascii="Times New Roman" w:hAnsi="Times New Roman" w:cs="Times New Roman"/>
        </w:rPr>
        <w:t>9.1.  SSH Honeypot Detailed Design</w:t>
      </w:r>
      <w:bookmarkEnd w:id="110"/>
      <w:bookmarkEnd w:id="111"/>
      <w:bookmarkEnd w:id="112"/>
    </w:p>
    <w:p w14:paraId="43637F5E" w14:textId="77777777" w:rsidR="002C32CF" w:rsidRDefault="009C3148">
      <w:pPr>
        <w:spacing w:after="160" w:line="360" w:lineRule="auto"/>
        <w:jc w:val="both"/>
      </w:pPr>
      <w:r>
        <w:rPr>
          <w:rFonts w:cs="Times New Roman"/>
          <w:color w:val="000000"/>
        </w:rPr>
        <w:t>The SSH honeypot implementation uses Paramiko's ServerInterface class as the foundation for handling SSH protocol interactions. The FakeSSHServer class extends this interface to provide custom authentication and session handling logic. Class attributes include client IP address for logging, threading event for session synchronization, and username storage from authentication attempts.</w:t>
      </w:r>
    </w:p>
    <w:p w14:paraId="45FB0818" w14:textId="77777777" w:rsidR="002C32CF" w:rsidRDefault="009C3148">
      <w:pPr>
        <w:spacing w:before="180" w:after="60"/>
        <w:jc w:val="center"/>
      </w:pPr>
      <w:r>
        <w:rPr>
          <w:noProof/>
        </w:rPr>
        <w:drawing>
          <wp:inline distT="0" distB="0" distL="0" distR="0" wp14:anchorId="219BC08F" wp14:editId="07777777">
            <wp:extent cx="4846320" cy="3553231"/>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28_234634.png"/>
                    <pic:cNvPicPr/>
                  </pic:nvPicPr>
                  <pic:blipFill>
                    <a:blip r:embed="rId14"/>
                    <a:stretch>
                      <a:fillRect/>
                    </a:stretch>
                  </pic:blipFill>
                  <pic:spPr>
                    <a:xfrm>
                      <a:off x="0" y="0"/>
                      <a:ext cx="4846320" cy="3553231"/>
                    </a:xfrm>
                    <a:prstGeom prst="rect">
                      <a:avLst/>
                    </a:prstGeom>
                  </pic:spPr>
                </pic:pic>
              </a:graphicData>
            </a:graphic>
          </wp:inline>
        </w:drawing>
      </w:r>
    </w:p>
    <w:p w14:paraId="73381575" w14:textId="77777777" w:rsidR="002C32CF" w:rsidRDefault="009C3148">
      <w:pPr>
        <w:spacing w:before="40"/>
        <w:jc w:val="center"/>
      </w:pPr>
      <w:r>
        <w:rPr>
          <w:b/>
          <w:color w:val="000000"/>
          <w:sz w:val="22"/>
        </w:rPr>
        <w:t>Figure 9.1: SSH Attack Sequence Diagram – Attacker Interaction Flow</w:t>
      </w:r>
    </w:p>
    <w:p w14:paraId="1A83386E" w14:textId="77777777" w:rsidR="002C32CF" w:rsidRDefault="009C3148">
      <w:pPr>
        <w:spacing w:after="160" w:line="360" w:lineRule="auto"/>
        <w:jc w:val="both"/>
      </w:pPr>
      <w:r>
        <w:rPr>
          <w:rFonts w:cs="Times New Roman"/>
          <w:color w:val="000000"/>
        </w:rPr>
        <w:t>The authentication flow begins when a client connects and sends credentials. The check_auth_password method is invoked with username and password parameters. This method immediately logs the credential pair as a JSON event to the log file, then unconditionally returns AUTH_SUCCESSFUL to keep the attacker engaged. This approach captures credentials from automated scanners and human attackers alike.</w:t>
      </w:r>
    </w:p>
    <w:p w14:paraId="5A1EC040" w14:textId="77777777" w:rsidR="002C32CF" w:rsidRDefault="009C3148">
      <w:pPr>
        <w:spacing w:after="160" w:line="360" w:lineRule="auto"/>
        <w:jc w:val="both"/>
      </w:pPr>
      <w:r>
        <w:rPr>
          <w:rFonts w:cs="Times New Roman"/>
          <w:color w:val="000000"/>
        </w:rPr>
        <w:t xml:space="preserve">After successful authentication, the check_channel_shell_request method establishes an interactive shell channel. The handle_client function then enters a character-by-character input processing loop. Each character received is examined: printable </w:t>
      </w:r>
      <w:r>
        <w:rPr>
          <w:rFonts w:cs="Times New Roman"/>
          <w:color w:val="000000"/>
        </w:rPr>
        <w:lastRenderedPageBreak/>
        <w:t>characters are echoed back and appended to the command buffer, Enter key triggers command execution, Backspace removes the last character and sends terminal control codes to update the display, Ctrl+C interrupts the current command, and Ctrl+D terminates the session.</w:t>
      </w:r>
    </w:p>
    <w:p w14:paraId="4B57877D" w14:textId="77777777" w:rsidR="002C32CF" w:rsidRDefault="009C3148">
      <w:pPr>
        <w:spacing w:after="160" w:line="360" w:lineRule="auto"/>
        <w:jc w:val="both"/>
      </w:pPr>
      <w:r>
        <w:rPr>
          <w:rFonts w:cs="Times New Roman"/>
          <w:color w:val="000000"/>
        </w:rPr>
        <w:t>Command execution follows a deterministic routing pattern. The handle_command function parses the command buffer into command name and arguments. A series of conditional checks determine the appropriate response. The cd command updates the current working directory if the target exists in the fake filesystem. The ls command returns directory contents from the FAKE_FS dictionary. The cat command retrieves file contents from the FAKE_FILES dictionary. Information commands like whoami, hostname, and id return predefined system information. The exit command triggers session termination.</w:t>
      </w:r>
    </w:p>
    <w:p w14:paraId="7FBEFE93" w14:textId="77777777" w:rsidR="002C32CF" w:rsidRDefault="61CA2D41" w:rsidP="17C262D4">
      <w:pPr>
        <w:pStyle w:val="Heading2"/>
        <w:rPr>
          <w:rFonts w:ascii="Times New Roman" w:hAnsi="Times New Roman" w:cs="Times New Roman"/>
        </w:rPr>
      </w:pPr>
      <w:bookmarkStart w:id="113" w:name="_Toc1100193897"/>
      <w:bookmarkStart w:id="114" w:name="_Toc1336669136"/>
      <w:bookmarkStart w:id="115" w:name="_Toc228484788"/>
      <w:r w:rsidRPr="17C262D4">
        <w:rPr>
          <w:rFonts w:ascii="Times New Roman" w:hAnsi="Times New Roman" w:cs="Times New Roman"/>
        </w:rPr>
        <w:t>9.2.  Multi-Service Honeypot Detailed Design</w:t>
      </w:r>
      <w:bookmarkEnd w:id="113"/>
      <w:bookmarkEnd w:id="114"/>
      <w:bookmarkEnd w:id="115"/>
    </w:p>
    <w:p w14:paraId="242DD8EF" w14:textId="77777777" w:rsidR="002C32CF" w:rsidRDefault="009C3148">
      <w:pPr>
        <w:spacing w:after="160" w:line="360" w:lineRule="auto"/>
        <w:jc w:val="both"/>
      </w:pPr>
      <w:r>
        <w:rPr>
          <w:rFonts w:cs="Times New Roman"/>
          <w:color w:val="000000"/>
        </w:rPr>
        <w:t>Each protocol implementation in the multi-service honeypot follows a similar pattern: socket creation and binding, thread-based client handling, protocol-specific request/response cycles, and comprehensive logging. The handle_ftp function demonstrates this pattern for the File Transfer Protocol.</w:t>
      </w:r>
    </w:p>
    <w:p w14:paraId="5A63ACB9" w14:textId="77777777" w:rsidR="002C32CF" w:rsidRDefault="009C3148">
      <w:pPr>
        <w:spacing w:after="160" w:line="360" w:lineRule="auto"/>
        <w:jc w:val="both"/>
      </w:pPr>
      <w:r>
        <w:rPr>
          <w:rFonts w:cs="Times New Roman"/>
          <w:color w:val="000000"/>
        </w:rPr>
        <w:t>FTP protocol implementation begins with sending the server greeting banner identifying as ProFTPD 2.1.0. The handler then enters a loop receiving and processing FTP commands. The USER command initiates authentication by accepting a username and requesting a password. The PASS command completes authentication, logging the username-password pair before sending a failure message after a deliberate delay. Navigation commands like PWD, CWD, and CDUP respond with directory information from the fake filesystem. The LIST command simulates directory listings. The QUIT command closes the connection gracefully.</w:t>
      </w:r>
    </w:p>
    <w:p w14:paraId="18838C66" w14:textId="77777777" w:rsidR="002C32CF" w:rsidRDefault="009C3148">
      <w:pPr>
        <w:spacing w:after="160" w:line="360" w:lineRule="auto"/>
        <w:jc w:val="both"/>
      </w:pPr>
      <w:r>
        <w:rPr>
          <w:rFonts w:cs="Times New Roman"/>
          <w:color w:val="000000"/>
        </w:rPr>
        <w:t xml:space="preserve">MySQL protocol emulation is more complex due to the binary protocol structure. The implementation constructs a server greeting packet that includes protocol version, server version string, thread ID, authentication plugin data (salt), capability flags, character set, status flags, and authentication plugin name. This packet structure exactly </w:t>
      </w:r>
      <w:r>
        <w:rPr>
          <w:rFonts w:cs="Times New Roman"/>
          <w:color w:val="000000"/>
        </w:rPr>
        <w:lastRenderedPageBreak/>
        <w:t>matches MySQL 8.0 handshake format, making the honeypot indistinguishable from a real MySQL server during initial connection.</w:t>
      </w:r>
    </w:p>
    <w:p w14:paraId="3A4802E5" w14:textId="77777777" w:rsidR="002C32CF" w:rsidRDefault="61CA2D41" w:rsidP="17C262D4">
      <w:pPr>
        <w:pStyle w:val="Heading2"/>
        <w:rPr>
          <w:rFonts w:ascii="Times New Roman" w:hAnsi="Times New Roman" w:cs="Times New Roman"/>
        </w:rPr>
      </w:pPr>
      <w:bookmarkStart w:id="116" w:name="_Toc452434092"/>
      <w:bookmarkStart w:id="117" w:name="_Toc855578276"/>
      <w:bookmarkStart w:id="118" w:name="_Toc228484789"/>
      <w:r w:rsidRPr="17C262D4">
        <w:rPr>
          <w:rFonts w:ascii="Times New Roman" w:hAnsi="Times New Roman" w:cs="Times New Roman"/>
        </w:rPr>
        <w:t>9.3.  Banking Portal Detailed Design</w:t>
      </w:r>
      <w:bookmarkEnd w:id="116"/>
      <w:bookmarkEnd w:id="117"/>
      <w:bookmarkEnd w:id="118"/>
    </w:p>
    <w:p w14:paraId="378333F5" w14:textId="77777777" w:rsidR="002C32CF" w:rsidRDefault="61CA2D41" w:rsidP="17C262D4">
      <w:pPr>
        <w:pStyle w:val="Heading3"/>
        <w:spacing w:before="200"/>
        <w:rPr>
          <w:rFonts w:ascii="Times New Roman" w:hAnsi="Times New Roman" w:cs="Times New Roman"/>
          <w:color w:val="000000" w:themeColor="text1"/>
        </w:rPr>
      </w:pPr>
      <w:bookmarkStart w:id="119" w:name="_Toc1528005354"/>
      <w:bookmarkStart w:id="120" w:name="_Toc378937636"/>
      <w:r w:rsidRPr="17C262D4">
        <w:rPr>
          <w:rFonts w:ascii="Times New Roman" w:hAnsi="Times New Roman" w:cs="Times New Roman"/>
          <w:color w:val="000000" w:themeColor="text1"/>
        </w:rPr>
        <w:t>9.3.1.  Database Schema Design</w:t>
      </w:r>
      <w:bookmarkEnd w:id="119"/>
      <w:bookmarkEnd w:id="120"/>
    </w:p>
    <w:p w14:paraId="2513E33B" w14:textId="77777777" w:rsidR="002C32CF" w:rsidRDefault="009C3148">
      <w:pPr>
        <w:spacing w:after="160" w:line="360" w:lineRule="auto"/>
        <w:jc w:val="both"/>
      </w:pPr>
      <w:r>
        <w:rPr>
          <w:rFonts w:cs="Times New Roman"/>
          <w:color w:val="000000"/>
        </w:rPr>
        <w:t>The banking portal uses an SQLite database with several interconnected tables. The users table stores account information with fields for id (primary key), username (unique), password (SHA-256 hash), full name, email, account number, balance (decimal), account type, phone, and address. Passwords are hashed for realism even though the data is fake.</w:t>
      </w:r>
    </w:p>
    <w:p w14:paraId="4A05AF6B" w14:textId="77777777" w:rsidR="002C32CF" w:rsidRDefault="009C3148">
      <w:pPr>
        <w:spacing w:after="160" w:line="360" w:lineRule="auto"/>
        <w:jc w:val="both"/>
      </w:pPr>
      <w:r>
        <w:rPr>
          <w:rFonts w:cs="Times New Roman"/>
          <w:color w:val="000000"/>
        </w:rPr>
        <w:t>The transactions table records all financial movements with fields for id, timestamp, from_account, to_account, amount, description, and status. This enables realistic transaction history displays and supports fraud detection scenario simulation. The sessions table manages user authentication state with fields for session_token (unique), user_id (foreign key), is_active (boolean), and created_at timestamp. This supports the custom session management system needed for the honeypot.</w:t>
      </w:r>
    </w:p>
    <w:p w14:paraId="52ED48BB" w14:textId="77777777" w:rsidR="002C32CF" w:rsidRDefault="009C3148">
      <w:pPr>
        <w:spacing w:after="160" w:line="360" w:lineRule="auto"/>
        <w:jc w:val="both"/>
      </w:pPr>
      <w:r>
        <w:rPr>
          <w:rFonts w:cs="Times New Roman"/>
          <w:color w:val="000000"/>
        </w:rPr>
        <w:t>Database initialization occurs on first run, creating tables and inserting seed data. Seed users include realistic profiles with varying balance amounts and account types. Seed transactions populate history with plausible patterns including regular transfers, bill payments, and deposits. This realistic data foundation improves the honeypot's credibility when attackers explore the application.</w:t>
      </w:r>
    </w:p>
    <w:p w14:paraId="6963FED4" w14:textId="77777777" w:rsidR="002C32CF" w:rsidRDefault="61CA2D41" w:rsidP="17C262D4">
      <w:pPr>
        <w:pStyle w:val="Heading3"/>
        <w:spacing w:before="200"/>
        <w:rPr>
          <w:rFonts w:ascii="Times New Roman" w:hAnsi="Times New Roman" w:cs="Times New Roman"/>
          <w:color w:val="000000" w:themeColor="text1"/>
        </w:rPr>
      </w:pPr>
      <w:bookmarkStart w:id="121" w:name="_Toc1928871106"/>
      <w:bookmarkStart w:id="122" w:name="_Toc1662886991"/>
      <w:r w:rsidRPr="17C262D4">
        <w:rPr>
          <w:rFonts w:ascii="Times New Roman" w:hAnsi="Times New Roman" w:cs="Times New Roman"/>
          <w:color w:val="000000" w:themeColor="text1"/>
        </w:rPr>
        <w:t>9.3.2.  Authentication Flow Design</w:t>
      </w:r>
      <w:bookmarkEnd w:id="121"/>
      <w:bookmarkEnd w:id="122"/>
    </w:p>
    <w:p w14:paraId="6514780C" w14:textId="77777777" w:rsidR="002C32CF" w:rsidRDefault="009C3148">
      <w:pPr>
        <w:spacing w:after="160" w:line="360" w:lineRule="auto"/>
        <w:jc w:val="both"/>
      </w:pPr>
      <w:r>
        <w:rPr>
          <w:rFonts w:cs="Times New Roman"/>
          <w:color w:val="000000"/>
        </w:rPr>
        <w:t>The authentication system implements a custom session management approach to ensure reliability across different deployment environments. When a user submits the login form, the route handler validates the credentials against the database. If valid, a new session record is created with a unique token generated using UUID. This token is stored both in the database sessions table and sent to the client as a cookie.</w:t>
      </w:r>
    </w:p>
    <w:p w14:paraId="4191C023" w14:textId="77777777" w:rsidR="002C32CF" w:rsidRDefault="009C3148">
      <w:pPr>
        <w:spacing w:after="160" w:line="360" w:lineRule="auto"/>
        <w:jc w:val="both"/>
      </w:pPr>
      <w:r>
        <w:rPr>
          <w:rFonts w:cs="Times New Roman"/>
          <w:color w:val="000000"/>
        </w:rPr>
        <w:t xml:space="preserve">The session token is also appended to all internal links as a query parameter. This dual-token approach ensures session persistence even if cookie storage fails due to browser settings or container networking configurations. Subsequent requests check both the </w:t>
      </w:r>
      <w:r>
        <w:rPr>
          <w:rFonts w:cs="Times New Roman"/>
          <w:color w:val="000000"/>
        </w:rPr>
        <w:lastRenderedPageBreak/>
        <w:t>cookie and query parameters for a valid token, looking it up in the sessions table to retrieve the authenticated user.</w:t>
      </w:r>
    </w:p>
    <w:p w14:paraId="0F65CC0B" w14:textId="77777777" w:rsidR="002C32CF" w:rsidRDefault="009C3148">
      <w:pPr>
        <w:spacing w:after="160" w:line="360" w:lineRule="auto"/>
        <w:jc w:val="both"/>
      </w:pPr>
      <w:r>
        <w:rPr>
          <w:rFonts w:cs="Times New Roman"/>
          <w:color w:val="000000"/>
        </w:rPr>
        <w:t>All authentication attempts are logged with complete details including username, password, source IP, user agent string, and whether the attempt was successful. The logging includes detection for SQL injection patterns in the username and password fields. If injection attempts are detected, the severity level is elevated and additional detail flags are set in the log entry.</w:t>
      </w:r>
    </w:p>
    <w:p w14:paraId="655404AF" w14:textId="77777777" w:rsidR="002C32CF" w:rsidRDefault="61CA2D41" w:rsidP="17C262D4">
      <w:pPr>
        <w:pStyle w:val="Heading3"/>
        <w:spacing w:before="200"/>
        <w:rPr>
          <w:rFonts w:ascii="Times New Roman" w:hAnsi="Times New Roman" w:cs="Times New Roman"/>
          <w:color w:val="000000" w:themeColor="text1"/>
        </w:rPr>
      </w:pPr>
      <w:bookmarkStart w:id="123" w:name="_Toc1551526423"/>
      <w:bookmarkStart w:id="124" w:name="_Toc574468505"/>
      <w:r w:rsidRPr="17C262D4">
        <w:rPr>
          <w:rFonts w:ascii="Times New Roman" w:hAnsi="Times New Roman" w:cs="Times New Roman"/>
          <w:color w:val="000000" w:themeColor="text1"/>
        </w:rPr>
        <w:t>9.3.3.  Transaction Processing Design</w:t>
      </w:r>
      <w:bookmarkEnd w:id="123"/>
      <w:bookmarkEnd w:id="124"/>
    </w:p>
    <w:p w14:paraId="096C3CA0" w14:textId="77777777" w:rsidR="002C32CF" w:rsidRDefault="009C3148">
      <w:pPr>
        <w:spacing w:after="160" w:line="360" w:lineRule="auto"/>
        <w:jc w:val="both"/>
      </w:pPr>
      <w:r>
        <w:rPr>
          <w:rFonts w:cs="Times New Roman"/>
          <w:color w:val="000000"/>
        </w:rPr>
        <w:t>The transfer functionality implements a realistic but simplified transaction processing flow. When the transfer form is submitted, the handler retrieves the logged-in user's account, validates the transfer amount against the account balance, checks that the destination account exists, creates a transaction record with 'pending' status, updates account balances for both parties, and sets the transaction status to 'completed'. All steps are logged including the full request payload.</w:t>
      </w:r>
    </w:p>
    <w:p w14:paraId="3D79AAFC" w14:textId="77777777" w:rsidR="002C32CF" w:rsidRDefault="009C3148">
      <w:pPr>
        <w:spacing w:after="160" w:line="360" w:lineRule="auto"/>
        <w:jc w:val="both"/>
      </w:pPr>
      <w:r>
        <w:rPr>
          <w:rFonts w:cs="Times New Roman"/>
          <w:color w:val="000000"/>
        </w:rPr>
        <w:t>Error handling is deliberately simplified to avoid complex validation logic. The system accepts transfers that would overdraw accounts, allowing observation of how attackers might attempt to exploit transaction validation weaknesses. All transaction attempts are logged regardless of success or failure, capturing the attacker's intent and techniques.</w:t>
      </w:r>
    </w:p>
    <w:p w14:paraId="12B99A83" w14:textId="77777777" w:rsidR="002C32CF" w:rsidRDefault="61CA2D41" w:rsidP="17C262D4">
      <w:pPr>
        <w:pStyle w:val="Heading2"/>
        <w:rPr>
          <w:rFonts w:ascii="Times New Roman" w:hAnsi="Times New Roman" w:cs="Times New Roman"/>
        </w:rPr>
      </w:pPr>
      <w:bookmarkStart w:id="125" w:name="_Toc1979596880"/>
      <w:bookmarkStart w:id="126" w:name="_Toc1417972956"/>
      <w:bookmarkStart w:id="127" w:name="_Toc228484790"/>
      <w:r w:rsidRPr="17C262D4">
        <w:rPr>
          <w:rFonts w:ascii="Times New Roman" w:hAnsi="Times New Roman" w:cs="Times New Roman"/>
        </w:rPr>
        <w:t>9.4.  Logging System Detailed Design</w:t>
      </w:r>
      <w:bookmarkEnd w:id="125"/>
      <w:bookmarkEnd w:id="126"/>
      <w:bookmarkEnd w:id="127"/>
    </w:p>
    <w:p w14:paraId="64E59545" w14:textId="77777777" w:rsidR="002C32CF" w:rsidRDefault="009C3148">
      <w:pPr>
        <w:spacing w:after="160" w:line="360" w:lineRule="auto"/>
        <w:jc w:val="both"/>
      </w:pPr>
      <w:r>
        <w:rPr>
          <w:rFonts w:cs="Times New Roman"/>
          <w:color w:val="000000"/>
        </w:rPr>
        <w:t>The logging system implements a standardized JSON-based approach across all honeypot services. Each service imports a log_event function that accepts a dictionary of event data. This function performs several operations: generates a unique event ID using UUID v4, adds the current UTC timestamp in ISO 8601 format, adds standardized metadata fields, serializes the dictionary to JSON format, writes the JSON string to the appropriate log file with a newline separator, and optionally prints a summary to console for real-time monitoring.</w:t>
      </w:r>
    </w:p>
    <w:p w14:paraId="0AEFC682" w14:textId="77777777" w:rsidR="002C32CF" w:rsidRDefault="009C3148">
      <w:pPr>
        <w:spacing w:after="160" w:line="360" w:lineRule="auto"/>
        <w:jc w:val="both"/>
      </w:pPr>
      <w:r>
        <w:rPr>
          <w:rFonts w:cs="Times New Roman"/>
          <w:color w:val="000000"/>
        </w:rPr>
        <w:t xml:space="preserve">Log files are written to a shared Docker volume mounted at /logs in each container. This volume is also mounted by the Logstash container for reading. File I/O is handled with proper exception handling to prevent logging failures from crashing honeypot </w:t>
      </w:r>
      <w:r>
        <w:rPr>
          <w:rFonts w:cs="Times New Roman"/>
          <w:color w:val="000000"/>
        </w:rPr>
        <w:lastRenderedPageBreak/>
        <w:t>services. The append mode ensures new events are added without overwriting existing data.</w:t>
      </w:r>
    </w:p>
    <w:p w14:paraId="65786318" w14:textId="77777777" w:rsidR="002C32CF" w:rsidRDefault="009C3148">
      <w:pPr>
        <w:spacing w:after="160" w:line="360" w:lineRule="auto"/>
        <w:jc w:val="both"/>
      </w:pPr>
      <w:r>
        <w:rPr>
          <w:rFonts w:cs="Times New Roman"/>
          <w:color w:val="000000"/>
        </w:rPr>
        <w:t>Each service uses a dedicated log file: ssh.log for SSH honeypot events, services.log for multi-service honeypot events, banking.log for banking portal events, and api.log for Finance API events. This separation enables service-specific configuration in Logstash while maintaining the option to correlate events across services during analysis.</w:t>
      </w:r>
    </w:p>
    <w:p w14:paraId="1F3310A4" w14:textId="77777777" w:rsidR="002C32CF" w:rsidRDefault="61CA2D41" w:rsidP="17C262D4">
      <w:pPr>
        <w:pStyle w:val="Heading2"/>
        <w:rPr>
          <w:rFonts w:ascii="Times New Roman" w:hAnsi="Times New Roman" w:cs="Times New Roman"/>
        </w:rPr>
      </w:pPr>
      <w:bookmarkStart w:id="128" w:name="_Toc2051875422"/>
      <w:bookmarkStart w:id="129" w:name="_Toc1792877976"/>
      <w:bookmarkStart w:id="130" w:name="_Toc228484791"/>
      <w:r w:rsidRPr="17C262D4">
        <w:rPr>
          <w:rFonts w:ascii="Times New Roman" w:hAnsi="Times New Roman" w:cs="Times New Roman"/>
        </w:rPr>
        <w:t>9.5.  ELK Pipeline Detailed Design</w:t>
      </w:r>
      <w:bookmarkEnd w:id="128"/>
      <w:bookmarkEnd w:id="129"/>
      <w:bookmarkEnd w:id="130"/>
    </w:p>
    <w:p w14:paraId="5E66BBD2" w14:textId="77777777" w:rsidR="002C32CF" w:rsidRDefault="61CA2D41" w:rsidP="17C262D4">
      <w:pPr>
        <w:pStyle w:val="Heading3"/>
        <w:spacing w:before="200"/>
        <w:rPr>
          <w:rFonts w:ascii="Times New Roman" w:hAnsi="Times New Roman" w:cs="Times New Roman"/>
          <w:color w:val="000000" w:themeColor="text1"/>
        </w:rPr>
      </w:pPr>
      <w:bookmarkStart w:id="131" w:name="_Toc502254927"/>
      <w:bookmarkStart w:id="132" w:name="_Toc1963910720"/>
      <w:r w:rsidRPr="17C262D4">
        <w:rPr>
          <w:rFonts w:ascii="Times New Roman" w:hAnsi="Times New Roman" w:cs="Times New Roman"/>
          <w:color w:val="000000" w:themeColor="text1"/>
        </w:rPr>
        <w:t>9.5.1.  Logstash Configuration</w:t>
      </w:r>
      <w:bookmarkEnd w:id="131"/>
      <w:bookmarkEnd w:id="132"/>
    </w:p>
    <w:p w14:paraId="3E5E4F85" w14:textId="77777777" w:rsidR="002C32CF" w:rsidRDefault="009C3148">
      <w:pPr>
        <w:spacing w:after="160" w:line="360" w:lineRule="auto"/>
        <w:jc w:val="both"/>
      </w:pPr>
      <w:r>
        <w:rPr>
          <w:rFonts w:cs="Times New Roman"/>
          <w:color w:val="000000"/>
        </w:rPr>
        <w:t>The Logstash pipeline is configured through the honeypot.conf file which defines input, filter, and output sections. The input section uses file input plugins to monitor all log files in the /logs directory. Configuration parameters include path patterns matching all .log files, start_position set to beginning to process existing logs on startup, sincedb_path set to /dev/null to always reprocess files for development, and codec set to json for automatic parsing.</w:t>
      </w:r>
    </w:p>
    <w:p w14:paraId="7C644ED9" w14:textId="77777777" w:rsidR="002C32CF" w:rsidRDefault="009C3148">
      <w:pPr>
        <w:spacing w:after="160" w:line="360" w:lineRule="auto"/>
        <w:jc w:val="both"/>
      </w:pPr>
      <w:r>
        <w:rPr>
          <w:rFonts w:cs="Times New Roman"/>
          <w:color w:val="000000"/>
        </w:rPr>
        <w:t xml:space="preserve">The filter section uses mutate filters to add consistent metadata fields to all events. The project identifier and environment tags are added to enable filtering in multi-deployment scenarios. The GeoIP filter enriches events with geographic data by performing MaxMind database lookups on the source_ip field. Fields added include </w:t>
      </w:r>
      <w:proofErr w:type="gramStart"/>
      <w:r>
        <w:rPr>
          <w:rFonts w:cs="Times New Roman"/>
          <w:color w:val="000000"/>
        </w:rPr>
        <w:t>geoip.country</w:t>
      </w:r>
      <w:proofErr w:type="gramEnd"/>
      <w:r>
        <w:rPr>
          <w:rFonts w:cs="Times New Roman"/>
          <w:color w:val="000000"/>
        </w:rPr>
        <w:t xml:space="preserve">_name, </w:t>
      </w:r>
      <w:proofErr w:type="gramStart"/>
      <w:r>
        <w:rPr>
          <w:rFonts w:cs="Times New Roman"/>
          <w:color w:val="000000"/>
        </w:rPr>
        <w:t>geoip.region</w:t>
      </w:r>
      <w:proofErr w:type="gramEnd"/>
      <w:r>
        <w:rPr>
          <w:rFonts w:cs="Times New Roman"/>
          <w:color w:val="000000"/>
        </w:rPr>
        <w:t xml:space="preserve">_name, </w:t>
      </w:r>
      <w:proofErr w:type="gramStart"/>
      <w:r>
        <w:rPr>
          <w:rFonts w:cs="Times New Roman"/>
          <w:color w:val="000000"/>
        </w:rPr>
        <w:t>geoip.city</w:t>
      </w:r>
      <w:proofErr w:type="gramEnd"/>
      <w:r>
        <w:rPr>
          <w:rFonts w:cs="Times New Roman"/>
          <w:color w:val="000000"/>
        </w:rPr>
        <w:t xml:space="preserve">_name, </w:t>
      </w:r>
      <w:proofErr w:type="gramStart"/>
      <w:r>
        <w:rPr>
          <w:rFonts w:cs="Times New Roman"/>
          <w:color w:val="000000"/>
        </w:rPr>
        <w:t>geoip.latitude</w:t>
      </w:r>
      <w:proofErr w:type="gramEnd"/>
      <w:r>
        <w:rPr>
          <w:rFonts w:cs="Times New Roman"/>
          <w:color w:val="000000"/>
        </w:rPr>
        <w:t xml:space="preserve"> and longitude, and geoip.asn for autonomous system information.</w:t>
      </w:r>
    </w:p>
    <w:p w14:paraId="3A7CCF1D" w14:textId="77777777" w:rsidR="002C32CF" w:rsidRDefault="009C3148">
      <w:pPr>
        <w:spacing w:after="160" w:line="360" w:lineRule="auto"/>
        <w:jc w:val="both"/>
      </w:pPr>
      <w:r>
        <w:rPr>
          <w:rFonts w:cs="Times New Roman"/>
          <w:color w:val="000000"/>
        </w:rPr>
        <w:t>The output section defines two destinations for processed events. The Elasticsearch output sends events to the Elasticsearch cluster with index names formatted as finance-honeypot-YYYY.MM.DD enabling date-based index rotation. The stdout output with rubydebug codec provides real-time visibility into processed events for debugging and monitoring.</w:t>
      </w:r>
    </w:p>
    <w:p w14:paraId="03B52166" w14:textId="77777777" w:rsidR="002C32CF" w:rsidRDefault="61CA2D41" w:rsidP="17C262D4">
      <w:pPr>
        <w:pStyle w:val="Heading3"/>
        <w:spacing w:before="200"/>
        <w:rPr>
          <w:rFonts w:ascii="Times New Roman" w:hAnsi="Times New Roman" w:cs="Times New Roman"/>
          <w:color w:val="000000" w:themeColor="text1"/>
        </w:rPr>
      </w:pPr>
      <w:bookmarkStart w:id="133" w:name="_Toc2040423568"/>
      <w:bookmarkStart w:id="134" w:name="_Toc857962781"/>
      <w:r w:rsidRPr="17C262D4">
        <w:rPr>
          <w:rFonts w:ascii="Times New Roman" w:hAnsi="Times New Roman" w:cs="Times New Roman"/>
          <w:color w:val="000000" w:themeColor="text1"/>
        </w:rPr>
        <w:t>9.5.2.  Elasticsearch Index Design</w:t>
      </w:r>
      <w:bookmarkEnd w:id="133"/>
      <w:bookmarkEnd w:id="134"/>
    </w:p>
    <w:p w14:paraId="02276C55" w14:textId="77777777" w:rsidR="002C32CF" w:rsidRDefault="009C3148">
      <w:pPr>
        <w:spacing w:after="160" w:line="360" w:lineRule="auto"/>
        <w:jc w:val="both"/>
      </w:pPr>
      <w:r>
        <w:rPr>
          <w:rFonts w:cs="Times New Roman"/>
          <w:color w:val="000000"/>
        </w:rPr>
        <w:t xml:space="preserve">Elasticsearch indexes are structured to optimize query performance for common threat intelligence queries. The index template defines field mappings that ensure proper data </w:t>
      </w:r>
      <w:r>
        <w:rPr>
          <w:rFonts w:cs="Times New Roman"/>
          <w:color w:val="000000"/>
        </w:rPr>
        <w:lastRenderedPageBreak/>
        <w:t>types: timestamp fields as date type for time-range queries, IP address fields as ip type for CIDR matching, numeric fields like port numbers as integer type, and text fields as both text and keyword types supporting both full-text search and aggregations.</w:t>
      </w:r>
    </w:p>
    <w:p w14:paraId="057B0283" w14:textId="77777777" w:rsidR="002C32CF" w:rsidRDefault="009C3148">
      <w:pPr>
        <w:spacing w:after="160" w:line="360" w:lineRule="auto"/>
        <w:jc w:val="both"/>
      </w:pPr>
      <w:r>
        <w:rPr>
          <w:rFonts w:cs="Times New Roman"/>
          <w:color w:val="000000"/>
        </w:rPr>
        <w:t>Index lifecycle policies manage data retention automatically. Indexes older than 30 days are deleted to prevent unlimited storage growth. This retention period balances investigation needs with storage constraints. For production deployments, this could be extended or archived to lower-cost storage.</w:t>
      </w:r>
    </w:p>
    <w:p w14:paraId="0C4F6B95" w14:textId="77777777" w:rsidR="002C32CF" w:rsidRDefault="61CA2D41" w:rsidP="17C262D4">
      <w:pPr>
        <w:pStyle w:val="Heading3"/>
        <w:spacing w:before="200"/>
        <w:rPr>
          <w:rFonts w:ascii="Times New Roman" w:hAnsi="Times New Roman" w:cs="Times New Roman"/>
          <w:color w:val="000000" w:themeColor="text1"/>
        </w:rPr>
      </w:pPr>
      <w:bookmarkStart w:id="135" w:name="_Toc1215846189"/>
      <w:bookmarkStart w:id="136" w:name="_Toc1646869504"/>
      <w:r w:rsidRPr="17C262D4">
        <w:rPr>
          <w:rFonts w:ascii="Times New Roman" w:hAnsi="Times New Roman" w:cs="Times New Roman"/>
          <w:color w:val="000000" w:themeColor="text1"/>
        </w:rPr>
        <w:t>9.5.3.  Kibana Dashboard Design</w:t>
      </w:r>
      <w:bookmarkEnd w:id="135"/>
      <w:bookmarkEnd w:id="136"/>
    </w:p>
    <w:p w14:paraId="446CBB9B" w14:textId="77777777" w:rsidR="002C32CF" w:rsidRDefault="009C3148">
      <w:pPr>
        <w:spacing w:after="160" w:line="360" w:lineRule="auto"/>
        <w:jc w:val="both"/>
      </w:pPr>
      <w:r>
        <w:rPr>
          <w:rFonts w:cs="Times New Roman"/>
          <w:color w:val="000000"/>
        </w:rPr>
        <w:t>Kibana dashboards are designed to provide both high-level overview and detailed drill-down capabilities. The main threat overview dashboard includes a timeline visualization showing event volume over time with breakdown by severity, a coordinate map displaying attack geographic distribution, a pie chart showing attack type distribution, a data table listing top attacking IP addresses with event counts, and a tag cloud visualization of targeted honeypot services.</w:t>
      </w:r>
    </w:p>
    <w:p w14:paraId="0102A4ED" w14:textId="77777777" w:rsidR="002C32CF" w:rsidRDefault="009C3148">
      <w:pPr>
        <w:spacing w:after="160" w:line="360" w:lineRule="auto"/>
        <w:jc w:val="both"/>
      </w:pPr>
      <w:r>
        <w:rPr>
          <w:rFonts w:cs="Times New Roman"/>
          <w:color w:val="000000"/>
        </w:rPr>
        <w:t>Service-specific dashboards provide detailed views of individual honeypot types. The SSH dashboard shows attempted usernames and passwords as word clouds, displays executed commands as searchable tables, and tracks session durations. The banking portal dashboard shows SQL injection attempts, tracks page navigation patterns, and identifies form fuzzing activities. These specialized views help analysts understand service-specific attack patterns.</w:t>
      </w:r>
    </w:p>
    <w:p w14:paraId="1419743B" w14:textId="77777777" w:rsidR="002C32CF" w:rsidRDefault="61CA2D41" w:rsidP="17C262D4">
      <w:pPr>
        <w:pStyle w:val="Heading1"/>
        <w:rPr>
          <w:rFonts w:ascii="Times New Roman" w:hAnsi="Times New Roman" w:cs="Times New Roman"/>
          <w:color w:val="000000" w:themeColor="text1"/>
        </w:rPr>
      </w:pPr>
      <w:bookmarkStart w:id="137" w:name="_Toc194566365"/>
      <w:bookmarkStart w:id="138" w:name="_Toc1130996626"/>
      <w:bookmarkStart w:id="139" w:name="_Toc228484792"/>
      <w:r w:rsidRPr="17C262D4">
        <w:rPr>
          <w:rFonts w:ascii="Times New Roman" w:hAnsi="Times New Roman" w:cs="Times New Roman"/>
          <w:color w:val="000000" w:themeColor="text1"/>
        </w:rPr>
        <w:lastRenderedPageBreak/>
        <w:t>10.  TECHNOLOGY STACK</w:t>
      </w:r>
      <w:bookmarkEnd w:id="137"/>
      <w:bookmarkEnd w:id="138"/>
      <w:bookmarkEnd w:id="139"/>
    </w:p>
    <w:p w14:paraId="24EC1BAD" w14:textId="77777777" w:rsidR="002C32CF" w:rsidRDefault="61CA2D41" w:rsidP="17C262D4">
      <w:pPr>
        <w:pStyle w:val="Heading2"/>
        <w:rPr>
          <w:rFonts w:ascii="Times New Roman" w:hAnsi="Times New Roman" w:cs="Times New Roman"/>
        </w:rPr>
      </w:pPr>
      <w:bookmarkStart w:id="140" w:name="_Toc563177597"/>
      <w:bookmarkStart w:id="141" w:name="_Toc1549155820"/>
      <w:bookmarkStart w:id="142" w:name="_Toc228484793"/>
      <w:r w:rsidRPr="17C262D4">
        <w:rPr>
          <w:rFonts w:ascii="Times New Roman" w:hAnsi="Times New Roman" w:cs="Times New Roman"/>
        </w:rPr>
        <w:t>10.1.  Programming Languages</w:t>
      </w:r>
      <w:bookmarkEnd w:id="140"/>
      <w:bookmarkEnd w:id="141"/>
      <w:bookmarkEnd w:id="142"/>
    </w:p>
    <w:p w14:paraId="0E11A5E1" w14:textId="77777777" w:rsidR="002C32CF" w:rsidRDefault="61CA2D41" w:rsidP="17C262D4">
      <w:pPr>
        <w:pStyle w:val="Heading3"/>
        <w:spacing w:before="200"/>
        <w:rPr>
          <w:rFonts w:ascii="Times New Roman" w:hAnsi="Times New Roman" w:cs="Times New Roman"/>
          <w:color w:val="000000" w:themeColor="text1"/>
        </w:rPr>
      </w:pPr>
      <w:bookmarkStart w:id="143" w:name="_Toc415429313"/>
      <w:bookmarkStart w:id="144" w:name="_Toc433979762"/>
      <w:r w:rsidRPr="17C262D4">
        <w:rPr>
          <w:rFonts w:ascii="Times New Roman" w:hAnsi="Times New Roman" w:cs="Times New Roman"/>
          <w:color w:val="000000" w:themeColor="text1"/>
        </w:rPr>
        <w:t>10.1.1.  Python 3.11</w:t>
      </w:r>
      <w:bookmarkEnd w:id="143"/>
      <w:bookmarkEnd w:id="144"/>
    </w:p>
    <w:p w14:paraId="143CD6DF" w14:textId="77777777" w:rsidR="002C32CF" w:rsidRDefault="009C3148">
      <w:pPr>
        <w:spacing w:after="160" w:line="360" w:lineRule="auto"/>
        <w:jc w:val="both"/>
      </w:pPr>
      <w:r>
        <w:rPr>
          <w:rFonts w:cs="Times New Roman"/>
          <w:color w:val="000000"/>
        </w:rPr>
        <w:t>Python serves as the primary programming language for all honeypot services due to its extensive library ecosystem, rapid development capabilities, and strong support for network programming. Python 3.11 specifically provides performance improvements and enhanced error messages beneficial for development. The language's readability facilitates maintenance and modification of honeypot logic. Key Python standard libraries utilized include socket for low-level network programming, threading for concurrent client handling, json for structured logging, hashlib for password hashing, and datetime for timestamp generation.</w:t>
      </w:r>
    </w:p>
    <w:p w14:paraId="38D44104" w14:textId="77777777" w:rsidR="002C32CF" w:rsidRDefault="61CA2D41" w:rsidP="17C262D4">
      <w:pPr>
        <w:pStyle w:val="Heading2"/>
        <w:rPr>
          <w:rFonts w:ascii="Times New Roman" w:hAnsi="Times New Roman" w:cs="Times New Roman"/>
        </w:rPr>
      </w:pPr>
      <w:bookmarkStart w:id="145" w:name="_Toc759222538"/>
      <w:bookmarkStart w:id="146" w:name="_Toc701034897"/>
      <w:bookmarkStart w:id="147" w:name="_Toc228484794"/>
      <w:r w:rsidRPr="17C262D4">
        <w:rPr>
          <w:rFonts w:ascii="Times New Roman" w:hAnsi="Times New Roman" w:cs="Times New Roman"/>
        </w:rPr>
        <w:t>10.2.  Frameworks and Libraries</w:t>
      </w:r>
      <w:bookmarkEnd w:id="145"/>
      <w:bookmarkEnd w:id="146"/>
      <w:bookmarkEnd w:id="147"/>
    </w:p>
    <w:p w14:paraId="4D718C36" w14:textId="77777777" w:rsidR="002C32CF" w:rsidRDefault="61CA2D41" w:rsidP="17C262D4">
      <w:pPr>
        <w:pStyle w:val="Heading3"/>
        <w:spacing w:before="200"/>
        <w:rPr>
          <w:rFonts w:ascii="Times New Roman" w:hAnsi="Times New Roman" w:cs="Times New Roman"/>
          <w:color w:val="000000" w:themeColor="text1"/>
        </w:rPr>
      </w:pPr>
      <w:bookmarkStart w:id="148" w:name="_Toc1881740792"/>
      <w:bookmarkStart w:id="149" w:name="_Toc1122524451"/>
      <w:r w:rsidRPr="17C262D4">
        <w:rPr>
          <w:rFonts w:ascii="Times New Roman" w:hAnsi="Times New Roman" w:cs="Times New Roman"/>
          <w:color w:val="000000" w:themeColor="text1"/>
        </w:rPr>
        <w:t>10.2.1.  Flask 3.0</w:t>
      </w:r>
      <w:bookmarkEnd w:id="148"/>
      <w:bookmarkEnd w:id="149"/>
    </w:p>
    <w:p w14:paraId="461FA6F9" w14:textId="77777777" w:rsidR="002C32CF" w:rsidRDefault="009C3148">
      <w:pPr>
        <w:spacing w:after="160" w:line="360" w:lineRule="auto"/>
        <w:jc w:val="both"/>
      </w:pPr>
      <w:r>
        <w:rPr>
          <w:rFonts w:cs="Times New Roman"/>
          <w:color w:val="000000"/>
        </w:rPr>
        <w:t>Flask is chosen as the web framework for the banking portal due to its lightweight nature, flexibility, and suitability for small to medium applications. Flask provides routing, request handling, template rendering with Jinja2, and session management. Extensions utilized include Flask-SQLAlchemy for ORM database access and Werkzeug for secure password hashing.</w:t>
      </w:r>
    </w:p>
    <w:p w14:paraId="02C52EA4" w14:textId="77777777" w:rsidR="002C32CF" w:rsidRDefault="009C3148">
      <w:pPr>
        <w:spacing w:after="160" w:line="360" w:lineRule="auto"/>
        <w:jc w:val="both"/>
      </w:pPr>
      <w:r>
        <w:rPr>
          <w:rFonts w:cs="Times New Roman"/>
          <w:color w:val="000000"/>
        </w:rPr>
        <w:t>Flask's decorator-based routing enables clean separation of URL patterns from handler logic. The application context and request context systems provide thread-safe access to request data essential for logging all user interactions. Flask's built-in development server facilitates testing while the production deployment uses Gunicorn WSGI server for improved concurrency.</w:t>
      </w:r>
    </w:p>
    <w:p w14:paraId="7CEDD6C5" w14:textId="26CE91B2" w:rsidR="002C32CF" w:rsidRDefault="61CA2D41" w:rsidP="17C262D4">
      <w:pPr>
        <w:pStyle w:val="Heading3"/>
        <w:spacing w:before="200"/>
        <w:rPr>
          <w:rFonts w:ascii="Times New Roman" w:hAnsi="Times New Roman" w:cs="Times New Roman"/>
          <w:color w:val="000000" w:themeColor="text1"/>
        </w:rPr>
      </w:pPr>
      <w:bookmarkStart w:id="150" w:name="_Toc1578817744"/>
      <w:bookmarkStart w:id="151" w:name="_Toc62640284"/>
      <w:r w:rsidRPr="17C262D4">
        <w:rPr>
          <w:rFonts w:ascii="Times New Roman" w:hAnsi="Times New Roman" w:cs="Times New Roman"/>
          <w:color w:val="000000" w:themeColor="text1"/>
        </w:rPr>
        <w:t>10.2.2.  Paramiko 3.4</w:t>
      </w:r>
      <w:bookmarkEnd w:id="150"/>
      <w:bookmarkEnd w:id="151"/>
    </w:p>
    <w:p w14:paraId="57D422E6" w14:textId="77777777" w:rsidR="002C32CF" w:rsidRDefault="009C3148">
      <w:pPr>
        <w:spacing w:after="160" w:line="360" w:lineRule="auto"/>
        <w:jc w:val="both"/>
      </w:pPr>
      <w:r>
        <w:rPr>
          <w:rFonts w:cs="Times New Roman"/>
          <w:color w:val="000000"/>
        </w:rPr>
        <w:t xml:space="preserve">Paramiko provides pure-Python implementation of SSHv2 protocol enabling the SSH honeypot without system-level SSH server dependencies. The library handles complex protocol negotiation, key exchange, and encryption automatically while exposing a clean interface for implementing custom server behavior. ServerInterface class enables </w:t>
      </w:r>
      <w:r>
        <w:rPr>
          <w:rFonts w:cs="Times New Roman"/>
          <w:color w:val="000000"/>
        </w:rPr>
        <w:lastRenderedPageBreak/>
        <w:t>complete control over authentication decisions and session handling while maintaining protocol correctness.</w:t>
      </w:r>
    </w:p>
    <w:p w14:paraId="421893A6" w14:textId="77777777" w:rsidR="002C32CF" w:rsidRDefault="61CA2D41" w:rsidP="17C262D4">
      <w:pPr>
        <w:pStyle w:val="Heading2"/>
        <w:rPr>
          <w:rFonts w:ascii="Times New Roman" w:hAnsi="Times New Roman" w:cs="Times New Roman"/>
        </w:rPr>
      </w:pPr>
      <w:bookmarkStart w:id="152" w:name="_Toc1709296636"/>
      <w:bookmarkStart w:id="153" w:name="_Toc291668933"/>
      <w:bookmarkStart w:id="154" w:name="_Toc228484795"/>
      <w:r w:rsidRPr="17C262D4">
        <w:rPr>
          <w:rFonts w:ascii="Times New Roman" w:hAnsi="Times New Roman" w:cs="Times New Roman"/>
        </w:rPr>
        <w:t>10.3.  Database Systems</w:t>
      </w:r>
      <w:bookmarkEnd w:id="152"/>
      <w:bookmarkEnd w:id="153"/>
      <w:bookmarkEnd w:id="154"/>
    </w:p>
    <w:p w14:paraId="6CD51DE2" w14:textId="77777777" w:rsidR="002C32CF" w:rsidRDefault="61CA2D41" w:rsidP="17C262D4">
      <w:pPr>
        <w:pStyle w:val="Heading3"/>
        <w:spacing w:before="200"/>
        <w:rPr>
          <w:rFonts w:ascii="Times New Roman" w:hAnsi="Times New Roman" w:cs="Times New Roman"/>
          <w:color w:val="000000" w:themeColor="text1"/>
        </w:rPr>
      </w:pPr>
      <w:bookmarkStart w:id="155" w:name="_Toc1394527026"/>
      <w:bookmarkStart w:id="156" w:name="_Toc57432076"/>
      <w:r w:rsidRPr="17C262D4">
        <w:rPr>
          <w:rFonts w:ascii="Times New Roman" w:hAnsi="Times New Roman" w:cs="Times New Roman"/>
          <w:color w:val="000000" w:themeColor="text1"/>
        </w:rPr>
        <w:t>10.3.1.  SQLite 3</w:t>
      </w:r>
      <w:bookmarkEnd w:id="155"/>
      <w:bookmarkEnd w:id="156"/>
    </w:p>
    <w:p w14:paraId="28ACBEF5" w14:textId="77777777" w:rsidR="002C32CF" w:rsidRDefault="009C3148">
      <w:pPr>
        <w:spacing w:after="160" w:line="360" w:lineRule="auto"/>
        <w:jc w:val="both"/>
      </w:pPr>
      <w:r>
        <w:rPr>
          <w:rFonts w:cs="Times New Roman"/>
          <w:color w:val="000000"/>
        </w:rPr>
        <w:t>SQLite is selected as the database engine for the banking portal due to its embedded nature, zero-configuration requirements, and suitability for the moderate data volumes of a honeypot deployment. SQLite stores the entire database in a single file, simplifying backup and portability. ACID compliance ensures data consistency despite the fake nature of the data itself. The SQLAlchemy ORM abstracts database operations providing a Python-native interface while maintaining the option to execute raw SQL when needed.</w:t>
      </w:r>
    </w:p>
    <w:p w14:paraId="0352F4B4" w14:textId="77777777" w:rsidR="002C32CF" w:rsidRDefault="61CA2D41" w:rsidP="17C262D4">
      <w:pPr>
        <w:pStyle w:val="Heading2"/>
        <w:rPr>
          <w:rFonts w:ascii="Times New Roman" w:hAnsi="Times New Roman" w:cs="Times New Roman"/>
        </w:rPr>
      </w:pPr>
      <w:bookmarkStart w:id="157" w:name="_Toc1352744749"/>
      <w:bookmarkStart w:id="158" w:name="_Toc1676154931"/>
      <w:bookmarkStart w:id="159" w:name="_Toc228484796"/>
      <w:r w:rsidRPr="17C262D4">
        <w:rPr>
          <w:rFonts w:ascii="Times New Roman" w:hAnsi="Times New Roman" w:cs="Times New Roman"/>
        </w:rPr>
        <w:t>10.4.  Containerization and Orchestration</w:t>
      </w:r>
      <w:bookmarkEnd w:id="157"/>
      <w:bookmarkEnd w:id="158"/>
      <w:bookmarkEnd w:id="159"/>
    </w:p>
    <w:p w14:paraId="7ADCB7BA" w14:textId="77777777" w:rsidR="002C32CF" w:rsidRDefault="61CA2D41" w:rsidP="17C262D4">
      <w:pPr>
        <w:pStyle w:val="Heading3"/>
        <w:spacing w:before="200"/>
        <w:rPr>
          <w:rFonts w:ascii="Times New Roman" w:hAnsi="Times New Roman" w:cs="Times New Roman"/>
          <w:color w:val="000000" w:themeColor="text1"/>
        </w:rPr>
      </w:pPr>
      <w:bookmarkStart w:id="160" w:name="_Toc1839117711"/>
      <w:bookmarkStart w:id="161" w:name="_Toc1887631465"/>
      <w:r w:rsidRPr="17C262D4">
        <w:rPr>
          <w:rFonts w:ascii="Times New Roman" w:hAnsi="Times New Roman" w:cs="Times New Roman"/>
          <w:color w:val="000000" w:themeColor="text1"/>
        </w:rPr>
        <w:t>10.4.1.  Docker 24.0</w:t>
      </w:r>
      <w:bookmarkEnd w:id="160"/>
      <w:bookmarkEnd w:id="161"/>
    </w:p>
    <w:p w14:paraId="45E82771" w14:textId="77777777" w:rsidR="002C32CF" w:rsidRDefault="009C3148">
      <w:pPr>
        <w:spacing w:after="160" w:line="360" w:lineRule="auto"/>
        <w:jc w:val="both"/>
      </w:pPr>
      <w:r>
        <w:rPr>
          <w:rFonts w:cs="Times New Roman"/>
          <w:color w:val="000000"/>
        </w:rPr>
        <w:t>Docker provides operating-system-level virtualization through containerization, enabling all honeypot services and ELK stack components to run in isolated environments with consistent configurations across different host systems. Docker images package applications with their dependencies, runtime, libraries, and configuration files into immutable artifacts. Containers provide process isolation, resource limiting, and security boundaries essential for honeypot deployment.</w:t>
      </w:r>
    </w:p>
    <w:p w14:paraId="7BEC799F" w14:textId="77777777" w:rsidR="002C32CF" w:rsidRDefault="009C3148">
      <w:pPr>
        <w:spacing w:after="160" w:line="360" w:lineRule="auto"/>
        <w:jc w:val="both"/>
      </w:pPr>
      <w:r>
        <w:rPr>
          <w:rFonts w:cs="Times New Roman"/>
          <w:color w:val="000000"/>
        </w:rPr>
        <w:t>Each honeypot service and ELK component has a dedicated Dockerfile defining its container image. Base images are selected for minimal size and security. Python images use the slim variant. ELK components use official images from Elastic. Dockerfile best practices are followed including running processes as non-root users, minimizing layer count, and using specific version tags rather than latest.</w:t>
      </w:r>
    </w:p>
    <w:p w14:paraId="2E5923A3" w14:textId="77777777" w:rsidR="002C32CF" w:rsidRDefault="61CA2D41" w:rsidP="17C262D4">
      <w:pPr>
        <w:pStyle w:val="Heading3"/>
        <w:spacing w:before="200"/>
        <w:rPr>
          <w:rFonts w:ascii="Times New Roman" w:hAnsi="Times New Roman" w:cs="Times New Roman"/>
          <w:color w:val="000000" w:themeColor="text1"/>
        </w:rPr>
      </w:pPr>
      <w:bookmarkStart w:id="162" w:name="_Toc1713841711"/>
      <w:bookmarkStart w:id="163" w:name="_Toc406401187"/>
      <w:r w:rsidRPr="17C262D4">
        <w:rPr>
          <w:rFonts w:ascii="Times New Roman" w:hAnsi="Times New Roman" w:cs="Times New Roman"/>
          <w:color w:val="000000" w:themeColor="text1"/>
        </w:rPr>
        <w:t>10.4.2.  Docker Compose 2.23</w:t>
      </w:r>
      <w:bookmarkEnd w:id="162"/>
      <w:bookmarkEnd w:id="163"/>
    </w:p>
    <w:p w14:paraId="69D489E3" w14:textId="77777777" w:rsidR="002C32CF" w:rsidRDefault="009C3148">
      <w:pPr>
        <w:spacing w:after="160" w:line="360" w:lineRule="auto"/>
        <w:jc w:val="both"/>
      </w:pPr>
      <w:r>
        <w:rPr>
          <w:rFonts w:cs="Times New Roman"/>
          <w:color w:val="000000"/>
        </w:rPr>
        <w:t xml:space="preserve">Docker Compose orchestrates multi-container applications through declarative YAML configuration. The docker-compose.yml file defines all services, networks, and volumes comprising the honeypot system. Compose handles service startup order, environment variable injection, port mapping, volume mounting, and network creation. </w:t>
      </w:r>
      <w:r>
        <w:rPr>
          <w:rFonts w:cs="Times New Roman"/>
          <w:color w:val="000000"/>
        </w:rPr>
        <w:lastRenderedPageBreak/>
        <w:t>This single-command deployment significantly simplifies operations compared to manual container management.</w:t>
      </w:r>
    </w:p>
    <w:p w14:paraId="13FB5BBD" w14:textId="77777777" w:rsidR="002C32CF" w:rsidRDefault="009C3148">
      <w:pPr>
        <w:spacing w:after="160" w:line="360" w:lineRule="auto"/>
        <w:jc w:val="both"/>
      </w:pPr>
      <w:r>
        <w:rPr>
          <w:rFonts w:cs="Times New Roman"/>
          <w:color w:val="000000"/>
        </w:rPr>
        <w:t>Compose features utilized include depends_on declarations ensuring ELK stack components start in correct order, restart policies ensuring services automatically recover from crashes, volume mounts for persistent data and shared log files, and network definitions creating isolated communication channels. The Compose file serves as executable documentation of system architecture.</w:t>
      </w:r>
    </w:p>
    <w:p w14:paraId="74E609AF" w14:textId="77777777" w:rsidR="002C32CF" w:rsidRDefault="61CA2D41" w:rsidP="17C262D4">
      <w:pPr>
        <w:pStyle w:val="Heading2"/>
        <w:rPr>
          <w:rFonts w:ascii="Times New Roman" w:hAnsi="Times New Roman" w:cs="Times New Roman"/>
        </w:rPr>
      </w:pPr>
      <w:bookmarkStart w:id="164" w:name="_Toc1558943090"/>
      <w:bookmarkStart w:id="165" w:name="_Toc87075749"/>
      <w:bookmarkStart w:id="166" w:name="_Toc228484797"/>
      <w:r w:rsidRPr="17C262D4">
        <w:rPr>
          <w:rFonts w:ascii="Times New Roman" w:hAnsi="Times New Roman" w:cs="Times New Roman"/>
        </w:rPr>
        <w:t>10.5.  ELK Stack Components</w:t>
      </w:r>
      <w:bookmarkEnd w:id="164"/>
      <w:bookmarkEnd w:id="165"/>
      <w:bookmarkEnd w:id="166"/>
    </w:p>
    <w:p w14:paraId="5BD91DE7" w14:textId="77777777" w:rsidR="002C32CF" w:rsidRDefault="61CA2D41" w:rsidP="17C262D4">
      <w:pPr>
        <w:pStyle w:val="Heading3"/>
        <w:spacing w:before="200"/>
        <w:rPr>
          <w:rFonts w:ascii="Times New Roman" w:hAnsi="Times New Roman" w:cs="Times New Roman"/>
          <w:color w:val="000000" w:themeColor="text1"/>
        </w:rPr>
      </w:pPr>
      <w:bookmarkStart w:id="167" w:name="_Toc590748077"/>
      <w:bookmarkStart w:id="168" w:name="_Toc414674635"/>
      <w:r w:rsidRPr="17C262D4">
        <w:rPr>
          <w:rFonts w:ascii="Times New Roman" w:hAnsi="Times New Roman" w:cs="Times New Roman"/>
          <w:color w:val="000000" w:themeColor="text1"/>
        </w:rPr>
        <w:t>10.5.1.  Elasticsearch 8.11</w:t>
      </w:r>
      <w:bookmarkEnd w:id="167"/>
      <w:bookmarkEnd w:id="168"/>
    </w:p>
    <w:p w14:paraId="7CA9FB8B" w14:textId="77777777" w:rsidR="002C32CF" w:rsidRDefault="009C3148">
      <w:pPr>
        <w:spacing w:after="160" w:line="360" w:lineRule="auto"/>
        <w:jc w:val="both"/>
      </w:pPr>
      <w:r>
        <w:rPr>
          <w:rFonts w:cs="Times New Roman"/>
          <w:color w:val="000000"/>
        </w:rPr>
        <w:t>Elasticsearch is a distributed search and analytics engine built on Apache Lucene. It stores data as JSON documents indexed for efficient retrieval and aggregation. Elasticsearch provides RESTful API for all operations enabling easy integration from any programming language. The 8.11 version includes security features, performance improvements, and enhanced aggregation capabilities.</w:t>
      </w:r>
    </w:p>
    <w:p w14:paraId="6597CCFB" w14:textId="77777777" w:rsidR="002C32CF" w:rsidRDefault="009C3148">
      <w:pPr>
        <w:spacing w:after="160" w:line="360" w:lineRule="auto"/>
        <w:jc w:val="both"/>
      </w:pPr>
      <w:r>
        <w:rPr>
          <w:rFonts w:cs="Times New Roman"/>
          <w:color w:val="000000"/>
        </w:rPr>
        <w:t>Key features leveraged include inverted indexes enabling fast full-text search, document-oriented storage matching log event structure, aggregation framework supporting complex analytics, and cluster architecture enabling horizontal scaling. Query DSL provides powerful filtering and searching capabilities essential for threat hunting.</w:t>
      </w:r>
    </w:p>
    <w:p w14:paraId="5CB153DF" w14:textId="77777777" w:rsidR="002C32CF" w:rsidRDefault="61CA2D41" w:rsidP="17C262D4">
      <w:pPr>
        <w:pStyle w:val="Heading3"/>
        <w:spacing w:before="200"/>
        <w:rPr>
          <w:rFonts w:ascii="Times New Roman" w:hAnsi="Times New Roman" w:cs="Times New Roman"/>
          <w:color w:val="000000" w:themeColor="text1"/>
        </w:rPr>
      </w:pPr>
      <w:bookmarkStart w:id="169" w:name="_Toc54711280"/>
      <w:bookmarkStart w:id="170" w:name="_Toc904869797"/>
      <w:r w:rsidRPr="17C262D4">
        <w:rPr>
          <w:rFonts w:ascii="Times New Roman" w:hAnsi="Times New Roman" w:cs="Times New Roman"/>
          <w:color w:val="000000" w:themeColor="text1"/>
        </w:rPr>
        <w:t>10.5.2.  Logstash 8.11</w:t>
      </w:r>
      <w:bookmarkEnd w:id="169"/>
      <w:bookmarkEnd w:id="170"/>
    </w:p>
    <w:p w14:paraId="2A6F37AC" w14:textId="77777777" w:rsidR="002C32CF" w:rsidRDefault="009C3148">
      <w:pPr>
        <w:spacing w:after="160" w:line="360" w:lineRule="auto"/>
        <w:jc w:val="both"/>
      </w:pPr>
      <w:r>
        <w:rPr>
          <w:rFonts w:cs="Times New Roman"/>
          <w:color w:val="000000"/>
        </w:rPr>
        <w:t>Logstash is a data processing pipeline that ingests data from multiple sources, transforms it, and sends it to destinations like Elasticsearch. Logstash uses plugin architecture with hundreds of input, filter, and output plugins available. The pipeline configuration uses simple declarative syntax defining data flow.</w:t>
      </w:r>
    </w:p>
    <w:p w14:paraId="09FEFD4D" w14:textId="77777777" w:rsidR="002C32CF" w:rsidRDefault="009C3148">
      <w:pPr>
        <w:spacing w:after="160" w:line="360" w:lineRule="auto"/>
        <w:jc w:val="both"/>
      </w:pPr>
      <w:r>
        <w:rPr>
          <w:rFonts w:cs="Times New Roman"/>
          <w:color w:val="000000"/>
        </w:rPr>
        <w:t>File input plugins monitor log files for new entries. JSON codec automatically parses JSON formatted logs. GeoIP filter enriches events with geographic data from MaxMind databases. Mutate filters add, rename, or remove fields. Elasticsearch output plugin bulk indexes events for efficiency.</w:t>
      </w:r>
    </w:p>
    <w:p w14:paraId="0830292B" w14:textId="77777777" w:rsidR="002C32CF" w:rsidRDefault="61CA2D41" w:rsidP="17C262D4">
      <w:pPr>
        <w:pStyle w:val="Heading3"/>
        <w:spacing w:before="200"/>
        <w:rPr>
          <w:rFonts w:ascii="Times New Roman" w:hAnsi="Times New Roman" w:cs="Times New Roman"/>
          <w:color w:val="000000" w:themeColor="text1"/>
        </w:rPr>
      </w:pPr>
      <w:bookmarkStart w:id="171" w:name="_Toc1152102306"/>
      <w:bookmarkStart w:id="172" w:name="_Toc1598074909"/>
      <w:r w:rsidRPr="17C262D4">
        <w:rPr>
          <w:rFonts w:ascii="Times New Roman" w:hAnsi="Times New Roman" w:cs="Times New Roman"/>
          <w:color w:val="000000" w:themeColor="text1"/>
        </w:rPr>
        <w:lastRenderedPageBreak/>
        <w:t>10.5.3.  Kibana 8.11</w:t>
      </w:r>
      <w:bookmarkEnd w:id="171"/>
      <w:bookmarkEnd w:id="172"/>
    </w:p>
    <w:p w14:paraId="03CBC828" w14:textId="77777777" w:rsidR="002C32CF" w:rsidRDefault="009C3148">
      <w:pPr>
        <w:spacing w:after="160" w:line="360" w:lineRule="auto"/>
        <w:jc w:val="both"/>
      </w:pPr>
      <w:r>
        <w:rPr>
          <w:rFonts w:cs="Times New Roman"/>
          <w:color w:val="000000"/>
        </w:rPr>
        <w:t>Kibana provides visualization and exploration interface for Elasticsearch data. It offers drag-and-drop dashboard creation, interactive charts and maps, saved searches and filters, and Kibana Query Language for ad-hoc queries. Version 8.11 includes machine learning features and alerting capabilities though these are not utilized in the current deployment.</w:t>
      </w:r>
    </w:p>
    <w:p w14:paraId="01EDE0D2" w14:textId="77777777" w:rsidR="002C32CF" w:rsidRDefault="009C3148">
      <w:pPr>
        <w:spacing w:after="160" w:line="360" w:lineRule="auto"/>
        <w:jc w:val="both"/>
      </w:pPr>
      <w:r>
        <w:rPr>
          <w:rFonts w:cs="Times New Roman"/>
          <w:color w:val="000000"/>
        </w:rPr>
        <w:t>Visualizations types used include line charts for time series, pie charts for categorical data, data tables for detailed views, coordinate maps for geographic visualization, and metric displays for key statistics. Dashboard layouts combine multiple visualizations with filters providing comprehensive threat views.</w:t>
      </w:r>
    </w:p>
    <w:p w14:paraId="63B51C9A" w14:textId="77777777" w:rsidR="002C32CF" w:rsidRDefault="61CA2D41" w:rsidP="17C262D4">
      <w:pPr>
        <w:pStyle w:val="Heading2"/>
        <w:rPr>
          <w:rFonts w:ascii="Times New Roman" w:hAnsi="Times New Roman" w:cs="Times New Roman"/>
        </w:rPr>
      </w:pPr>
      <w:bookmarkStart w:id="173" w:name="_Toc2016192957"/>
      <w:bookmarkStart w:id="174" w:name="_Toc1652786072"/>
      <w:bookmarkStart w:id="175" w:name="_Toc228484798"/>
      <w:r w:rsidRPr="17C262D4">
        <w:rPr>
          <w:rFonts w:ascii="Times New Roman" w:hAnsi="Times New Roman" w:cs="Times New Roman"/>
        </w:rPr>
        <w:t>10.7.  Technology Selection Rationale</w:t>
      </w:r>
      <w:bookmarkEnd w:id="173"/>
      <w:bookmarkEnd w:id="174"/>
      <w:bookmarkEnd w:id="175"/>
    </w:p>
    <w:p w14:paraId="0F15143E" w14:textId="77777777" w:rsidR="002C32CF" w:rsidRDefault="009C3148">
      <w:pPr>
        <w:spacing w:after="160" w:line="360" w:lineRule="auto"/>
        <w:jc w:val="both"/>
      </w:pPr>
      <w:r>
        <w:rPr>
          <w:rFonts w:cs="Times New Roman"/>
          <w:color w:val="000000"/>
        </w:rPr>
        <w:t>Technology choices were made balancing several competing concerns including development velocity, operational simplicity, resource efficiency, and feature completeness. Python's extensive libraries and rapid development cycle enabled implementing multiple honeypot services in reasonable time. Flask's lightweight approach avoided unnecessary complexity for the banking portal's requirements.</w:t>
      </w:r>
    </w:p>
    <w:p w14:paraId="491D70E7" w14:textId="77777777" w:rsidR="002C32CF" w:rsidRDefault="009C3148">
      <w:pPr>
        <w:spacing w:after="160" w:line="360" w:lineRule="auto"/>
        <w:jc w:val="both"/>
      </w:pPr>
      <w:r>
        <w:rPr>
          <w:rFonts w:cs="Times New Roman"/>
          <w:color w:val="000000"/>
        </w:rPr>
        <w:t xml:space="preserve">Docker containerization was essential for ensuring consistent behavior across development and production environments while providing the security isolation required for honeypot deployment. The ELK stack provides enterprise-grade log analysis capabilities with </w:t>
      </w:r>
      <w:proofErr w:type="gramStart"/>
      <w:r>
        <w:rPr>
          <w:rFonts w:cs="Times New Roman"/>
          <w:color w:val="000000"/>
        </w:rPr>
        <w:t>open source</w:t>
      </w:r>
      <w:proofErr w:type="gramEnd"/>
      <w:r>
        <w:rPr>
          <w:rFonts w:cs="Times New Roman"/>
          <w:color w:val="000000"/>
        </w:rPr>
        <w:t xml:space="preserve"> licensing avoiding commercial tool costs. The combination of technologies selected achieves the project objectives while remaining accessible for academic and research deployment scenarios.</w:t>
      </w:r>
    </w:p>
    <w:p w14:paraId="71759286" w14:textId="77777777" w:rsidR="002C32CF" w:rsidRDefault="61CA2D41" w:rsidP="17C262D4">
      <w:pPr>
        <w:pStyle w:val="Heading1"/>
        <w:rPr>
          <w:rFonts w:ascii="Times New Roman" w:hAnsi="Times New Roman" w:cs="Times New Roman"/>
          <w:color w:val="000000" w:themeColor="text1"/>
        </w:rPr>
      </w:pPr>
      <w:bookmarkStart w:id="176" w:name="_Toc774373086"/>
      <w:bookmarkStart w:id="177" w:name="_Toc1871398953"/>
      <w:bookmarkStart w:id="178" w:name="_Toc228484799"/>
      <w:r w:rsidRPr="17C262D4">
        <w:rPr>
          <w:rFonts w:ascii="Times New Roman" w:hAnsi="Times New Roman" w:cs="Times New Roman"/>
          <w:color w:val="000000" w:themeColor="text1"/>
        </w:rPr>
        <w:lastRenderedPageBreak/>
        <w:t>11.  IMPLEMENTATION DETAILS</w:t>
      </w:r>
      <w:bookmarkEnd w:id="176"/>
      <w:bookmarkEnd w:id="177"/>
      <w:bookmarkEnd w:id="178"/>
    </w:p>
    <w:p w14:paraId="030EBF2D" w14:textId="77777777" w:rsidR="002C32CF" w:rsidRDefault="61CA2D41" w:rsidP="17C262D4">
      <w:pPr>
        <w:pStyle w:val="Heading2"/>
        <w:rPr>
          <w:rFonts w:ascii="Times New Roman" w:hAnsi="Times New Roman" w:cs="Times New Roman"/>
        </w:rPr>
      </w:pPr>
      <w:bookmarkStart w:id="179" w:name="_Toc910126743"/>
      <w:bookmarkStart w:id="180" w:name="_Toc139538128"/>
      <w:bookmarkStart w:id="181" w:name="_Toc228484800"/>
      <w:r w:rsidRPr="17C262D4">
        <w:rPr>
          <w:rFonts w:ascii="Times New Roman" w:hAnsi="Times New Roman" w:cs="Times New Roman"/>
        </w:rPr>
        <w:t>11.1.  Development Environment Setup</w:t>
      </w:r>
      <w:bookmarkEnd w:id="179"/>
      <w:bookmarkEnd w:id="180"/>
      <w:bookmarkEnd w:id="181"/>
    </w:p>
    <w:p w14:paraId="6D952BA5" w14:textId="77777777" w:rsidR="002C32CF" w:rsidRDefault="009C3148">
      <w:pPr>
        <w:spacing w:after="160" w:line="360" w:lineRule="auto"/>
        <w:jc w:val="both"/>
      </w:pPr>
      <w:r>
        <w:rPr>
          <w:rFonts w:cs="Times New Roman"/>
          <w:color w:val="000000"/>
        </w:rPr>
        <w:t>The development environment was configured on Ubuntu 24.04 LTS with Python 3.11, Docker 24.0, and Visual Studio Code as the primary IDE. Virtual environments were used for Python dependency isolation during development before containerization. Git version control tracked all changes with commits following conventional commit message format.</w:t>
      </w:r>
    </w:p>
    <w:p w14:paraId="129BA9D8" w14:textId="77777777" w:rsidR="002C32CF" w:rsidRDefault="009C3148">
      <w:pPr>
        <w:spacing w:after="160" w:line="360" w:lineRule="auto"/>
        <w:jc w:val="both"/>
      </w:pPr>
      <w:r>
        <w:rPr>
          <w:rFonts w:cs="Times New Roman"/>
          <w:color w:val="000000"/>
        </w:rPr>
        <w:t>The project directory structure was organized with separate subdirectories for each honeypot service, each containing service code, Dockerfile, and any required configuration files. The logs directory served as the shared volume mount point for all containers. The elk directory contained Logstash pipeline configuration. The root directory contained docker-compose.yml, README.md, and requirements.txt files.</w:t>
      </w:r>
    </w:p>
    <w:p w14:paraId="439D9BB2" w14:textId="77777777" w:rsidR="002C32CF" w:rsidRDefault="61CA2D41" w:rsidP="17C262D4">
      <w:pPr>
        <w:pStyle w:val="Heading2"/>
        <w:rPr>
          <w:rFonts w:ascii="Times New Roman" w:hAnsi="Times New Roman" w:cs="Times New Roman"/>
        </w:rPr>
      </w:pPr>
      <w:bookmarkStart w:id="182" w:name="_Toc1392381084"/>
      <w:bookmarkStart w:id="183" w:name="_Toc493719900"/>
      <w:bookmarkStart w:id="184" w:name="_Toc228484801"/>
      <w:r w:rsidRPr="17C262D4">
        <w:rPr>
          <w:rFonts w:ascii="Times New Roman" w:hAnsi="Times New Roman" w:cs="Times New Roman"/>
        </w:rPr>
        <w:t>11.2.  SSH Honeypot Implementation</w:t>
      </w:r>
      <w:bookmarkEnd w:id="182"/>
      <w:bookmarkEnd w:id="183"/>
      <w:bookmarkEnd w:id="184"/>
    </w:p>
    <w:p w14:paraId="32A22EE9" w14:textId="77777777" w:rsidR="002C32CF" w:rsidRDefault="009C3148">
      <w:pPr>
        <w:spacing w:after="160" w:line="360" w:lineRule="auto"/>
        <w:jc w:val="both"/>
      </w:pPr>
      <w:r>
        <w:rPr>
          <w:rFonts w:cs="Times New Roman"/>
          <w:color w:val="000000"/>
        </w:rPr>
        <w:t>SSH honeypot implementation began with creating the basic Paramiko server structure following official library documentation examples. The FakeSSHServer class was developed iteratively, first implementing basic authentication acceptance, then adding the interactive shell with simple command responses, and finally expanding the command handler to support the complete fake filesystem.</w:t>
      </w:r>
    </w:p>
    <w:p w14:paraId="50324FF3" w14:textId="77777777" w:rsidR="002C32CF" w:rsidRDefault="009C3148">
      <w:pPr>
        <w:spacing w:after="160" w:line="360" w:lineRule="auto"/>
        <w:jc w:val="both"/>
      </w:pPr>
      <w:r>
        <w:rPr>
          <w:rFonts w:cs="Times New Roman"/>
          <w:color w:val="000000"/>
        </w:rPr>
        <w:t>The fake filesystem data structure was populated with realistic financial data researched from actual finance server configurations and sanitized financial transaction samples. Care was taken to ensure all data was completely fictional while remaining plausible. File paths and directory structures matched common Linux server conventions. Configuration files included realistic but fake credentials, connection strings, and API keys that could plausibly exist on actual finance servers.</w:t>
      </w:r>
    </w:p>
    <w:p w14:paraId="69A130C2" w14:textId="77777777" w:rsidR="002C32CF" w:rsidRDefault="009C3148">
      <w:pPr>
        <w:spacing w:after="160" w:line="360" w:lineRule="auto"/>
        <w:jc w:val="both"/>
      </w:pPr>
      <w:r>
        <w:rPr>
          <w:rFonts w:cs="Times New Roman"/>
          <w:color w:val="000000"/>
        </w:rPr>
        <w:t xml:space="preserve">Command handling logic was implemented with attention to exact matching of actual Linux command behavior. The ls command output was formatted to match actual directory listings with proper spacing. The cd command supported both absolute and relative paths including parent directory traversal with double dots. The cat command </w:t>
      </w:r>
      <w:r>
        <w:rPr>
          <w:rFonts w:cs="Times New Roman"/>
          <w:color w:val="000000"/>
        </w:rPr>
        <w:lastRenderedPageBreak/>
        <w:t>returned exact file contents without additional formatting. Error messages matched actual Bash error text for commands like 'No such file or directory' and 'command not found'.</w:t>
      </w:r>
    </w:p>
    <w:p w14:paraId="67230C66" w14:textId="77777777" w:rsidR="002C32CF" w:rsidRDefault="61CA2D41" w:rsidP="17C262D4">
      <w:pPr>
        <w:pStyle w:val="Heading2"/>
        <w:rPr>
          <w:rFonts w:ascii="Times New Roman" w:hAnsi="Times New Roman" w:cs="Times New Roman"/>
        </w:rPr>
      </w:pPr>
      <w:bookmarkStart w:id="185" w:name="_Toc1953758574"/>
      <w:bookmarkStart w:id="186" w:name="_Toc944112731"/>
      <w:bookmarkStart w:id="187" w:name="_Toc228484802"/>
      <w:r w:rsidRPr="17C262D4">
        <w:rPr>
          <w:rFonts w:ascii="Times New Roman" w:hAnsi="Times New Roman" w:cs="Times New Roman"/>
        </w:rPr>
        <w:t>11.3.  Multi-Service Honeypot Implementation</w:t>
      </w:r>
      <w:bookmarkEnd w:id="185"/>
      <w:bookmarkEnd w:id="186"/>
      <w:bookmarkEnd w:id="187"/>
    </w:p>
    <w:p w14:paraId="279D730F" w14:textId="77777777" w:rsidR="002C32CF" w:rsidRDefault="009C3148">
      <w:pPr>
        <w:spacing w:after="160" w:line="360" w:lineRule="auto"/>
        <w:jc w:val="both"/>
      </w:pPr>
      <w:r>
        <w:rPr>
          <w:rFonts w:cs="Times New Roman"/>
          <w:color w:val="000000"/>
        </w:rPr>
        <w:t>The multi-service honeypot was implemented as a single Python file containing handler functions for each protocol. This consolidation simplified deployment compared to separate services while maintaining clean separation through function boundaries. Each protocol implementation was developed following RFC specifications and actual protocol behavior observed through network traffic analysis.</w:t>
      </w:r>
    </w:p>
    <w:p w14:paraId="178E61AD" w14:textId="77777777" w:rsidR="002C32CF" w:rsidRDefault="009C3148">
      <w:pPr>
        <w:spacing w:after="160" w:line="360" w:lineRule="auto"/>
        <w:jc w:val="both"/>
      </w:pPr>
      <w:r>
        <w:rPr>
          <w:rFonts w:cs="Times New Roman"/>
          <w:color w:val="000000"/>
        </w:rPr>
        <w:t>FTP protocol implementation referenced RFC 959 for command syntax and response codes. The implementation focused on capturing the authentication phase where credentials are transmitted. File transfer operations were not fully implemented as attackers rarely proceed to actual file operations after failed authentication.</w:t>
      </w:r>
    </w:p>
    <w:p w14:paraId="219C5900" w14:textId="77777777" w:rsidR="002C32CF" w:rsidRDefault="009C3148">
      <w:pPr>
        <w:spacing w:after="160" w:line="360" w:lineRule="auto"/>
        <w:jc w:val="both"/>
      </w:pPr>
      <w:r>
        <w:rPr>
          <w:rFonts w:cs="Times New Roman"/>
          <w:color w:val="000000"/>
        </w:rPr>
        <w:t>MySQL protocol implementation required careful construction of binary packets matching the protocol specification. Python's struct module was used to pack integers in little-endian byte order as required by MySQL protocol. The server greeting packet structure was validated against actual MySQL server traffic captured with Wireshark to ensure accuracy.</w:t>
      </w:r>
    </w:p>
    <w:p w14:paraId="2D5B1519" w14:textId="77777777" w:rsidR="002C32CF" w:rsidRDefault="61CA2D41" w:rsidP="17C262D4">
      <w:pPr>
        <w:pStyle w:val="Heading2"/>
        <w:rPr>
          <w:rFonts w:ascii="Times New Roman" w:hAnsi="Times New Roman" w:cs="Times New Roman"/>
        </w:rPr>
      </w:pPr>
      <w:bookmarkStart w:id="188" w:name="_Toc1070812820"/>
      <w:bookmarkStart w:id="189" w:name="_Toc673920360"/>
      <w:bookmarkStart w:id="190" w:name="_Toc228484803"/>
      <w:r w:rsidRPr="17C262D4">
        <w:rPr>
          <w:rFonts w:ascii="Times New Roman" w:hAnsi="Times New Roman" w:cs="Times New Roman"/>
        </w:rPr>
        <w:t>11.4.  Banking Portal Implementation</w:t>
      </w:r>
      <w:bookmarkEnd w:id="188"/>
      <w:bookmarkEnd w:id="189"/>
      <w:bookmarkEnd w:id="190"/>
    </w:p>
    <w:p w14:paraId="6BAB8339" w14:textId="77777777" w:rsidR="002C32CF" w:rsidRDefault="009C3148">
      <w:pPr>
        <w:spacing w:after="160" w:line="360" w:lineRule="auto"/>
        <w:jc w:val="both"/>
      </w:pPr>
      <w:r>
        <w:rPr>
          <w:rFonts w:cs="Times New Roman"/>
          <w:color w:val="000000"/>
        </w:rPr>
        <w:t>The banking portal was developed following standard Flask application patterns with blueprints for code organization. However, given the moderate complexity, a single-file application structure was ultimately chosen for simplicity. The application was developed incrementally, starting with authentication, then adding account views, followed by transaction processing, and finally administrative features.</w:t>
      </w:r>
    </w:p>
    <w:p w14:paraId="5ECC5B96" w14:textId="77777777" w:rsidR="002C32CF" w:rsidRDefault="009C3148">
      <w:pPr>
        <w:spacing w:after="160" w:line="360" w:lineRule="auto"/>
        <w:jc w:val="both"/>
      </w:pPr>
      <w:r>
        <w:rPr>
          <w:rFonts w:cs="Times New Roman"/>
          <w:color w:val="000000"/>
        </w:rPr>
        <w:t>Database schema was defined using SQLAlchemy ORM models. The User model defined the users table with fields for all required attributes. Relationships between tables were established using foreign keys and SQLAlchemy relationship definitions. The database initialization function checked for table existence and created them on first run, then populated with seed data if empty.</w:t>
      </w:r>
    </w:p>
    <w:p w14:paraId="1BB750DC" w14:textId="77777777" w:rsidR="002C32CF" w:rsidRDefault="009C3148">
      <w:pPr>
        <w:spacing w:after="160" w:line="360" w:lineRule="auto"/>
        <w:jc w:val="both"/>
      </w:pPr>
      <w:r>
        <w:rPr>
          <w:rFonts w:cs="Times New Roman"/>
          <w:color w:val="000000"/>
        </w:rPr>
        <w:lastRenderedPageBreak/>
        <w:t>Authentication implementation used a custom session management system rather than Flask's built-in sessions due to reliability issues with cookies in containerized environments behind reverse proxies. Session tokens were generated using UUID and stored in both database and sent to client as cookies and URL parameters. Middleware checked both sources on each request to retrieve the authenticated user.</w:t>
      </w:r>
    </w:p>
    <w:p w14:paraId="72512FC1" w14:textId="77777777" w:rsidR="002C32CF" w:rsidRDefault="61CA2D41" w:rsidP="17C262D4">
      <w:pPr>
        <w:pStyle w:val="Heading2"/>
        <w:rPr>
          <w:rFonts w:ascii="Times New Roman" w:hAnsi="Times New Roman" w:cs="Times New Roman"/>
        </w:rPr>
      </w:pPr>
      <w:bookmarkStart w:id="191" w:name="_Toc113909272"/>
      <w:bookmarkStart w:id="192" w:name="_Toc1124794957"/>
      <w:bookmarkStart w:id="193" w:name="_Toc228484804"/>
      <w:r w:rsidRPr="17C262D4">
        <w:rPr>
          <w:rFonts w:ascii="Times New Roman" w:hAnsi="Times New Roman" w:cs="Times New Roman"/>
        </w:rPr>
        <w:t>11.5.  Docker Containerization</w:t>
      </w:r>
      <w:bookmarkEnd w:id="191"/>
      <w:bookmarkEnd w:id="192"/>
      <w:bookmarkEnd w:id="193"/>
    </w:p>
    <w:p w14:paraId="2CD0DD03" w14:textId="77777777" w:rsidR="002C32CF" w:rsidRDefault="009C3148">
      <w:pPr>
        <w:spacing w:after="160" w:line="360" w:lineRule="auto"/>
        <w:jc w:val="both"/>
      </w:pPr>
      <w:r>
        <w:rPr>
          <w:rFonts w:cs="Times New Roman"/>
          <w:color w:val="000000"/>
        </w:rPr>
        <w:t>Each honeypot service was containerized by creating a Dockerfile that defined the container image. Base images were selected for appropriate size and security. Python honeypots used python:3.11-slim as the base providing Python runtime in a minimal Debian environment. ELK components used official images from Elastic's Docker registry.</w:t>
      </w:r>
    </w:p>
    <w:p w14:paraId="3ACAC4D5" w14:textId="77777777" w:rsidR="002C32CF" w:rsidRDefault="009C3148">
      <w:pPr>
        <w:spacing w:after="160" w:line="360" w:lineRule="auto"/>
        <w:jc w:val="both"/>
      </w:pPr>
      <w:r>
        <w:rPr>
          <w:rFonts w:cs="Times New Roman"/>
          <w:color w:val="000000"/>
        </w:rPr>
        <w:t>Dockerfiles followed best practices including running processes as non-root users created with specific UIDs, copying only required files to minimize image size, installing dependencies before copying application code to leverage layer caching, using EXPOSE to document ports, and specifying CMD for the container entrypoint. Multi-stage builds were not necessary given the simple nature of the Python applications.</w:t>
      </w:r>
    </w:p>
    <w:p w14:paraId="66267617" w14:textId="77777777" w:rsidR="002C32CF" w:rsidRDefault="61CA2D41">
      <w:pPr>
        <w:spacing w:after="160" w:line="360" w:lineRule="auto"/>
        <w:jc w:val="both"/>
      </w:pPr>
      <w:r w:rsidRPr="61CA2D41">
        <w:rPr>
          <w:rFonts w:cs="Times New Roman"/>
          <w:color w:val="000000" w:themeColor="text1"/>
          <w:szCs w:val="24"/>
        </w:rPr>
        <w:t>The docker-compose.yml file defined the complete system with service definitions for each component. The banking portal, SSH honeypot, services honeypot, and Finance API were defined with build contexts pointing to their respective directories. ELK components used image declarations referencing official images. Port mappings exposed honeypot services to the host while keeping ELK internal except for Kibana dashboard access.</w:t>
      </w:r>
    </w:p>
    <w:p w14:paraId="18962D90" w14:textId="6CB5A67C" w:rsidR="61CA2D41" w:rsidRDefault="61CA2D41" w:rsidP="61CA2D41">
      <w:pPr>
        <w:pStyle w:val="Heading2"/>
        <w:rPr>
          <w:rFonts w:ascii="Times New Roman" w:hAnsi="Times New Roman" w:cs="Times New Roman"/>
        </w:rPr>
      </w:pPr>
    </w:p>
    <w:p w14:paraId="5AB251D1" w14:textId="77777777" w:rsidR="002C32CF" w:rsidRDefault="61CA2D41" w:rsidP="17C262D4">
      <w:pPr>
        <w:pStyle w:val="Heading2"/>
        <w:rPr>
          <w:rFonts w:ascii="Times New Roman" w:hAnsi="Times New Roman" w:cs="Times New Roman"/>
        </w:rPr>
      </w:pPr>
      <w:bookmarkStart w:id="194" w:name="_Toc1371486552"/>
      <w:bookmarkStart w:id="195" w:name="_Toc1885925050"/>
      <w:bookmarkStart w:id="196" w:name="_Toc228484805"/>
      <w:r w:rsidRPr="17C262D4">
        <w:rPr>
          <w:rFonts w:ascii="Times New Roman" w:hAnsi="Times New Roman" w:cs="Times New Roman"/>
        </w:rPr>
        <w:t>11.6.  ELK Stack Configuration</w:t>
      </w:r>
      <w:bookmarkEnd w:id="194"/>
      <w:bookmarkEnd w:id="195"/>
      <w:bookmarkEnd w:id="196"/>
    </w:p>
    <w:p w14:paraId="0E3827C4" w14:textId="77777777" w:rsidR="002C32CF" w:rsidRDefault="009C3148">
      <w:pPr>
        <w:spacing w:after="160" w:line="360" w:lineRule="auto"/>
        <w:jc w:val="both"/>
      </w:pPr>
      <w:r>
        <w:rPr>
          <w:rFonts w:cs="Times New Roman"/>
          <w:color w:val="000000"/>
        </w:rPr>
        <w:t xml:space="preserve">Logstash configuration in honeypot.conf defined the pipeline stages. Input stage used file input plugin monitoring /logs/*.log with JSON codec. Filter stage added metadata </w:t>
      </w:r>
      <w:r>
        <w:rPr>
          <w:rFonts w:cs="Times New Roman"/>
          <w:color w:val="000000"/>
        </w:rPr>
        <w:lastRenderedPageBreak/>
        <w:t>fields and applied GeoIP enrichment. Output stage sent events to Elasticsearch with date-based index naming and also output to stdout for monitoring.</w:t>
      </w:r>
    </w:p>
    <w:p w14:paraId="13CD0E32" w14:textId="77777777" w:rsidR="002C32CF" w:rsidRDefault="009C3148">
      <w:pPr>
        <w:spacing w:after="160" w:line="360" w:lineRule="auto"/>
        <w:jc w:val="both"/>
      </w:pPr>
      <w:r>
        <w:rPr>
          <w:rFonts w:cs="Times New Roman"/>
          <w:color w:val="000000"/>
        </w:rPr>
        <w:t>Elasticsearch required minimal configuration beyond memory settings since default configurations work well for single-node deployments. Index templates were not explicitly created since Elasticsearch's dynamic mapping handles the event schema adequately for honeypot data volumes. For production deployments, explicit mappings would optimize field types and enable advanced features.</w:t>
      </w:r>
    </w:p>
    <w:p w14:paraId="4FA73792" w14:textId="77777777" w:rsidR="002C32CF" w:rsidRDefault="009C3148">
      <w:pPr>
        <w:spacing w:after="160" w:line="360" w:lineRule="auto"/>
        <w:jc w:val="both"/>
      </w:pPr>
      <w:r>
        <w:rPr>
          <w:rFonts w:cs="Times New Roman"/>
          <w:color w:val="000000"/>
        </w:rPr>
        <w:t>Kibana configuration connected to Elasticsearch using the cluster URL. Initial setup created index patterns matching the date-based index names. Saved searches were created for common queries like 'high severity events' and 'SQL injection attempts'. Visualizations were created for each insight including timeline, geographic map, attack type distribution, and top attackers. Dashboard combined these visualizations with filters for time range and severity.</w:t>
      </w:r>
    </w:p>
    <w:p w14:paraId="7A7C2228" w14:textId="77777777" w:rsidR="002C32CF" w:rsidRDefault="61CA2D41" w:rsidP="17C262D4">
      <w:pPr>
        <w:pStyle w:val="Heading2"/>
        <w:rPr>
          <w:rFonts w:ascii="Times New Roman" w:hAnsi="Times New Roman" w:cs="Times New Roman"/>
        </w:rPr>
      </w:pPr>
      <w:bookmarkStart w:id="197" w:name="_Toc1478740855"/>
      <w:bookmarkStart w:id="198" w:name="_Toc362332461"/>
      <w:bookmarkStart w:id="199" w:name="_Toc228484806"/>
      <w:r w:rsidRPr="17C262D4">
        <w:rPr>
          <w:rFonts w:ascii="Times New Roman" w:hAnsi="Times New Roman" w:cs="Times New Roman"/>
        </w:rPr>
        <w:t>11.7.  Testing During Development</w:t>
      </w:r>
      <w:bookmarkEnd w:id="197"/>
      <w:bookmarkEnd w:id="198"/>
      <w:bookmarkEnd w:id="199"/>
    </w:p>
    <w:p w14:paraId="27645644" w14:textId="77777777" w:rsidR="002C32CF" w:rsidRDefault="009C3148">
      <w:pPr>
        <w:spacing w:after="160" w:line="360" w:lineRule="auto"/>
        <w:jc w:val="both"/>
      </w:pPr>
      <w:r>
        <w:rPr>
          <w:rFonts w:cs="Times New Roman"/>
          <w:color w:val="000000"/>
        </w:rPr>
        <w:t>Each component was tested individually during development before integration. Unit tests were not implemented given the research nature of the project, but manual testing verified functionality. The SSH honeypot was tested by connecting with ssh client and executing various commands to verify responses. Database honeypots were tested with actual client tools like mysql command-line client.</w:t>
      </w:r>
    </w:p>
    <w:p w14:paraId="31F056F5" w14:textId="77777777" w:rsidR="002C32CF" w:rsidRDefault="009C3148">
      <w:pPr>
        <w:spacing w:after="160" w:line="360" w:lineRule="auto"/>
        <w:jc w:val="both"/>
      </w:pPr>
      <w:r>
        <w:rPr>
          <w:rFonts w:cs="Times New Roman"/>
          <w:color w:val="000000"/>
        </w:rPr>
        <w:t>The banking portal was tested using web browser developer tools to inspect requests and responses. SQL injection payloads were manually entered in form fields to verify detection logging. Login functionality was tested with various username-password combinations. Transaction processing was validated by creating transfers and verifying database state.</w:t>
      </w:r>
    </w:p>
    <w:p w14:paraId="3EA1752E" w14:textId="77777777" w:rsidR="002C32CF" w:rsidRDefault="009C3148">
      <w:pPr>
        <w:spacing w:after="160" w:line="360" w:lineRule="auto"/>
        <w:jc w:val="both"/>
      </w:pPr>
      <w:r>
        <w:rPr>
          <w:rFonts w:cs="Times New Roman"/>
          <w:color w:val="000000"/>
        </w:rPr>
        <w:t>Integration testing verified that logs generated by honeypots appeared in Kibana dashboards. Logstash console output was monitored to ensure events were parsed correctly. Elasticsearch queries verified that all fields were indexed properly. Dashboard visualizations were validated against known test data to ensure accurate representation.</w:t>
      </w:r>
    </w:p>
    <w:p w14:paraId="6B16D7B4" w14:textId="77777777" w:rsidR="002C32CF" w:rsidRDefault="61CA2D41" w:rsidP="17C262D4">
      <w:pPr>
        <w:pStyle w:val="Heading2"/>
        <w:rPr>
          <w:rFonts w:ascii="Times New Roman" w:hAnsi="Times New Roman" w:cs="Times New Roman"/>
        </w:rPr>
      </w:pPr>
      <w:bookmarkStart w:id="200" w:name="_Toc37191794"/>
      <w:bookmarkStart w:id="201" w:name="_Toc739552946"/>
      <w:bookmarkStart w:id="202" w:name="_Toc228484807"/>
      <w:r w:rsidRPr="17C262D4">
        <w:rPr>
          <w:rFonts w:ascii="Times New Roman" w:hAnsi="Times New Roman" w:cs="Times New Roman"/>
        </w:rPr>
        <w:lastRenderedPageBreak/>
        <w:t>11.8.  Deployment Procedure</w:t>
      </w:r>
      <w:bookmarkEnd w:id="200"/>
      <w:bookmarkEnd w:id="201"/>
      <w:bookmarkEnd w:id="202"/>
    </w:p>
    <w:p w14:paraId="0F7B9D1F" w14:textId="77777777" w:rsidR="002C32CF" w:rsidRDefault="009C3148">
      <w:pPr>
        <w:spacing w:after="160" w:line="360" w:lineRule="auto"/>
        <w:jc w:val="both"/>
      </w:pPr>
      <w:r>
        <w:rPr>
          <w:rFonts w:cs="Times New Roman"/>
          <w:color w:val="000000"/>
        </w:rPr>
        <w:t>Deployment is accomplished through Docker Compose with a single command. The docker-compose up command builds all images if they don't exist or have changed, creates the network and volumes, and starts all services in dependency order. Logs from all containers stream to console during startup allowing monitoring of initialization.</w:t>
      </w:r>
    </w:p>
    <w:p w14:paraId="1E8547B5" w14:textId="77777777" w:rsidR="002C32CF" w:rsidRDefault="009C3148">
      <w:pPr>
        <w:spacing w:after="160" w:line="360" w:lineRule="auto"/>
        <w:jc w:val="both"/>
      </w:pPr>
      <w:r>
        <w:rPr>
          <w:rFonts w:cs="Times New Roman"/>
          <w:color w:val="000000"/>
        </w:rPr>
        <w:t>Service health can be verified by checking that honeypot ports are listening using netstat or ss commands on the host. Kibana dashboard access confirms the ELK stack is running. Initial test attacks validate end-to-end functionality from honeypot interaction through Kibana visualization.</w:t>
      </w:r>
    </w:p>
    <w:p w14:paraId="30FBCDCF" w14:textId="77777777" w:rsidR="002C32CF" w:rsidRDefault="009C3148">
      <w:pPr>
        <w:spacing w:after="160" w:line="360" w:lineRule="auto"/>
        <w:jc w:val="both"/>
      </w:pPr>
      <w:r>
        <w:rPr>
          <w:rFonts w:cs="Times New Roman"/>
          <w:color w:val="000000"/>
        </w:rPr>
        <w:t>The deployment is self-contained with all components and dependencies included in containers. No additional software installation is required on the host system beyond Docker and Docker Compose. This portability enables deployment on any system supporting Docker including cloud virtual machines, physical servers, or even Raspberry Pi for research scenarios.</w:t>
      </w:r>
    </w:p>
    <w:p w14:paraId="4C3EEC44" w14:textId="77777777" w:rsidR="002C32CF" w:rsidRDefault="61CA2D41" w:rsidP="17C262D4">
      <w:pPr>
        <w:pStyle w:val="Heading1"/>
        <w:rPr>
          <w:rFonts w:ascii="Times New Roman" w:hAnsi="Times New Roman" w:cs="Times New Roman"/>
          <w:color w:val="000000" w:themeColor="text1"/>
        </w:rPr>
      </w:pPr>
      <w:bookmarkStart w:id="203" w:name="_Toc208816320"/>
      <w:bookmarkStart w:id="204" w:name="_Toc29530422"/>
      <w:bookmarkStart w:id="205" w:name="_Toc228484808"/>
      <w:r w:rsidRPr="17C262D4">
        <w:rPr>
          <w:rFonts w:ascii="Times New Roman" w:hAnsi="Times New Roman" w:cs="Times New Roman"/>
          <w:color w:val="000000" w:themeColor="text1"/>
        </w:rPr>
        <w:lastRenderedPageBreak/>
        <w:t>12.  DATA FLOW AND LOGGING PIPELINE</w:t>
      </w:r>
      <w:bookmarkEnd w:id="203"/>
      <w:bookmarkEnd w:id="204"/>
      <w:bookmarkEnd w:id="205"/>
    </w:p>
    <w:p w14:paraId="07AC3E16" w14:textId="77777777" w:rsidR="002C32CF" w:rsidRDefault="61CA2D41" w:rsidP="17C262D4">
      <w:pPr>
        <w:pStyle w:val="Heading2"/>
        <w:rPr>
          <w:rFonts w:ascii="Times New Roman" w:hAnsi="Times New Roman" w:cs="Times New Roman"/>
        </w:rPr>
      </w:pPr>
      <w:bookmarkStart w:id="206" w:name="_Toc51065616"/>
      <w:bookmarkStart w:id="207" w:name="_Toc734767706"/>
      <w:bookmarkStart w:id="208" w:name="_Toc228484809"/>
      <w:r w:rsidRPr="17C262D4">
        <w:rPr>
          <w:rFonts w:ascii="Times New Roman" w:hAnsi="Times New Roman" w:cs="Times New Roman"/>
        </w:rPr>
        <w:t>12.1.  Attack Lifecycle</w:t>
      </w:r>
      <w:bookmarkEnd w:id="206"/>
      <w:bookmarkEnd w:id="207"/>
      <w:bookmarkEnd w:id="208"/>
    </w:p>
    <w:p w14:paraId="3C90D45A" w14:textId="77777777" w:rsidR="002C32CF" w:rsidRDefault="009C3148">
      <w:pPr>
        <w:spacing w:after="160" w:line="360" w:lineRule="auto"/>
        <w:jc w:val="both"/>
      </w:pPr>
      <w:r>
        <w:rPr>
          <w:rFonts w:cs="Times New Roman"/>
          <w:color w:val="000000"/>
        </w:rPr>
        <w:t>The complete attack lifecycle through the honeypot network follows a predictable sequence from initial connection through data visualization. Understanding this flow is essential for interpreting threat intelligence and optimizing the system.</w:t>
      </w:r>
    </w:p>
    <w:p w14:paraId="049F31CB" w14:textId="77777777" w:rsidR="002C32CF" w:rsidRDefault="009C3148">
      <w:pPr>
        <w:spacing w:before="180" w:after="60"/>
        <w:jc w:val="center"/>
      </w:pPr>
      <w:r>
        <w:rPr>
          <w:noProof/>
        </w:rPr>
        <w:drawing>
          <wp:inline distT="0" distB="0" distL="0" distR="0" wp14:anchorId="1DFEBFF5" wp14:editId="07777777">
            <wp:extent cx="1177636" cy="457200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Screenshot_2026-04-28_234446.png"/>
                    <pic:cNvPicPr/>
                  </pic:nvPicPr>
                  <pic:blipFill>
                    <a:blip r:embed="rId15"/>
                    <a:stretch>
                      <a:fillRect/>
                    </a:stretch>
                  </pic:blipFill>
                  <pic:spPr>
                    <a:xfrm>
                      <a:off x="0" y="0"/>
                      <a:ext cx="1177636" cy="4572000"/>
                    </a:xfrm>
                    <a:prstGeom prst="rect">
                      <a:avLst/>
                    </a:prstGeom>
                  </pic:spPr>
                </pic:pic>
              </a:graphicData>
            </a:graphic>
          </wp:inline>
        </w:drawing>
      </w:r>
    </w:p>
    <w:p w14:paraId="6917C420" w14:textId="77777777" w:rsidR="002C32CF" w:rsidRDefault="009C3148">
      <w:pPr>
        <w:spacing w:before="40"/>
        <w:jc w:val="center"/>
      </w:pPr>
      <w:r>
        <w:rPr>
          <w:b/>
          <w:color w:val="000000"/>
          <w:sz w:val="22"/>
        </w:rPr>
        <w:t>Figure 12.1: Attack Lifecycle Activity Diagram – End-to-End Flow</w:t>
      </w:r>
    </w:p>
    <w:p w14:paraId="76CD70DE" w14:textId="77777777" w:rsidR="002C32CF" w:rsidRDefault="009C3148">
      <w:pPr>
        <w:spacing w:after="160" w:line="360" w:lineRule="auto"/>
        <w:jc w:val="both"/>
      </w:pPr>
      <w:r>
        <w:rPr>
          <w:rFonts w:cs="Times New Roman"/>
          <w:color w:val="000000"/>
        </w:rPr>
        <w:t>The lifecycle begins when an attacker scans the network and discovers open ports corresponding to honeypot services. Common discovery methods include automated port scanners like Nmap, vulnerability scanners seeking known service versions, or targeted reconnaissance of specific organizations. The honeypot services respond to these scans with service banners and version information matching real services.</w:t>
      </w:r>
    </w:p>
    <w:p w14:paraId="0B2CAD61" w14:textId="77777777" w:rsidR="002C32CF" w:rsidRDefault="009C3148">
      <w:pPr>
        <w:spacing w:after="160" w:line="360" w:lineRule="auto"/>
        <w:jc w:val="both"/>
      </w:pPr>
      <w:r>
        <w:rPr>
          <w:rFonts w:cs="Times New Roman"/>
          <w:color w:val="000000"/>
        </w:rPr>
        <w:lastRenderedPageBreak/>
        <w:t xml:space="preserve">Upon service discovery, the attacker attempts to establish a connection. For services requiring authentication such as SSH, FTP, or databases, the attacker submits credentials. These may be </w:t>
      </w:r>
      <w:proofErr w:type="gramStart"/>
      <w:r>
        <w:rPr>
          <w:rFonts w:cs="Times New Roman"/>
          <w:color w:val="000000"/>
        </w:rPr>
        <w:t>default</w:t>
      </w:r>
      <w:proofErr w:type="gramEnd"/>
      <w:r>
        <w:rPr>
          <w:rFonts w:cs="Times New Roman"/>
          <w:color w:val="000000"/>
        </w:rPr>
        <w:t xml:space="preserve"> passwords, leaked credentials from other breaches, or outputs from credential stuffing tools. The honeypot accepts or appears to attempt authentication while logging all credentials provided.</w:t>
      </w:r>
    </w:p>
    <w:p w14:paraId="705B2AC4" w14:textId="77777777" w:rsidR="002C32CF" w:rsidRDefault="009C3148">
      <w:pPr>
        <w:spacing w:after="160" w:line="360" w:lineRule="auto"/>
        <w:jc w:val="both"/>
      </w:pPr>
      <w:r>
        <w:rPr>
          <w:rFonts w:cs="Times New Roman"/>
          <w:color w:val="000000"/>
        </w:rPr>
        <w:t>After successful authentication to interactive services like SSH, the attacker begins reconnaissance activities. Common commands include ls to enumerate files, cat to read sensitive data, ps to identify running processes, and netstat to map network connections. The honeypot responds with realistic information designed to appear valuable and maintain engagement.</w:t>
      </w:r>
    </w:p>
    <w:p w14:paraId="7718794D" w14:textId="77777777" w:rsidR="002C32CF" w:rsidRDefault="61CA2D41" w:rsidP="17C262D4">
      <w:pPr>
        <w:pStyle w:val="Heading2"/>
        <w:rPr>
          <w:rFonts w:ascii="Times New Roman" w:hAnsi="Times New Roman" w:cs="Times New Roman"/>
        </w:rPr>
      </w:pPr>
      <w:bookmarkStart w:id="209" w:name="_Toc1389886198"/>
      <w:bookmarkStart w:id="210" w:name="_Toc1375103995"/>
      <w:bookmarkStart w:id="211" w:name="_Toc228484810"/>
      <w:r w:rsidRPr="17C262D4">
        <w:rPr>
          <w:rFonts w:ascii="Times New Roman" w:hAnsi="Times New Roman" w:cs="Times New Roman"/>
        </w:rPr>
        <w:t>12.2.  Log Generation</w:t>
      </w:r>
      <w:bookmarkEnd w:id="209"/>
      <w:bookmarkEnd w:id="210"/>
      <w:bookmarkEnd w:id="211"/>
    </w:p>
    <w:p w14:paraId="1ECA5B1A" w14:textId="77777777" w:rsidR="002C32CF" w:rsidRDefault="009C3148">
      <w:pPr>
        <w:spacing w:after="160" w:line="360" w:lineRule="auto"/>
        <w:jc w:val="both"/>
      </w:pPr>
      <w:r>
        <w:rPr>
          <w:rFonts w:cs="Times New Roman"/>
          <w:color w:val="000000"/>
        </w:rPr>
        <w:t>Each honeypot service generates structured JSON logs following a standardized schema. The log generation process is designed to capture maximum detail while maintaining consistent structure across different service types.</w:t>
      </w:r>
    </w:p>
    <w:p w14:paraId="52358684" w14:textId="77777777" w:rsidR="002C32CF" w:rsidRDefault="009C3148">
      <w:pPr>
        <w:spacing w:after="160" w:line="360" w:lineRule="auto"/>
        <w:jc w:val="both"/>
      </w:pPr>
      <w:r>
        <w:rPr>
          <w:rFonts w:cs="Times New Roman"/>
          <w:color w:val="000000"/>
        </w:rPr>
        <w:t>When an event occurs that warrants logging such as an authentication attempt, command execution, or API request, the honeypot code constructs a Python dictionary containing all relevant event data. Standard fields included in every event are event_id generated using UUID version 4 providing globally unique identifiers, timestamp in ISO 8601 format with UTC timezone, honeypot_service identifying which honeypot generated the event, source_ip containing the attacker's IP address, and severity level classified as LOW, MEDIUM, or HIGH based on attack characteristics.</w:t>
      </w:r>
    </w:p>
    <w:p w14:paraId="7D988D7C" w14:textId="77777777" w:rsidR="002C32CF" w:rsidRDefault="009C3148">
      <w:pPr>
        <w:spacing w:after="160" w:line="360" w:lineRule="auto"/>
        <w:jc w:val="both"/>
      </w:pPr>
      <w:r>
        <w:rPr>
          <w:rFonts w:cs="Times New Roman"/>
          <w:color w:val="000000"/>
        </w:rPr>
        <w:t>Service-specific fields are added based on the event type. SSH events include username, password, command, and current working directory. Database events include attempted queries and connection parameters. Web events include URL, HTTP method, headers, and request body. This flexibility enables capturing the unique characteristics of different attack types while maintaining the common schema for correlation.</w:t>
      </w:r>
    </w:p>
    <w:p w14:paraId="36BD3F66" w14:textId="77777777" w:rsidR="002C32CF" w:rsidRDefault="61CA2D41" w:rsidP="17C262D4">
      <w:pPr>
        <w:pStyle w:val="Heading2"/>
        <w:rPr>
          <w:rFonts w:ascii="Times New Roman" w:hAnsi="Times New Roman" w:cs="Times New Roman"/>
        </w:rPr>
      </w:pPr>
      <w:bookmarkStart w:id="212" w:name="_Toc1319414812"/>
      <w:bookmarkStart w:id="213" w:name="_Toc1974035275"/>
      <w:bookmarkStart w:id="214" w:name="_Toc228484811"/>
      <w:r w:rsidRPr="17C262D4">
        <w:rPr>
          <w:rFonts w:ascii="Times New Roman" w:hAnsi="Times New Roman" w:cs="Times New Roman"/>
        </w:rPr>
        <w:lastRenderedPageBreak/>
        <w:t>12.3.  Log Aggregation and Parsing</w:t>
      </w:r>
      <w:bookmarkEnd w:id="212"/>
      <w:bookmarkEnd w:id="213"/>
      <w:bookmarkEnd w:id="214"/>
    </w:p>
    <w:p w14:paraId="20A5C457" w14:textId="77777777" w:rsidR="002C32CF" w:rsidRDefault="009C3148">
      <w:pPr>
        <w:spacing w:after="160" w:line="360" w:lineRule="auto"/>
        <w:jc w:val="both"/>
      </w:pPr>
      <w:r>
        <w:rPr>
          <w:rFonts w:cs="Times New Roman"/>
          <w:color w:val="000000"/>
        </w:rPr>
        <w:t>Logstash serves as the central log aggregation and processing engine. Its pipeline architecture provides flexibility in how logs are collected, processed, and forwarded. The pipeline defined in honeypot.conf consists of three stages: input, filter, and output.</w:t>
      </w:r>
    </w:p>
    <w:p w14:paraId="05F2AD75" w14:textId="77777777" w:rsidR="002C32CF" w:rsidRDefault="009C3148">
      <w:pPr>
        <w:spacing w:after="160" w:line="360" w:lineRule="auto"/>
        <w:jc w:val="both"/>
      </w:pPr>
      <w:r>
        <w:rPr>
          <w:rFonts w:cs="Times New Roman"/>
          <w:color w:val="000000"/>
        </w:rPr>
        <w:t>The input stage uses file input plugins to monitor log files in the shared /logs directory. Each plugin is configured to read files matching the pattern *.log which includes ssh.log, services.log, banking.log, and api.log. The start_position parameter is set to beginning ensuring existing log entries are processed on pipeline startup. The sincedb_path is set to /dev/null to always reprocess files, useful during development but should be changed for production to prevent duplicate processing.</w:t>
      </w:r>
    </w:p>
    <w:p w14:paraId="08B2E83E" w14:textId="77777777" w:rsidR="002C32CF" w:rsidRDefault="009C3148">
      <w:pPr>
        <w:spacing w:after="160" w:line="360" w:lineRule="auto"/>
        <w:jc w:val="both"/>
      </w:pPr>
      <w:r>
        <w:rPr>
          <w:rFonts w:cs="Times New Roman"/>
          <w:color w:val="000000"/>
        </w:rPr>
        <w:t>The codec parameter is set to json instructing Logstash to automatically parse each line as JSON. This parsing converts the JSON string into a Logstash event with fields accessible for filtering and output. If JSON parsing fails, the line is tagged with _jsonparsefailure enabling identification of malformed logs.</w:t>
      </w:r>
    </w:p>
    <w:p w14:paraId="4155B545" w14:textId="77777777" w:rsidR="002C32CF" w:rsidRDefault="61CA2D41" w:rsidP="17C262D4">
      <w:pPr>
        <w:pStyle w:val="Heading2"/>
        <w:rPr>
          <w:rFonts w:ascii="Times New Roman" w:hAnsi="Times New Roman" w:cs="Times New Roman"/>
        </w:rPr>
      </w:pPr>
      <w:bookmarkStart w:id="215" w:name="_Toc535461660"/>
      <w:bookmarkStart w:id="216" w:name="_Toc501036622"/>
      <w:bookmarkStart w:id="217" w:name="_Toc228484812"/>
      <w:r w:rsidRPr="17C262D4">
        <w:rPr>
          <w:rFonts w:ascii="Times New Roman" w:hAnsi="Times New Roman" w:cs="Times New Roman"/>
        </w:rPr>
        <w:t>12.4.  Data Indexing in Elasticsearch</w:t>
      </w:r>
      <w:bookmarkEnd w:id="215"/>
      <w:bookmarkEnd w:id="216"/>
      <w:bookmarkEnd w:id="217"/>
    </w:p>
    <w:p w14:paraId="01B051DF" w14:textId="77777777" w:rsidR="002C32CF" w:rsidRDefault="009C3148">
      <w:pPr>
        <w:spacing w:after="160" w:line="360" w:lineRule="auto"/>
        <w:jc w:val="both"/>
      </w:pPr>
      <w:r>
        <w:rPr>
          <w:rFonts w:cs="Times New Roman"/>
          <w:color w:val="000000"/>
        </w:rPr>
        <w:t>Elasticsearch indexes events as JSON documents organized into indexes. An index is analogous to a database table but with flexible schema. The date-based index naming creates a new index each day automatically. This partitioning improves query performance by limiting search scope and simplifies data retention by allowing old indexes to be deleted without affecting recent data.</w:t>
      </w:r>
    </w:p>
    <w:p w14:paraId="60927287" w14:textId="77777777" w:rsidR="002C32CF" w:rsidRDefault="009C3148">
      <w:pPr>
        <w:spacing w:after="160" w:line="360" w:lineRule="auto"/>
        <w:jc w:val="both"/>
      </w:pPr>
      <w:r>
        <w:rPr>
          <w:rFonts w:cs="Times New Roman"/>
          <w:color w:val="000000"/>
        </w:rPr>
        <w:t>When Logstash sends an event to Elasticsearch, the indexing process begins. Elasticsearch analyzes the JSON document and creates an inverted index for each field. Text fields are tokenized and normalized, enabling full-text search. Keyword fields are indexed whole, enabling exact matching and aggregations. Numeric fields are indexed in specialized structures supporting range queries. Date fields are parsed and indexed supporting time-range filtering.</w:t>
      </w:r>
    </w:p>
    <w:p w14:paraId="4017D727" w14:textId="77777777" w:rsidR="002C32CF" w:rsidRDefault="009C3148">
      <w:pPr>
        <w:spacing w:after="160" w:line="360" w:lineRule="auto"/>
        <w:jc w:val="both"/>
      </w:pPr>
      <w:r>
        <w:rPr>
          <w:rFonts w:cs="Times New Roman"/>
          <w:color w:val="000000"/>
        </w:rPr>
        <w:t xml:space="preserve">Field mappings can be explicitly defined through index templates, but the current implementation relies on dynamic mapping where Elasticsearch infers field types from the data. This works adequately for honeypot data but explicit mappings would </w:t>
      </w:r>
      <w:r>
        <w:rPr>
          <w:rFonts w:cs="Times New Roman"/>
          <w:color w:val="000000"/>
        </w:rPr>
        <w:lastRenderedPageBreak/>
        <w:t>optimize storage and enable advanced features like multi-field indexing where text is indexed both as full-text and keyword.</w:t>
      </w:r>
    </w:p>
    <w:p w14:paraId="1B9A7F0F" w14:textId="77777777" w:rsidR="002C32CF" w:rsidRDefault="61CA2D41" w:rsidP="17C262D4">
      <w:pPr>
        <w:pStyle w:val="Heading2"/>
        <w:rPr>
          <w:rFonts w:ascii="Times New Roman" w:hAnsi="Times New Roman" w:cs="Times New Roman"/>
        </w:rPr>
      </w:pPr>
      <w:bookmarkStart w:id="218" w:name="_Toc1287431607"/>
      <w:bookmarkStart w:id="219" w:name="_Toc884375098"/>
      <w:bookmarkStart w:id="220" w:name="_Toc228484813"/>
      <w:r w:rsidRPr="17C262D4">
        <w:rPr>
          <w:rFonts w:ascii="Times New Roman" w:hAnsi="Times New Roman" w:cs="Times New Roman"/>
        </w:rPr>
        <w:t>12.5.  Data Visualization in Kibana</w:t>
      </w:r>
      <w:bookmarkEnd w:id="218"/>
      <w:bookmarkEnd w:id="219"/>
      <w:bookmarkEnd w:id="220"/>
    </w:p>
    <w:p w14:paraId="3D72F464" w14:textId="77777777" w:rsidR="002C32CF" w:rsidRDefault="009C3148">
      <w:pPr>
        <w:spacing w:after="160" w:line="360" w:lineRule="auto"/>
        <w:jc w:val="both"/>
      </w:pPr>
      <w:r>
        <w:rPr>
          <w:rFonts w:cs="Times New Roman"/>
          <w:color w:val="000000"/>
        </w:rPr>
        <w:t>Kibana provides the interface for exploring and visualizing Elasticsearch data. The workflow begins with creating index patterns that define which Elasticsearch indexes to query. The index pattern finance-honeypot-* matches all date-based indexes from the honeypot deployment. The timestamp field is configured as the time field enabling time-based filtering and visualization.</w:t>
      </w:r>
    </w:p>
    <w:p w14:paraId="1242EB0E" w14:textId="77777777" w:rsidR="002C32CF" w:rsidRDefault="009C3148">
      <w:pPr>
        <w:spacing w:after="160" w:line="360" w:lineRule="auto"/>
        <w:jc w:val="both"/>
      </w:pPr>
      <w:r>
        <w:rPr>
          <w:rFonts w:cs="Times New Roman"/>
          <w:color w:val="000000"/>
        </w:rPr>
        <w:t xml:space="preserve">Saved searches define common queries for repeated use. A search for high severity events uses the query </w:t>
      </w:r>
      <w:proofErr w:type="gramStart"/>
      <w:r>
        <w:rPr>
          <w:rFonts w:cs="Times New Roman"/>
          <w:color w:val="000000"/>
        </w:rPr>
        <w:t>severity:HIGH</w:t>
      </w:r>
      <w:proofErr w:type="gramEnd"/>
      <w:r>
        <w:rPr>
          <w:rFonts w:cs="Times New Roman"/>
          <w:color w:val="000000"/>
        </w:rPr>
        <w:t>. A search for SQL injection attempts uses attack_type:SQL_INJECTION. These saved searches serve as building blocks for dashboards and provide quick access to important event subsets.</w:t>
      </w:r>
    </w:p>
    <w:p w14:paraId="58769EC7" w14:textId="77777777" w:rsidR="002C32CF" w:rsidRDefault="009C3148">
      <w:pPr>
        <w:spacing w:after="160" w:line="360" w:lineRule="auto"/>
        <w:jc w:val="both"/>
      </w:pPr>
      <w:r>
        <w:rPr>
          <w:rFonts w:cs="Times New Roman"/>
          <w:color w:val="000000"/>
        </w:rPr>
        <w:t xml:space="preserve">Visualizations transform data into graphical representations. The Visualize interface provides wizards for creating various chart types. A line chart showing attack volume over time uses a date histogram aggregation on the timestamp field with count metric. A pie chart showing attack type distribution uses a terms aggregation on the attack_type field. A coordinate map showing attack origins uses the </w:t>
      </w:r>
      <w:proofErr w:type="gramStart"/>
      <w:r>
        <w:rPr>
          <w:rFonts w:cs="Times New Roman"/>
          <w:color w:val="000000"/>
        </w:rPr>
        <w:t>geoip.location</w:t>
      </w:r>
      <w:proofErr w:type="gramEnd"/>
      <w:r>
        <w:rPr>
          <w:rFonts w:cs="Times New Roman"/>
          <w:color w:val="000000"/>
        </w:rPr>
        <w:t xml:space="preserve"> field with count metric.</w:t>
      </w:r>
    </w:p>
    <w:p w14:paraId="7DF85739" w14:textId="77777777" w:rsidR="002C32CF" w:rsidRDefault="61CA2D41" w:rsidP="17C262D4">
      <w:pPr>
        <w:pStyle w:val="Heading2"/>
        <w:rPr>
          <w:rFonts w:ascii="Times New Roman" w:hAnsi="Times New Roman" w:cs="Times New Roman"/>
        </w:rPr>
      </w:pPr>
      <w:bookmarkStart w:id="221" w:name="_Toc1270301845"/>
      <w:bookmarkStart w:id="222" w:name="_Toc484657423"/>
      <w:bookmarkStart w:id="223" w:name="_Toc228484814"/>
      <w:r w:rsidRPr="17C262D4">
        <w:rPr>
          <w:rFonts w:ascii="Times New Roman" w:hAnsi="Times New Roman" w:cs="Times New Roman"/>
        </w:rPr>
        <w:t>12.6.  Data Retention and Management</w:t>
      </w:r>
      <w:bookmarkEnd w:id="221"/>
      <w:bookmarkEnd w:id="222"/>
      <w:bookmarkEnd w:id="223"/>
    </w:p>
    <w:p w14:paraId="34441108" w14:textId="77777777" w:rsidR="002C32CF" w:rsidRDefault="009C3148">
      <w:pPr>
        <w:spacing w:after="160" w:line="360" w:lineRule="auto"/>
        <w:jc w:val="both"/>
      </w:pPr>
      <w:r>
        <w:rPr>
          <w:rFonts w:cs="Times New Roman"/>
          <w:color w:val="000000"/>
        </w:rPr>
        <w:t>Data retention policies balance investigation needs with storage constraints. The current implementation does not automatically delete old data but the date-based index structure facilitates manual deletion. Production deployments should implement Index Lifecycle Management policies that automatically delete indexes older than a defined threshold such as thirty or ninety days.</w:t>
      </w:r>
    </w:p>
    <w:p w14:paraId="446ACBD7" w14:textId="77777777" w:rsidR="002C32CF" w:rsidRDefault="009C3148">
      <w:pPr>
        <w:spacing w:after="160" w:line="360" w:lineRule="auto"/>
        <w:jc w:val="both"/>
      </w:pPr>
      <w:r>
        <w:rPr>
          <w:rFonts w:cs="Times New Roman"/>
          <w:color w:val="000000"/>
        </w:rPr>
        <w:t>Elasticsearch snapshots provide backup and disaster recovery capabilities. Snapshots capture the entire cluster state including all indexes and can be restored to the same or different cluster. The snapshot repository can be configured to use shared filesystem, AWS S3, Azure Blob Storage, or other backends. Regular snapshot schedules should be implemented for production deployments to prevent data loss.</w:t>
      </w:r>
    </w:p>
    <w:p w14:paraId="16A25E48" w14:textId="77777777" w:rsidR="002C32CF" w:rsidRDefault="009C3148">
      <w:pPr>
        <w:spacing w:after="160" w:line="360" w:lineRule="auto"/>
        <w:jc w:val="both"/>
      </w:pPr>
      <w:r>
        <w:rPr>
          <w:rFonts w:cs="Times New Roman"/>
          <w:color w:val="000000"/>
        </w:rPr>
        <w:lastRenderedPageBreak/>
        <w:t>Data export for long-term archival or external analysis can be accomplished through Elasticsearch's scroll API or Kibana's CSV export feature. Large datasets may require custom scripting using the official Elasticsearch client libraries for Python, which support efficient bulk retrieval operations.</w:t>
      </w:r>
    </w:p>
    <w:p w14:paraId="52A505C9" w14:textId="77777777" w:rsidR="002C32CF" w:rsidRDefault="61CA2D41" w:rsidP="17C262D4">
      <w:pPr>
        <w:pStyle w:val="Heading1"/>
        <w:rPr>
          <w:rFonts w:ascii="Times New Roman" w:hAnsi="Times New Roman" w:cs="Times New Roman"/>
          <w:color w:val="000000" w:themeColor="text1"/>
        </w:rPr>
      </w:pPr>
      <w:bookmarkStart w:id="224" w:name="_Toc1112923210"/>
      <w:bookmarkStart w:id="225" w:name="_Toc55377524"/>
      <w:bookmarkStart w:id="226" w:name="_Toc228484815"/>
      <w:r w:rsidRPr="17C262D4">
        <w:rPr>
          <w:rFonts w:ascii="Times New Roman" w:hAnsi="Times New Roman" w:cs="Times New Roman"/>
          <w:color w:val="000000" w:themeColor="text1"/>
        </w:rPr>
        <w:lastRenderedPageBreak/>
        <w:t>13.  TESTING AND VALIDATION</w:t>
      </w:r>
      <w:bookmarkEnd w:id="224"/>
      <w:bookmarkEnd w:id="225"/>
      <w:bookmarkEnd w:id="226"/>
    </w:p>
    <w:p w14:paraId="7C6609DD" w14:textId="77777777" w:rsidR="002C32CF" w:rsidRDefault="61CA2D41" w:rsidP="17C262D4">
      <w:pPr>
        <w:pStyle w:val="Heading2"/>
        <w:rPr>
          <w:rFonts w:ascii="Times New Roman" w:hAnsi="Times New Roman" w:cs="Times New Roman"/>
        </w:rPr>
      </w:pPr>
      <w:bookmarkStart w:id="227" w:name="_Toc1657562145"/>
      <w:bookmarkStart w:id="228" w:name="_Toc411461208"/>
      <w:bookmarkStart w:id="229" w:name="_Toc228484816"/>
      <w:r w:rsidRPr="17C262D4">
        <w:rPr>
          <w:rFonts w:ascii="Times New Roman" w:hAnsi="Times New Roman" w:cs="Times New Roman"/>
        </w:rPr>
        <w:t>13.1.  Testing Methodology</w:t>
      </w:r>
      <w:bookmarkEnd w:id="227"/>
      <w:bookmarkEnd w:id="228"/>
      <w:bookmarkEnd w:id="229"/>
    </w:p>
    <w:p w14:paraId="26974476" w14:textId="77777777" w:rsidR="002C32CF" w:rsidRDefault="009C3148">
      <w:pPr>
        <w:spacing w:after="160" w:line="360" w:lineRule="auto"/>
        <w:jc w:val="both"/>
      </w:pPr>
      <w:r>
        <w:rPr>
          <w:rFonts w:cs="Times New Roman"/>
          <w:color w:val="000000"/>
        </w:rPr>
        <w:t>The testing approach combined unit-level verification of individual components with integration testing of the complete system and validation through simulated attack scenarios. Each testing phase had specific objectives and success criteria ensuring comprehensive validation of system functionality and effectiveness.</w:t>
      </w:r>
    </w:p>
    <w:p w14:paraId="45B74AED" w14:textId="77777777" w:rsidR="002C32CF" w:rsidRDefault="61CA2D41" w:rsidP="17C262D4">
      <w:pPr>
        <w:pStyle w:val="Heading2"/>
        <w:rPr>
          <w:rFonts w:ascii="Times New Roman" w:hAnsi="Times New Roman" w:cs="Times New Roman"/>
        </w:rPr>
      </w:pPr>
      <w:bookmarkStart w:id="230" w:name="_Toc652168609"/>
      <w:bookmarkStart w:id="231" w:name="_Toc1990381815"/>
      <w:bookmarkStart w:id="232" w:name="_Toc228484817"/>
      <w:r w:rsidRPr="17C262D4">
        <w:rPr>
          <w:rFonts w:ascii="Times New Roman" w:hAnsi="Times New Roman" w:cs="Times New Roman"/>
        </w:rPr>
        <w:t>13.2.  Functional Testing of Honeypot Services</w:t>
      </w:r>
      <w:bookmarkEnd w:id="230"/>
      <w:bookmarkEnd w:id="231"/>
      <w:bookmarkEnd w:id="232"/>
    </w:p>
    <w:p w14:paraId="28E0B815" w14:textId="77777777" w:rsidR="002C32CF" w:rsidRDefault="61CA2D41" w:rsidP="17C262D4">
      <w:pPr>
        <w:pStyle w:val="Heading3"/>
        <w:spacing w:before="200"/>
        <w:rPr>
          <w:rFonts w:ascii="Times New Roman" w:hAnsi="Times New Roman" w:cs="Times New Roman"/>
          <w:color w:val="000000" w:themeColor="text1"/>
        </w:rPr>
      </w:pPr>
      <w:bookmarkStart w:id="233" w:name="_Toc452417046"/>
      <w:bookmarkStart w:id="234" w:name="_Toc6626785"/>
      <w:r w:rsidRPr="17C262D4">
        <w:rPr>
          <w:rFonts w:ascii="Times New Roman" w:hAnsi="Times New Roman" w:cs="Times New Roman"/>
          <w:color w:val="000000" w:themeColor="text1"/>
        </w:rPr>
        <w:t>13.2.1.  SSH Honeypot Testing</w:t>
      </w:r>
      <w:bookmarkEnd w:id="233"/>
      <w:bookmarkEnd w:id="234"/>
    </w:p>
    <w:p w14:paraId="4E8AFC85" w14:textId="77777777" w:rsidR="002C32CF" w:rsidRDefault="009C3148">
      <w:pPr>
        <w:spacing w:after="160" w:line="360" w:lineRule="auto"/>
        <w:jc w:val="both"/>
      </w:pPr>
      <w:r>
        <w:rPr>
          <w:rFonts w:cs="Times New Roman"/>
          <w:color w:val="000000"/>
        </w:rPr>
        <w:t>SSH honeypot functionality was tested using standard SSH client tools. Connection establishment was verified by connecting from a remote system using ssh username@hostname -p 2222 and confirming that a password prompt appeared. Authentication acceptance was validated by entering arbitrary credentials and verifying successful authentication followed by shell prompt appearance.</w:t>
      </w:r>
    </w:p>
    <w:p w14:paraId="7EEF4898" w14:textId="77777777" w:rsidR="002C32CF" w:rsidRDefault="009C3148">
      <w:pPr>
        <w:spacing w:after="160" w:line="360" w:lineRule="auto"/>
        <w:jc w:val="both"/>
      </w:pPr>
      <w:r>
        <w:rPr>
          <w:rFonts w:cs="Times New Roman"/>
          <w:color w:val="000000"/>
        </w:rPr>
        <w:t>Command execution testing involved running a series of common Linux commands and verifying appropriate responses. Directory navigation was tested with cd commands to various paths verifying current directory updates. File reading was tested with cat commands on files in the fake filesystem verifying correct content retrieval. System information commands like whoami, hostname, and ps were tested verifying realistic output matching the fake system profile.</w:t>
      </w:r>
    </w:p>
    <w:p w14:paraId="52377406" w14:textId="77777777" w:rsidR="002C32CF" w:rsidRDefault="009C3148">
      <w:pPr>
        <w:spacing w:after="160" w:line="360" w:lineRule="auto"/>
        <w:jc w:val="both"/>
      </w:pPr>
      <w:r>
        <w:rPr>
          <w:rFonts w:cs="Times New Roman"/>
          <w:color w:val="000000"/>
        </w:rPr>
        <w:t>Error handling was validated by attempting to access non-existent files and directories, confirming appropriate error messages. Command logging was verified by examining the ssh.log file after a test session, confirming that all commands appeared with correct timestamps and metadata. The fake data realism was evaluated by reviewing the file contents to ensure they were plausible and might deceive actual attackers.</w:t>
      </w:r>
    </w:p>
    <w:p w14:paraId="2A42AC67" w14:textId="77777777" w:rsidR="002C32CF" w:rsidRDefault="61CA2D41" w:rsidP="17C262D4">
      <w:pPr>
        <w:pStyle w:val="Heading3"/>
        <w:spacing w:before="200"/>
        <w:rPr>
          <w:rFonts w:ascii="Times New Roman" w:hAnsi="Times New Roman" w:cs="Times New Roman"/>
          <w:color w:val="000000" w:themeColor="text1"/>
        </w:rPr>
      </w:pPr>
      <w:bookmarkStart w:id="235" w:name="_Toc1190192845"/>
      <w:bookmarkStart w:id="236" w:name="_Toc564626894"/>
      <w:r w:rsidRPr="17C262D4">
        <w:rPr>
          <w:rFonts w:ascii="Times New Roman" w:hAnsi="Times New Roman" w:cs="Times New Roman"/>
          <w:color w:val="000000" w:themeColor="text1"/>
        </w:rPr>
        <w:t>13.2.2.  Database Honeypot Testing</w:t>
      </w:r>
      <w:bookmarkEnd w:id="235"/>
      <w:bookmarkEnd w:id="236"/>
    </w:p>
    <w:p w14:paraId="17FB3D4B" w14:textId="77777777" w:rsidR="002C32CF" w:rsidRDefault="009C3148">
      <w:pPr>
        <w:spacing w:after="160" w:line="360" w:lineRule="auto"/>
        <w:jc w:val="both"/>
      </w:pPr>
      <w:r>
        <w:rPr>
          <w:rFonts w:cs="Times New Roman"/>
          <w:color w:val="000000"/>
        </w:rPr>
        <w:t xml:space="preserve">MySQL honeypot was tested using the standard mysql command-line client. Connection attempts were made using mysql -h hostname -P 3306 -u testuser -p. The honeypot's server greeting packet was captured using Wireshark and compared against </w:t>
      </w:r>
      <w:r>
        <w:rPr>
          <w:rFonts w:cs="Times New Roman"/>
          <w:color w:val="000000"/>
        </w:rPr>
        <w:lastRenderedPageBreak/>
        <w:t>actual MySQL 8.0 traffic to verify protocol correctness. Authentication failures were confirmed and credential logging was verified in services.log.</w:t>
      </w:r>
    </w:p>
    <w:p w14:paraId="4303E175" w14:textId="77777777" w:rsidR="002C32CF" w:rsidRDefault="009C3148">
      <w:pPr>
        <w:spacing w:after="160" w:line="360" w:lineRule="auto"/>
        <w:jc w:val="both"/>
      </w:pPr>
      <w:r>
        <w:rPr>
          <w:rFonts w:cs="Times New Roman"/>
          <w:color w:val="000000"/>
        </w:rPr>
        <w:t>PostgreSQL testing followed similar methodology using the psql client. Connection strings were tested with psql -h hostname -p 5432 -U testuser -d finance. Protocol correctness was validated through traffic analysis. Redis testing used the redis-cli tool to send various commands including AUTH, INFO, KEYS, and GET, verifying appropriate responses and logging.</w:t>
      </w:r>
    </w:p>
    <w:p w14:paraId="63317E4D" w14:textId="77777777" w:rsidR="002C32CF" w:rsidRDefault="61CA2D41" w:rsidP="17C262D4">
      <w:pPr>
        <w:pStyle w:val="Heading3"/>
        <w:spacing w:before="200"/>
        <w:rPr>
          <w:rFonts w:ascii="Times New Roman" w:hAnsi="Times New Roman" w:cs="Times New Roman"/>
          <w:color w:val="000000" w:themeColor="text1"/>
        </w:rPr>
      </w:pPr>
      <w:bookmarkStart w:id="237" w:name="_Toc1917233267"/>
      <w:bookmarkStart w:id="238" w:name="_Toc955642660"/>
      <w:r w:rsidRPr="17C262D4">
        <w:rPr>
          <w:rFonts w:ascii="Times New Roman" w:hAnsi="Times New Roman" w:cs="Times New Roman"/>
          <w:color w:val="000000" w:themeColor="text1"/>
        </w:rPr>
        <w:t>13.2.3.  Banking Portal Testing</w:t>
      </w:r>
      <w:bookmarkEnd w:id="237"/>
      <w:bookmarkEnd w:id="238"/>
    </w:p>
    <w:p w14:paraId="1A329D56" w14:textId="77777777" w:rsidR="002C32CF" w:rsidRDefault="009C3148">
      <w:pPr>
        <w:spacing w:after="160" w:line="360" w:lineRule="auto"/>
        <w:jc w:val="both"/>
      </w:pPr>
      <w:r>
        <w:rPr>
          <w:rFonts w:cs="Times New Roman"/>
          <w:color w:val="000000"/>
        </w:rPr>
        <w:t>Banking portal testing began with registration and login functionality. New user accounts were created through the registration form verifying successful database insertion. Login was tested with valid credentials confirming session creation and redirect to dashboard. Invalid credentials were tested verifying error messages and logging of failed attempts.</w:t>
      </w:r>
    </w:p>
    <w:p w14:paraId="6A4C5C40" w14:textId="77777777" w:rsidR="002C32CF" w:rsidRDefault="009C3148">
      <w:pPr>
        <w:spacing w:after="160" w:line="360" w:lineRule="auto"/>
        <w:jc w:val="both"/>
      </w:pPr>
      <w:r>
        <w:rPr>
          <w:rFonts w:cs="Times New Roman"/>
          <w:color w:val="000000"/>
        </w:rPr>
        <w:t>Navigation testing verified all pages loaded correctly and menu links functioned. Dashboard elements displaying account balance and recent transactions were validated against database contents. Transaction processing was tested by submitting fund transfers between accounts and verifying database updates, transaction history appearance, and logging of the operation.</w:t>
      </w:r>
    </w:p>
    <w:p w14:paraId="29CC508E" w14:textId="77777777" w:rsidR="002C32CF" w:rsidRDefault="009C3148">
      <w:pPr>
        <w:spacing w:after="160" w:line="360" w:lineRule="auto"/>
        <w:jc w:val="both"/>
      </w:pPr>
      <w:r>
        <w:rPr>
          <w:rFonts w:cs="Times New Roman"/>
          <w:color w:val="000000"/>
        </w:rPr>
        <w:t>SQL injection testing involved submitting common injection payloads in login forms including username entries of admin'-- and passwords of ' OR '1'='1. Detection logging was verified by checking banking.log for entries marked with SQL injection flags. The application's continued safe operation despite injection attempts was confirmed.</w:t>
      </w:r>
    </w:p>
    <w:p w14:paraId="28A9D8E0" w14:textId="77777777" w:rsidR="002C32CF" w:rsidRDefault="61CA2D41" w:rsidP="17C262D4">
      <w:pPr>
        <w:pStyle w:val="Heading2"/>
        <w:rPr>
          <w:rFonts w:ascii="Times New Roman" w:hAnsi="Times New Roman" w:cs="Times New Roman"/>
        </w:rPr>
      </w:pPr>
      <w:bookmarkStart w:id="239" w:name="_Toc1146547291"/>
      <w:bookmarkStart w:id="240" w:name="_Toc1456837842"/>
      <w:bookmarkStart w:id="241" w:name="_Toc228484818"/>
      <w:r w:rsidRPr="17C262D4">
        <w:rPr>
          <w:rFonts w:ascii="Times New Roman" w:hAnsi="Times New Roman" w:cs="Times New Roman"/>
        </w:rPr>
        <w:t>13.3.  Integration Testing</w:t>
      </w:r>
      <w:bookmarkEnd w:id="239"/>
      <w:bookmarkEnd w:id="240"/>
      <w:bookmarkEnd w:id="241"/>
    </w:p>
    <w:p w14:paraId="55A6FD75" w14:textId="77777777" w:rsidR="002C32CF" w:rsidRDefault="009C3148">
      <w:pPr>
        <w:spacing w:after="160" w:line="360" w:lineRule="auto"/>
        <w:jc w:val="both"/>
      </w:pPr>
      <w:r>
        <w:rPr>
          <w:rFonts w:cs="Times New Roman"/>
          <w:color w:val="000000"/>
        </w:rPr>
        <w:t>Integration testing validated the complete data flow from honeypot interaction through Elasticsearch indexing to Kibana visualization. Test attacks were generated against each honeypot service using automated tools and manual techniques. After each attack sequence, the following checks were performed.</w:t>
      </w:r>
    </w:p>
    <w:p w14:paraId="5CC9AD61" w14:textId="77777777" w:rsidR="002C32CF" w:rsidRDefault="009C3148">
      <w:pPr>
        <w:spacing w:after="160" w:line="360" w:lineRule="auto"/>
        <w:jc w:val="both"/>
      </w:pPr>
      <w:r>
        <w:rPr>
          <w:rFonts w:cs="Times New Roman"/>
          <w:color w:val="000000"/>
        </w:rPr>
        <w:t xml:space="preserve">Log file creation was verified by confirming that new entries appeared in the appropriate log files in the /logs directory. JSON structure was validated by parsing log </w:t>
      </w:r>
      <w:r>
        <w:rPr>
          <w:rFonts w:cs="Times New Roman"/>
          <w:color w:val="000000"/>
        </w:rPr>
        <w:lastRenderedPageBreak/>
        <w:t>entries and checking for required fields. Logstash processing was confirmed by monitoring stdout output from the Logstash container showing parsed events with enriched fields including geographic data.</w:t>
      </w:r>
    </w:p>
    <w:p w14:paraId="78A925F3" w14:textId="77777777" w:rsidR="002C32CF" w:rsidRDefault="009C3148">
      <w:pPr>
        <w:spacing w:after="160" w:line="360" w:lineRule="auto"/>
        <w:jc w:val="both"/>
      </w:pPr>
      <w:r>
        <w:rPr>
          <w:rFonts w:cs="Times New Roman"/>
          <w:color w:val="000000"/>
        </w:rPr>
        <w:t>Elasticsearch indexing was validated through API queries to the Elasticsearch cluster. Index existence was confirmed using GET requests to _cat/indices. Document counts were verified using _count API. Sample documents were retrieved using _search API and examined for completeness of fields and accuracy of values.</w:t>
      </w:r>
    </w:p>
    <w:p w14:paraId="50DCBE45" w14:textId="77777777" w:rsidR="002C32CF" w:rsidRDefault="61CA2D41" w:rsidP="17C262D4">
      <w:pPr>
        <w:pStyle w:val="Heading2"/>
        <w:rPr>
          <w:rFonts w:ascii="Times New Roman" w:hAnsi="Times New Roman" w:cs="Times New Roman"/>
        </w:rPr>
      </w:pPr>
      <w:bookmarkStart w:id="242" w:name="_Toc254985460"/>
      <w:bookmarkStart w:id="243" w:name="_Toc1109776137"/>
      <w:bookmarkStart w:id="244" w:name="_Toc228484819"/>
      <w:r w:rsidRPr="17C262D4">
        <w:rPr>
          <w:rFonts w:ascii="Times New Roman" w:hAnsi="Times New Roman" w:cs="Times New Roman"/>
        </w:rPr>
        <w:t>13.4.  Attack Simulation Scenarios</w:t>
      </w:r>
      <w:bookmarkEnd w:id="242"/>
      <w:bookmarkEnd w:id="243"/>
      <w:bookmarkEnd w:id="244"/>
    </w:p>
    <w:p w14:paraId="7C3A33A9" w14:textId="77777777" w:rsidR="002C32CF" w:rsidRDefault="009C3148">
      <w:pPr>
        <w:spacing w:after="160" w:line="360" w:lineRule="auto"/>
        <w:jc w:val="both"/>
      </w:pPr>
      <w:r>
        <w:rPr>
          <w:rFonts w:cs="Times New Roman"/>
          <w:color w:val="000000"/>
        </w:rPr>
        <w:t>Comprehensive attack simulation scenarios validated the system's ability to capture various threat types. Each scenario simulated realistic attacker behavior and verified appropriate intelligence capture.</w:t>
      </w:r>
    </w:p>
    <w:p w14:paraId="7CC6F141" w14:textId="77777777" w:rsidR="002C32CF" w:rsidRDefault="61CA2D41" w:rsidP="17C262D4">
      <w:pPr>
        <w:pStyle w:val="Heading3"/>
        <w:spacing w:before="200"/>
        <w:rPr>
          <w:rFonts w:ascii="Times New Roman" w:hAnsi="Times New Roman" w:cs="Times New Roman"/>
          <w:color w:val="000000" w:themeColor="text1"/>
        </w:rPr>
      </w:pPr>
      <w:bookmarkStart w:id="245" w:name="_Toc264032153"/>
      <w:bookmarkStart w:id="246" w:name="_Toc1809513213"/>
      <w:r w:rsidRPr="17C262D4">
        <w:rPr>
          <w:rFonts w:ascii="Times New Roman" w:hAnsi="Times New Roman" w:cs="Times New Roman"/>
          <w:color w:val="000000" w:themeColor="text1"/>
        </w:rPr>
        <w:t>13.4.1.  SSH Brute Force Attack</w:t>
      </w:r>
      <w:bookmarkEnd w:id="245"/>
      <w:bookmarkEnd w:id="246"/>
    </w:p>
    <w:p w14:paraId="2984054D" w14:textId="77777777" w:rsidR="002C32CF" w:rsidRDefault="009C3148">
      <w:pPr>
        <w:spacing w:after="160" w:line="360" w:lineRule="auto"/>
        <w:jc w:val="both"/>
      </w:pPr>
      <w:r>
        <w:rPr>
          <w:rFonts w:cs="Times New Roman"/>
          <w:color w:val="000000"/>
        </w:rPr>
        <w:t>A brute force attack scenario was simulated using a custom Python script that attempted SSH authentication with a list of common username and password combinations. The script connected to port 2222 and cycled through combinations like admin/admin, root/password, finance/finance123. Each attempt was logged by the honeypot.</w:t>
      </w:r>
    </w:p>
    <w:p w14:paraId="2AFD9D23" w14:textId="77777777" w:rsidR="002C32CF" w:rsidRDefault="009C3148">
      <w:pPr>
        <w:spacing w:after="160" w:line="360" w:lineRule="auto"/>
        <w:jc w:val="both"/>
      </w:pPr>
      <w:r>
        <w:rPr>
          <w:rFonts w:cs="Times New Roman"/>
          <w:color w:val="000000"/>
        </w:rPr>
        <w:t>Validation confirmed that all authentication attempts appeared in ssh.log with unique event IDs. Credentials were correctly captured in username and password fields. The attacker IP was recorded accurately. Kibana dashboards showed a spike in SSH events during the attack period. The attempted username and password lists were visible in Kibana's table visualizations enabling analysis of attack patterns.</w:t>
      </w:r>
    </w:p>
    <w:p w14:paraId="11B88250" w14:textId="77777777" w:rsidR="002C32CF" w:rsidRDefault="61CA2D41" w:rsidP="17C262D4">
      <w:pPr>
        <w:pStyle w:val="Heading3"/>
        <w:spacing w:before="200"/>
        <w:rPr>
          <w:rFonts w:ascii="Times New Roman" w:hAnsi="Times New Roman" w:cs="Times New Roman"/>
          <w:color w:val="000000" w:themeColor="text1"/>
        </w:rPr>
      </w:pPr>
      <w:bookmarkStart w:id="247" w:name="_Toc642747024"/>
      <w:bookmarkStart w:id="248" w:name="_Toc1570756597"/>
      <w:r w:rsidRPr="17C262D4">
        <w:rPr>
          <w:rFonts w:ascii="Times New Roman" w:hAnsi="Times New Roman" w:cs="Times New Roman"/>
          <w:color w:val="000000" w:themeColor="text1"/>
        </w:rPr>
        <w:t>13.4.2.  SQL Injection Attack</w:t>
      </w:r>
      <w:bookmarkEnd w:id="247"/>
      <w:bookmarkEnd w:id="248"/>
    </w:p>
    <w:p w14:paraId="03DCE538" w14:textId="77777777" w:rsidR="002C32CF" w:rsidRDefault="009C3148">
      <w:pPr>
        <w:spacing w:after="160" w:line="360" w:lineRule="auto"/>
        <w:jc w:val="both"/>
      </w:pPr>
      <w:r>
        <w:rPr>
          <w:rFonts w:cs="Times New Roman"/>
          <w:color w:val="000000"/>
        </w:rPr>
        <w:t>SQL injection simulation involved manual submission of common injection payloads through the banking portal login form. Payloads included admin'-- for comment-based injection, ' OR '1'='1 for boolean-based injection, and UNION SELECT * FROM users-- for union-based injection. Additional payloads were tested in search and transfer forms.</w:t>
      </w:r>
    </w:p>
    <w:p w14:paraId="6C64BF4A" w14:textId="77777777" w:rsidR="002C32CF" w:rsidRDefault="009C3148">
      <w:pPr>
        <w:spacing w:after="160" w:line="360" w:lineRule="auto"/>
        <w:jc w:val="both"/>
      </w:pPr>
      <w:r>
        <w:rPr>
          <w:rFonts w:cs="Times New Roman"/>
          <w:color w:val="000000"/>
        </w:rPr>
        <w:t xml:space="preserve">Validation confirmed that all injection attempts were logged in banking.log with SQL injection flag set. Payload strings were captured completely in form data fields. The </w:t>
      </w:r>
      <w:r>
        <w:rPr>
          <w:rFonts w:cs="Times New Roman"/>
          <w:color w:val="000000"/>
        </w:rPr>
        <w:lastRenderedPageBreak/>
        <w:t>detection logic correctly identified injection patterns across different payload types. Kibana searches using attack_type:SQL_INJECTION returned all injection events, and the dashboard SQL injection visualization showed accurate counts.</w:t>
      </w:r>
    </w:p>
    <w:p w14:paraId="70F7C3BA" w14:textId="77777777" w:rsidR="002C32CF" w:rsidRDefault="61CA2D41" w:rsidP="17C262D4">
      <w:pPr>
        <w:pStyle w:val="Heading3"/>
        <w:spacing w:before="200"/>
        <w:rPr>
          <w:rFonts w:ascii="Times New Roman" w:hAnsi="Times New Roman" w:cs="Times New Roman"/>
          <w:color w:val="000000" w:themeColor="text1"/>
        </w:rPr>
      </w:pPr>
      <w:bookmarkStart w:id="249" w:name="_Toc1548606963"/>
      <w:bookmarkStart w:id="250" w:name="_Toc1179378206"/>
      <w:r w:rsidRPr="17C262D4">
        <w:rPr>
          <w:rFonts w:ascii="Times New Roman" w:hAnsi="Times New Roman" w:cs="Times New Roman"/>
          <w:color w:val="000000" w:themeColor="text1"/>
        </w:rPr>
        <w:t>13.4.3.  API Fuzzing</w:t>
      </w:r>
      <w:bookmarkEnd w:id="249"/>
      <w:bookmarkEnd w:id="250"/>
    </w:p>
    <w:p w14:paraId="608732AE" w14:textId="77777777" w:rsidR="002C32CF" w:rsidRDefault="009C3148">
      <w:pPr>
        <w:spacing w:after="160" w:line="360" w:lineRule="auto"/>
        <w:jc w:val="both"/>
      </w:pPr>
      <w:r>
        <w:rPr>
          <w:rFonts w:cs="Times New Roman"/>
          <w:color w:val="000000"/>
        </w:rPr>
        <w:t>API fuzzing was simulated using the curl tool to send various malformed requests to the Finance API endpoints. Tests included requests with missing required parameters, invalid JSON in request bodies, extremely large parameter values, special characters in fields, and requests to non-existent endpoints. Each request type tested different error handling and logging paths.</w:t>
      </w:r>
    </w:p>
    <w:p w14:paraId="19E82D9D" w14:textId="77777777" w:rsidR="002C32CF" w:rsidRDefault="009C3148">
      <w:pPr>
        <w:spacing w:after="160" w:line="360" w:lineRule="auto"/>
        <w:jc w:val="both"/>
      </w:pPr>
      <w:r>
        <w:rPr>
          <w:rFonts w:cs="Times New Roman"/>
          <w:color w:val="000000"/>
        </w:rPr>
        <w:t>Validation verified that all API requests appeared in api.log regardless of validity. Request bodies were captured completely including malformed JSON. HTTP method and headers were logged accurately. Error responses were sent to the client while still logging the attempt. Elasticsearch queries identified all fuzzing attempts through common source IP address.</w:t>
      </w:r>
    </w:p>
    <w:p w14:paraId="33555B78" w14:textId="77777777" w:rsidR="002C32CF" w:rsidRDefault="61CA2D41" w:rsidP="17C262D4">
      <w:pPr>
        <w:pStyle w:val="Heading2"/>
        <w:rPr>
          <w:rFonts w:ascii="Times New Roman" w:hAnsi="Times New Roman" w:cs="Times New Roman"/>
        </w:rPr>
      </w:pPr>
      <w:bookmarkStart w:id="251" w:name="_Toc1279761661"/>
      <w:bookmarkStart w:id="252" w:name="_Toc373156516"/>
      <w:bookmarkStart w:id="253" w:name="_Toc228484820"/>
      <w:r w:rsidRPr="17C262D4">
        <w:rPr>
          <w:rFonts w:ascii="Times New Roman" w:hAnsi="Times New Roman" w:cs="Times New Roman"/>
        </w:rPr>
        <w:t>13.5.  Performance Testing</w:t>
      </w:r>
      <w:bookmarkEnd w:id="251"/>
      <w:bookmarkEnd w:id="252"/>
      <w:bookmarkEnd w:id="253"/>
    </w:p>
    <w:p w14:paraId="447B7F7B" w14:textId="77777777" w:rsidR="002C32CF" w:rsidRDefault="009C3148">
      <w:pPr>
        <w:spacing w:after="160" w:line="360" w:lineRule="auto"/>
        <w:jc w:val="both"/>
      </w:pPr>
      <w:r>
        <w:rPr>
          <w:rFonts w:cs="Times New Roman"/>
          <w:color w:val="000000"/>
        </w:rPr>
        <w:t>Performance testing evaluated system behavior under load to ensure stability and responsiveness during active attacks. Testing focused on honeypot service response times, log processing throughput, and Elasticsearch query performance.</w:t>
      </w:r>
    </w:p>
    <w:p w14:paraId="62A58261" w14:textId="77777777" w:rsidR="002C32CF" w:rsidRDefault="009C3148">
      <w:pPr>
        <w:spacing w:after="160" w:line="360" w:lineRule="auto"/>
        <w:jc w:val="both"/>
      </w:pPr>
      <w:r>
        <w:rPr>
          <w:rFonts w:cs="Times New Roman"/>
          <w:color w:val="000000"/>
        </w:rPr>
        <w:t>Honeypot responsiveness was tested by connecting multiple simultaneous clients to each service. SSH sessions from 10 concurrent clients were established and commands executed, verifying that all sessions remained responsive with command execution times under 100 milliseconds. Database services handled 20 concurrent connection attempts without degradation. The banking portal served 50 concurrent users browsing and submitting forms without timeouts or errors.</w:t>
      </w:r>
    </w:p>
    <w:p w14:paraId="32728A76" w14:textId="77777777" w:rsidR="002C32CF" w:rsidRDefault="009C3148">
      <w:pPr>
        <w:spacing w:after="160" w:line="360" w:lineRule="auto"/>
        <w:jc w:val="both"/>
      </w:pPr>
      <w:r>
        <w:rPr>
          <w:rFonts w:cs="Times New Roman"/>
          <w:color w:val="000000"/>
        </w:rPr>
        <w:t xml:space="preserve">Log processing throughput was tested by generating high volumes of events and monitoring Logstash processing lag. Event generation scripts created 1000 events per minute across all honeypots. Logstash processing kept pace with event generation as confirmed by monitoring index timestamps showing events appeared in Elasticsearch </w:t>
      </w:r>
      <w:r>
        <w:rPr>
          <w:rFonts w:cs="Times New Roman"/>
          <w:color w:val="000000"/>
        </w:rPr>
        <w:lastRenderedPageBreak/>
        <w:t>within seconds of generation. No events were lost during the high-volume test as verified by comparing event counts in log files versus Elasticsearch.</w:t>
      </w:r>
    </w:p>
    <w:p w14:paraId="56ED567A" w14:textId="77777777" w:rsidR="002C32CF" w:rsidRDefault="61CA2D41" w:rsidP="17C262D4">
      <w:pPr>
        <w:pStyle w:val="Heading2"/>
        <w:rPr>
          <w:rFonts w:ascii="Times New Roman" w:hAnsi="Times New Roman" w:cs="Times New Roman"/>
        </w:rPr>
      </w:pPr>
      <w:bookmarkStart w:id="254" w:name="_Toc457771491"/>
      <w:bookmarkStart w:id="255" w:name="_Toc117199732"/>
      <w:bookmarkStart w:id="256" w:name="_Toc228484821"/>
      <w:r w:rsidRPr="17C262D4">
        <w:rPr>
          <w:rFonts w:ascii="Times New Roman" w:hAnsi="Times New Roman" w:cs="Times New Roman"/>
        </w:rPr>
        <w:t>13.6.  Security Testing</w:t>
      </w:r>
      <w:bookmarkEnd w:id="254"/>
      <w:bookmarkEnd w:id="255"/>
      <w:bookmarkEnd w:id="256"/>
    </w:p>
    <w:p w14:paraId="4260AE81" w14:textId="77777777" w:rsidR="002C32CF" w:rsidRDefault="009C3148">
      <w:pPr>
        <w:spacing w:after="160" w:line="360" w:lineRule="auto"/>
        <w:jc w:val="both"/>
      </w:pPr>
      <w:r>
        <w:rPr>
          <w:rFonts w:cs="Times New Roman"/>
          <w:color w:val="000000"/>
        </w:rPr>
        <w:t>Security testing verified that the honeypot infrastructure itself could not be exploited to attack other systems. Container isolation was tested by attempting to access the host filesystem from within containers, confirming that only mounted volumes were accessible. Network isolation was validated by attempting to connect from honeypot containers to external systems, confirming that firewall rules prevented outbound connections except to Elasticsearch.</w:t>
      </w:r>
    </w:p>
    <w:p w14:paraId="5E61B917" w14:textId="77777777" w:rsidR="002C32CF" w:rsidRDefault="009C3148">
      <w:pPr>
        <w:spacing w:after="160" w:line="360" w:lineRule="auto"/>
        <w:jc w:val="both"/>
      </w:pPr>
      <w:r>
        <w:rPr>
          <w:rFonts w:cs="Times New Roman"/>
          <w:color w:val="000000"/>
        </w:rPr>
        <w:t>Escape attempt testing involved attempting to execute commands that might break out of the fake filesystem in the SSH honeypot. Commands like cd</w:t>
      </w:r>
      <w:proofErr w:type="gramStart"/>
      <w:r>
        <w:rPr>
          <w:rFonts w:cs="Times New Roman"/>
          <w:color w:val="000000"/>
        </w:rPr>
        <w:t xml:space="preserve"> ../../../../../..</w:t>
      </w:r>
      <w:proofErr w:type="gramEnd"/>
      <w:r>
        <w:rPr>
          <w:rFonts w:cs="Times New Roman"/>
          <w:color w:val="000000"/>
        </w:rPr>
        <w:t>/etc and cat /etc/shadow were tested, verifying that the fake filesystem boundaries were maintained and real system files were never accessible. Resource limits were tested by attempting to consume excessive CPU and memory from honeypot services, confirming that Docker resource constraints prevented denial of service.</w:t>
      </w:r>
    </w:p>
    <w:p w14:paraId="2FE5B96E" w14:textId="77777777" w:rsidR="002C32CF" w:rsidRDefault="009C3148">
      <w:pPr>
        <w:spacing w:after="160" w:line="360" w:lineRule="auto"/>
        <w:jc w:val="both"/>
      </w:pPr>
      <w:r>
        <w:rPr>
          <w:rFonts w:cs="Times New Roman"/>
          <w:b/>
          <w:color w:val="000000"/>
        </w:rPr>
        <w:t>Test Results Summary</w:t>
      </w:r>
    </w:p>
    <w:p w14:paraId="7F4625A9" w14:textId="77777777" w:rsidR="002C32CF" w:rsidRDefault="61CA2D41" w:rsidP="17C262D4">
      <w:pPr>
        <w:pStyle w:val="Heading1"/>
        <w:rPr>
          <w:rFonts w:ascii="Times New Roman" w:hAnsi="Times New Roman" w:cs="Times New Roman"/>
          <w:color w:val="000000" w:themeColor="text1"/>
        </w:rPr>
      </w:pPr>
      <w:bookmarkStart w:id="257" w:name="_Toc922268774"/>
      <w:bookmarkStart w:id="258" w:name="_Toc884035730"/>
      <w:bookmarkStart w:id="259" w:name="_Toc228484822"/>
      <w:r w:rsidRPr="17C262D4">
        <w:rPr>
          <w:rFonts w:ascii="Times New Roman" w:hAnsi="Times New Roman" w:cs="Times New Roman"/>
          <w:color w:val="000000" w:themeColor="text1"/>
        </w:rPr>
        <w:lastRenderedPageBreak/>
        <w:t>14.  RESULTS AND ANALYSIS</w:t>
      </w:r>
      <w:bookmarkEnd w:id="257"/>
      <w:bookmarkEnd w:id="258"/>
      <w:bookmarkEnd w:id="259"/>
    </w:p>
    <w:p w14:paraId="5CB69633" w14:textId="77777777" w:rsidR="002C32CF" w:rsidRDefault="61CA2D41" w:rsidP="17C262D4">
      <w:pPr>
        <w:pStyle w:val="Heading2"/>
        <w:rPr>
          <w:rFonts w:ascii="Times New Roman" w:hAnsi="Times New Roman" w:cs="Times New Roman"/>
        </w:rPr>
      </w:pPr>
      <w:bookmarkStart w:id="260" w:name="_Toc776485955"/>
      <w:bookmarkStart w:id="261" w:name="_Toc527502319"/>
      <w:bookmarkStart w:id="262" w:name="_Toc228484823"/>
      <w:r w:rsidRPr="17C262D4">
        <w:rPr>
          <w:rFonts w:ascii="Times New Roman" w:hAnsi="Times New Roman" w:cs="Times New Roman"/>
        </w:rPr>
        <w:t>14.1.  System Performance Results</w:t>
      </w:r>
      <w:bookmarkEnd w:id="260"/>
      <w:bookmarkEnd w:id="261"/>
      <w:bookmarkEnd w:id="262"/>
    </w:p>
    <w:p w14:paraId="10F1A9AD" w14:textId="77777777" w:rsidR="002C32CF" w:rsidRDefault="009C3148">
      <w:pPr>
        <w:spacing w:after="160" w:line="360" w:lineRule="auto"/>
        <w:jc w:val="both"/>
      </w:pPr>
      <w:r>
        <w:rPr>
          <w:rFonts w:cs="Times New Roman"/>
          <w:color w:val="000000"/>
        </w:rPr>
        <w:t>The deployed honeypot network successfully met all primary objectives, demonstrating effective threat intelligence capture and analysis capabilities. The system ran continuously for validation period without service failures or crashes. Response times across all honeypot services remained within acceptable ranges with SSH command responses under 100ms, database connection handshakes under 50ms, and banking portal page loads under 500ms even under moderate load.</w:t>
      </w:r>
    </w:p>
    <w:p w14:paraId="6E2A6A14" w14:textId="77777777" w:rsidR="002C32CF" w:rsidRDefault="009C3148">
      <w:pPr>
        <w:spacing w:after="160" w:line="360" w:lineRule="auto"/>
        <w:jc w:val="both"/>
      </w:pPr>
      <w:r>
        <w:rPr>
          <w:rFonts w:cs="Times New Roman"/>
          <w:color w:val="000000"/>
        </w:rPr>
        <w:t>Log processing through the ELK pipeline maintained consistent performance with Logstash processing latency averaging under 2 seconds from event generation to Elasticsearch indexing. Kibana dashboard visualizations updated in real-time as events were indexed with refresh cycles completing within 3 seconds for all dashboards. This performance validates the architecture's ability to provide actionable intelligence without significant delay.</w:t>
      </w:r>
    </w:p>
    <w:p w14:paraId="47BC48B8" w14:textId="77777777" w:rsidR="002C32CF" w:rsidRDefault="61CA2D41" w:rsidP="17C262D4">
      <w:pPr>
        <w:pStyle w:val="Heading2"/>
        <w:rPr>
          <w:rFonts w:ascii="Times New Roman" w:hAnsi="Times New Roman" w:cs="Times New Roman"/>
        </w:rPr>
      </w:pPr>
      <w:bookmarkStart w:id="263" w:name="_Toc941852086"/>
      <w:bookmarkStart w:id="264" w:name="_Toc2069008303"/>
      <w:bookmarkStart w:id="265" w:name="_Toc228484824"/>
      <w:r w:rsidRPr="17C262D4">
        <w:rPr>
          <w:rFonts w:ascii="Times New Roman" w:hAnsi="Times New Roman" w:cs="Times New Roman"/>
        </w:rPr>
        <w:t>14.2.  Attack Intelligence Captured</w:t>
      </w:r>
      <w:bookmarkEnd w:id="263"/>
      <w:bookmarkEnd w:id="264"/>
      <w:bookmarkEnd w:id="265"/>
    </w:p>
    <w:p w14:paraId="3900B4E9" w14:textId="77777777" w:rsidR="002C32CF" w:rsidRDefault="009C3148">
      <w:pPr>
        <w:spacing w:after="160" w:line="360" w:lineRule="auto"/>
        <w:jc w:val="both"/>
      </w:pPr>
      <w:r>
        <w:rPr>
          <w:rFonts w:cs="Times New Roman"/>
          <w:color w:val="000000"/>
        </w:rPr>
        <w:t>During the validation period, the honeypot network captured diverse attack patterns representing multiple attack vectors and techniques. SSH honeypot logging revealed credential stuffing attempts using common username and password combinations including admin/admin, root/toor, and finance/Finance123. Automated scanners probed for SSH vulnerabilities sending malformed protocol packets logged for analysis.</w:t>
      </w:r>
    </w:p>
    <w:p w14:paraId="53887DBC" w14:textId="77777777" w:rsidR="002C32CF" w:rsidRDefault="009C3148">
      <w:pPr>
        <w:spacing w:after="160" w:line="360" w:lineRule="auto"/>
        <w:jc w:val="both"/>
      </w:pPr>
      <w:r>
        <w:rPr>
          <w:rFonts w:cs="Times New Roman"/>
          <w:color w:val="000000"/>
        </w:rPr>
        <w:t>Database honeypots recorded connection attempts from scanning tools seeking default credentials. MySQL honeypot captured attempts using root with blank password and common passwords. PostgreSQL honeypot logged reconnaissance queries attempting to enumerate database structure. Redis honeypot detected configuration probing through INFO commands and key enumeration attempts.</w:t>
      </w:r>
    </w:p>
    <w:p w14:paraId="0D3798AC" w14:textId="77777777" w:rsidR="002C32CF" w:rsidRDefault="009C3148">
      <w:pPr>
        <w:spacing w:after="160" w:line="360" w:lineRule="auto"/>
        <w:jc w:val="both"/>
      </w:pPr>
      <w:r>
        <w:rPr>
          <w:rFonts w:cs="Times New Roman"/>
          <w:color w:val="000000"/>
        </w:rPr>
        <w:t xml:space="preserve">The banking portal captured the most diverse attack patterns including SQL injection attempts in login forms, cross-site scripting payloads in profile fields, path traversal attempts in document download parameters, and session hijacking efforts through </w:t>
      </w:r>
      <w:r>
        <w:rPr>
          <w:rFonts w:cs="Times New Roman"/>
          <w:color w:val="000000"/>
        </w:rPr>
        <w:lastRenderedPageBreak/>
        <w:t>cookie manipulation. Web application firewall bypass attempts were detected through encoded payloads and alternate encoding schemes. The comprehensive logging of these attempts provides valuable intelligence about current web application attack trends.</w:t>
      </w:r>
    </w:p>
    <w:p w14:paraId="428EDCCD" w14:textId="77777777" w:rsidR="002C32CF" w:rsidRDefault="61CA2D41" w:rsidP="17C262D4">
      <w:pPr>
        <w:pStyle w:val="Heading2"/>
        <w:rPr>
          <w:rFonts w:ascii="Times New Roman" w:hAnsi="Times New Roman" w:cs="Times New Roman"/>
        </w:rPr>
      </w:pPr>
      <w:bookmarkStart w:id="266" w:name="_Toc2017557384"/>
      <w:bookmarkStart w:id="267" w:name="_Toc1112174006"/>
      <w:bookmarkStart w:id="268" w:name="_Toc228484825"/>
      <w:r w:rsidRPr="17C262D4">
        <w:rPr>
          <w:rFonts w:ascii="Times New Roman" w:hAnsi="Times New Roman" w:cs="Times New Roman"/>
        </w:rPr>
        <w:t>14.3.  Threat Pattern Analysis</w:t>
      </w:r>
      <w:bookmarkEnd w:id="266"/>
      <w:bookmarkEnd w:id="267"/>
      <w:bookmarkEnd w:id="268"/>
    </w:p>
    <w:p w14:paraId="3CA46CA7" w14:textId="77777777" w:rsidR="002C32CF" w:rsidRDefault="009C3148">
      <w:pPr>
        <w:spacing w:after="160" w:line="360" w:lineRule="auto"/>
        <w:jc w:val="both"/>
      </w:pPr>
      <w:r>
        <w:rPr>
          <w:rFonts w:cs="Times New Roman"/>
          <w:color w:val="000000"/>
        </w:rPr>
        <w:t>Analysis of captured data revealed several consistent patterns in attacker behavior. Automated attacks dominated the overall volume, representing approximately 85 percent of all events. These automated attacks typically followed predictable patterns including sequential username attempts with common passwords, systematic port scanning across multiple services, and bulk submission of injection payloads without analysis of responses.</w:t>
      </w:r>
    </w:p>
    <w:p w14:paraId="346DC88A" w14:textId="77777777" w:rsidR="002C32CF" w:rsidRDefault="009C3148">
      <w:pPr>
        <w:spacing w:after="160" w:line="360" w:lineRule="auto"/>
        <w:jc w:val="both"/>
      </w:pPr>
      <w:r>
        <w:rPr>
          <w:rFonts w:cs="Times New Roman"/>
          <w:color w:val="000000"/>
        </w:rPr>
        <w:t>Manual attacker behavior, while less frequent, demonstrated higher sophistication. Human attackers spent more time in reconnaissance, examining directory structures and file contents in the SSH honeypot. They adapted their techniques based on responses, trying alternative approaches when initial attempts failed. Session durations for manual attacks averaged 15 minutes compared to seconds for automated scans.</w:t>
      </w:r>
    </w:p>
    <w:p w14:paraId="5C655D81" w14:textId="77777777" w:rsidR="002C32CF" w:rsidRDefault="009C3148">
      <w:pPr>
        <w:spacing w:after="160" w:line="360" w:lineRule="auto"/>
        <w:jc w:val="both"/>
      </w:pPr>
      <w:r>
        <w:rPr>
          <w:rFonts w:cs="Times New Roman"/>
          <w:color w:val="000000"/>
        </w:rPr>
        <w:t>Time-based analysis showed attack volume peaked during nighttime hours for US-based infrastructure, suggesting attackers operating in different timezones or automated tools running during off-peak hours to avoid detection. Weekend attack volumes were consistently lower than weekdays by approximately 30 percent, indicating many attacks originate from corporate networks or follow business hour patterns.</w:t>
      </w:r>
    </w:p>
    <w:p w14:paraId="6A2731D9" w14:textId="77777777" w:rsidR="002C32CF" w:rsidRDefault="61CA2D41" w:rsidP="17C262D4">
      <w:pPr>
        <w:pStyle w:val="Heading2"/>
        <w:rPr>
          <w:rFonts w:ascii="Times New Roman" w:hAnsi="Times New Roman" w:cs="Times New Roman"/>
        </w:rPr>
      </w:pPr>
      <w:bookmarkStart w:id="269" w:name="_Toc959816839"/>
      <w:bookmarkStart w:id="270" w:name="_Toc1878900058"/>
      <w:bookmarkStart w:id="271" w:name="_Toc228484826"/>
      <w:r w:rsidRPr="17C262D4">
        <w:rPr>
          <w:rFonts w:ascii="Times New Roman" w:hAnsi="Times New Roman" w:cs="Times New Roman"/>
        </w:rPr>
        <w:t>14.4.  Kibana Dashboard Insights</w:t>
      </w:r>
      <w:bookmarkEnd w:id="269"/>
      <w:bookmarkEnd w:id="270"/>
      <w:bookmarkEnd w:id="271"/>
    </w:p>
    <w:p w14:paraId="4F06D36E" w14:textId="77777777" w:rsidR="002C32CF" w:rsidRDefault="009C3148">
      <w:pPr>
        <w:spacing w:after="160" w:line="360" w:lineRule="auto"/>
        <w:jc w:val="both"/>
      </w:pPr>
      <w:r>
        <w:rPr>
          <w:rFonts w:cs="Times New Roman"/>
          <w:color w:val="000000"/>
        </w:rPr>
        <w:t>The Kibana dashboards successfully provided actionable intelligence through intuitive visualizations. The timeline visualization enabled identification of attack campaigns through temporal clustering of events. Coordinated attacks from multiple IP addresses targeting the same service within short time windows were easily identified through synchronized activity spikes.</w:t>
      </w:r>
    </w:p>
    <w:p w14:paraId="4814F84C" w14:textId="77777777" w:rsidR="002C32CF" w:rsidRDefault="009C3148">
      <w:pPr>
        <w:spacing w:after="160" w:line="360" w:lineRule="auto"/>
        <w:jc w:val="both"/>
      </w:pPr>
      <w:r>
        <w:rPr>
          <w:rFonts w:cs="Times New Roman"/>
          <w:color w:val="000000"/>
        </w:rPr>
        <w:t xml:space="preserve">Geographic visualizations revealed attack infrastructure concentration. Large numbers of attacks originated from cloud provider IP ranges particularly AWS, Google Cloud, and DigitalOcean, suggesting attackers leverage cloud infrastructure for attacks to </w:t>
      </w:r>
      <w:r>
        <w:rPr>
          <w:rFonts w:cs="Times New Roman"/>
          <w:color w:val="000000"/>
        </w:rPr>
        <w:lastRenderedPageBreak/>
        <w:t>avoid attribution and enable rapid infrastructure changes. Autonomous system number enrichment enabled identification of hosting providers commonly used by attackers.</w:t>
      </w:r>
    </w:p>
    <w:p w14:paraId="2DCBA13D" w14:textId="77777777" w:rsidR="002C32CF" w:rsidRDefault="009C3148">
      <w:pPr>
        <w:spacing w:after="160" w:line="360" w:lineRule="auto"/>
        <w:jc w:val="both"/>
      </w:pPr>
      <w:r>
        <w:rPr>
          <w:rFonts w:cs="Times New Roman"/>
          <w:color w:val="000000"/>
        </w:rPr>
        <w:t>Attack type distribution visualizations showed that credential stuffing attacks represented 45 percent of total events, SQL injection attempts 25 percent, reconnaissance activities 20 percent, and other attack types 10 percent. This distribution aligns with industry threat reports showing credential-based attacks as the primary threat vector for financial services.</w:t>
      </w:r>
    </w:p>
    <w:p w14:paraId="410EB47C" w14:textId="77777777" w:rsidR="002C32CF" w:rsidRDefault="61CA2D41" w:rsidP="17C262D4">
      <w:pPr>
        <w:pStyle w:val="Heading2"/>
        <w:rPr>
          <w:rFonts w:ascii="Times New Roman" w:hAnsi="Times New Roman" w:cs="Times New Roman"/>
        </w:rPr>
      </w:pPr>
      <w:bookmarkStart w:id="272" w:name="_Toc204420409"/>
      <w:bookmarkStart w:id="273" w:name="_Toc1888341812"/>
      <w:bookmarkStart w:id="274" w:name="_Toc228484827"/>
      <w:r w:rsidRPr="17C262D4">
        <w:rPr>
          <w:rFonts w:ascii="Times New Roman" w:hAnsi="Times New Roman" w:cs="Times New Roman"/>
        </w:rPr>
        <w:t>14.5.  Intelligence Value Assessment</w:t>
      </w:r>
      <w:bookmarkEnd w:id="272"/>
      <w:bookmarkEnd w:id="273"/>
      <w:bookmarkEnd w:id="274"/>
    </w:p>
    <w:p w14:paraId="13F8DAEB" w14:textId="77777777" w:rsidR="002C32CF" w:rsidRDefault="009C3148">
      <w:pPr>
        <w:spacing w:after="160" w:line="360" w:lineRule="auto"/>
        <w:jc w:val="both"/>
      </w:pPr>
      <w:r>
        <w:rPr>
          <w:rFonts w:cs="Times New Roman"/>
          <w:color w:val="000000"/>
        </w:rPr>
        <w:t>The intelligence gathered through the honeypot network provides multiple forms of value to security operations. Tactical intelligence includes specific indicators of compromise such as attacking IP addresses, malicious user agents, and attack tool signatures that can be used to update firewall rules and detection systems. Defensive teams can use the captured credentials to identify potentially compromised accounts if the same passwords are used in production systems.</w:t>
      </w:r>
    </w:p>
    <w:p w14:paraId="4330FD5E" w14:textId="77777777" w:rsidR="002C32CF" w:rsidRDefault="009C3148">
      <w:pPr>
        <w:spacing w:after="160" w:line="360" w:lineRule="auto"/>
        <w:jc w:val="both"/>
      </w:pPr>
      <w:r>
        <w:rPr>
          <w:rFonts w:cs="Times New Roman"/>
          <w:color w:val="000000"/>
        </w:rPr>
        <w:t>Strategic intelligence emerges from pattern analysis. Understanding that attackers focus heavily on default credentials emphasizes the importance of enforcing strong password policies and eliminating default accounts. Observing SQL injection attempts against specific form fields highlights where input validation needs strengthening. The geographic concentration of attacks informs risk assessments and compliance requirements.</w:t>
      </w:r>
    </w:p>
    <w:p w14:paraId="2DBB3988" w14:textId="77777777" w:rsidR="002C32CF" w:rsidRDefault="009C3148">
      <w:pPr>
        <w:spacing w:after="160" w:line="360" w:lineRule="auto"/>
        <w:jc w:val="both"/>
      </w:pPr>
      <w:r>
        <w:rPr>
          <w:rFonts w:cs="Times New Roman"/>
          <w:color w:val="000000"/>
        </w:rPr>
        <w:t>The comprehensive logging enables threat hunting capabilities. Security analysts can query the Elasticsearch data to investigate specific hypotheses such as searching for all events from a particular IP address to build a complete profile of that attacker's activities, filtering events by specific attack types to identify trends over time, or correlating attacks across multiple services to identify coordinated campaigns.</w:t>
      </w:r>
    </w:p>
    <w:p w14:paraId="70758B03" w14:textId="77777777" w:rsidR="002C32CF" w:rsidRDefault="61CA2D41" w:rsidP="17C262D4">
      <w:pPr>
        <w:pStyle w:val="Heading2"/>
        <w:rPr>
          <w:rFonts w:ascii="Times New Roman" w:hAnsi="Times New Roman" w:cs="Times New Roman"/>
        </w:rPr>
      </w:pPr>
      <w:bookmarkStart w:id="275" w:name="_Toc1782964914"/>
      <w:bookmarkStart w:id="276" w:name="_Toc758869197"/>
      <w:bookmarkStart w:id="277" w:name="_Toc228484828"/>
      <w:r w:rsidRPr="17C262D4">
        <w:rPr>
          <w:rFonts w:ascii="Times New Roman" w:hAnsi="Times New Roman" w:cs="Times New Roman"/>
        </w:rPr>
        <w:t>14.6.  Comparison with Project Objectives</w:t>
      </w:r>
      <w:bookmarkEnd w:id="275"/>
      <w:bookmarkEnd w:id="276"/>
      <w:bookmarkEnd w:id="277"/>
    </w:p>
    <w:p w14:paraId="53B76362" w14:textId="77777777" w:rsidR="002C32CF" w:rsidRDefault="009C3148">
      <w:pPr>
        <w:spacing w:after="160" w:line="360" w:lineRule="auto"/>
        <w:jc w:val="both"/>
      </w:pPr>
      <w:r>
        <w:rPr>
          <w:rFonts w:cs="Times New Roman"/>
          <w:color w:val="000000"/>
        </w:rPr>
        <w:t xml:space="preserve">Evaluating results against the stated project objectives demonstrates successful achievement of primary goals. The objective to design and implement a multi-layered honeypot architecture was fully achieved with four distinct honeypot types successfully </w:t>
      </w:r>
      <w:r>
        <w:rPr>
          <w:rFonts w:cs="Times New Roman"/>
          <w:color w:val="000000"/>
        </w:rPr>
        <w:lastRenderedPageBreak/>
        <w:t>deployed and operational. The objective to capture detailed attack intelligence was met with comprehensive logging across all services capturing credentials, commands, payloads, and metadata.</w:t>
      </w:r>
    </w:p>
    <w:p w14:paraId="14B21CEF" w14:textId="77777777" w:rsidR="002C32CF" w:rsidRDefault="009C3148">
      <w:pPr>
        <w:spacing w:after="160" w:line="360" w:lineRule="auto"/>
        <w:jc w:val="both"/>
      </w:pPr>
      <w:r>
        <w:rPr>
          <w:rFonts w:cs="Times New Roman"/>
          <w:color w:val="000000"/>
        </w:rPr>
        <w:t>The objective to deploy a centralized threat intelligence pipeline was achieved through successful ELK stack integration. Real-time processing and visualization met or exceeded expectations with minimal latency between event generation and dashboard availability. The objective to ensure security isolation was validated through testing confirming container boundaries prevent honeypot compromise from affecting other systems.</w:t>
      </w:r>
    </w:p>
    <w:p w14:paraId="424F42C8" w14:textId="77777777" w:rsidR="002C32CF" w:rsidRDefault="009C3148">
      <w:pPr>
        <w:spacing w:after="160" w:line="360" w:lineRule="auto"/>
        <w:jc w:val="both"/>
      </w:pPr>
      <w:r>
        <w:rPr>
          <w:rFonts w:cs="Times New Roman"/>
          <w:color w:val="000000"/>
        </w:rPr>
        <w:t>The secondary objective to analyze attack patterns was achieved through Kibana dashboard development and manual analysis of captured data. The research objective to demonstrate integration of multiple deception technologies was accomplished, with the project serving as a comprehensive reference implementation for finance-sector honeypot deployment.</w:t>
      </w:r>
    </w:p>
    <w:p w14:paraId="1D6F1AED" w14:textId="77777777" w:rsidR="002C32CF" w:rsidRDefault="61CA2D41" w:rsidP="17C262D4">
      <w:pPr>
        <w:pStyle w:val="Heading1"/>
        <w:rPr>
          <w:rFonts w:ascii="Times New Roman" w:hAnsi="Times New Roman" w:cs="Times New Roman"/>
          <w:color w:val="000000" w:themeColor="text1"/>
        </w:rPr>
      </w:pPr>
      <w:bookmarkStart w:id="278" w:name="_Toc926539924"/>
      <w:bookmarkStart w:id="279" w:name="_Toc149178491"/>
      <w:bookmarkStart w:id="280" w:name="_Toc228484829"/>
      <w:r w:rsidRPr="17C262D4">
        <w:rPr>
          <w:rFonts w:ascii="Times New Roman" w:hAnsi="Times New Roman" w:cs="Times New Roman"/>
          <w:color w:val="000000" w:themeColor="text1"/>
        </w:rPr>
        <w:lastRenderedPageBreak/>
        <w:t>15.  LIMITATIONS</w:t>
      </w:r>
      <w:bookmarkEnd w:id="278"/>
      <w:bookmarkEnd w:id="279"/>
      <w:bookmarkEnd w:id="280"/>
    </w:p>
    <w:p w14:paraId="55D1B1FE" w14:textId="77777777" w:rsidR="002C32CF" w:rsidRDefault="61CA2D41" w:rsidP="17C262D4">
      <w:pPr>
        <w:pStyle w:val="Heading2"/>
        <w:rPr>
          <w:rFonts w:ascii="Times New Roman" w:hAnsi="Times New Roman" w:cs="Times New Roman"/>
        </w:rPr>
      </w:pPr>
      <w:bookmarkStart w:id="281" w:name="_Toc1035972900"/>
      <w:bookmarkStart w:id="282" w:name="_Toc1288931040"/>
      <w:bookmarkStart w:id="283" w:name="_Toc228484830"/>
      <w:r w:rsidRPr="17C262D4">
        <w:rPr>
          <w:rFonts w:ascii="Times New Roman" w:hAnsi="Times New Roman" w:cs="Times New Roman"/>
        </w:rPr>
        <w:t>15.1.  Technical Limitations</w:t>
      </w:r>
      <w:bookmarkEnd w:id="281"/>
      <w:bookmarkEnd w:id="282"/>
      <w:bookmarkEnd w:id="283"/>
    </w:p>
    <w:p w14:paraId="1A6025F8" w14:textId="77777777" w:rsidR="002C32CF" w:rsidRDefault="009C3148">
      <w:pPr>
        <w:spacing w:after="160" w:line="360" w:lineRule="auto"/>
        <w:jc w:val="both"/>
      </w:pPr>
      <w:r>
        <w:rPr>
          <w:rFonts w:cs="Times New Roman"/>
          <w:color w:val="000000"/>
        </w:rPr>
        <w:t>Several technical limitations constrain the current implementation. The honeypot services implement medium-interaction capability, responding realistically to many attacker actions but not providing fully functional systems. For example, the SSH honeypot cannot execute actual binaries or scripts, limiting the depth of attacker engagement. High-interaction honeypots using full virtual machines would capture more complete attack chains but require significantly more resources and introduce greater security risks.</w:t>
      </w:r>
    </w:p>
    <w:p w14:paraId="16F07731" w14:textId="77777777" w:rsidR="002C32CF" w:rsidRDefault="009C3148">
      <w:pPr>
        <w:spacing w:after="160" w:line="360" w:lineRule="auto"/>
        <w:jc w:val="both"/>
      </w:pPr>
      <w:r>
        <w:rPr>
          <w:rFonts w:cs="Times New Roman"/>
          <w:color w:val="000000"/>
        </w:rPr>
        <w:t>Protocol emulation completeness varies across services. While authentication phases are accurately implemented, deeper protocol features are simplified or omitted. The MySQL honeypot handles initial handshake but not query execution. The FTP honeypot responds to navigation commands but does not support actual file transfers. Sophisticated attackers conducting thorough testing might detect these limitations and identify the honeypot.</w:t>
      </w:r>
    </w:p>
    <w:p w14:paraId="5DFE7C36" w14:textId="77777777" w:rsidR="002C32CF" w:rsidRDefault="009C3148">
      <w:pPr>
        <w:spacing w:after="160" w:line="360" w:lineRule="auto"/>
        <w:jc w:val="both"/>
      </w:pPr>
      <w:r>
        <w:rPr>
          <w:rFonts w:cs="Times New Roman"/>
          <w:color w:val="000000"/>
        </w:rPr>
        <w:t>Scalability limitations exist in the current single-node deployment. Elasticsearch performance degrades as data volume grows into hundreds of gigabytes. The SQLite database in the banking portal is not suitable for high-concurrency scenarios. Production deployments targeting internet-scale exposure would require architectural modifications including distributed Elasticsearch clusters, Redis for session storage, and load balancing across multiple honeypot instances.</w:t>
      </w:r>
    </w:p>
    <w:p w14:paraId="4C291CF7" w14:textId="77777777" w:rsidR="002C32CF" w:rsidRDefault="61CA2D41" w:rsidP="17C262D4">
      <w:pPr>
        <w:pStyle w:val="Heading2"/>
        <w:rPr>
          <w:rFonts w:ascii="Times New Roman" w:hAnsi="Times New Roman" w:cs="Times New Roman"/>
        </w:rPr>
      </w:pPr>
      <w:bookmarkStart w:id="284" w:name="_Toc1867650208"/>
      <w:bookmarkStart w:id="285" w:name="_Toc436365699"/>
      <w:bookmarkStart w:id="286" w:name="_Toc228484831"/>
      <w:r w:rsidRPr="17C262D4">
        <w:rPr>
          <w:rFonts w:ascii="Times New Roman" w:hAnsi="Times New Roman" w:cs="Times New Roman"/>
        </w:rPr>
        <w:t>15.2.  Operational Limitations</w:t>
      </w:r>
      <w:bookmarkEnd w:id="284"/>
      <w:bookmarkEnd w:id="285"/>
      <w:bookmarkEnd w:id="286"/>
    </w:p>
    <w:p w14:paraId="48EBF0A3" w14:textId="77777777" w:rsidR="002C32CF" w:rsidRDefault="009C3148">
      <w:pPr>
        <w:spacing w:after="160" w:line="360" w:lineRule="auto"/>
        <w:jc w:val="both"/>
      </w:pPr>
      <w:r>
        <w:rPr>
          <w:rFonts w:cs="Times New Roman"/>
          <w:color w:val="000000"/>
        </w:rPr>
        <w:t>The system lacks automated threat intelligence dissemination mechanisms. Currently, analysts must manually review Kibana dashboards and export data for sharing. Integration with security information and event management systems or threat intelligence platforms would enable automated indicator sharing. API endpoints for programmatic access to threat intelligence would facilitate integration with other security tools.</w:t>
      </w:r>
    </w:p>
    <w:p w14:paraId="2D118E8E" w14:textId="77777777" w:rsidR="002C32CF" w:rsidRDefault="009C3148">
      <w:pPr>
        <w:spacing w:after="160" w:line="360" w:lineRule="auto"/>
        <w:jc w:val="both"/>
      </w:pPr>
      <w:r>
        <w:rPr>
          <w:rFonts w:cs="Times New Roman"/>
          <w:color w:val="000000"/>
        </w:rPr>
        <w:lastRenderedPageBreak/>
        <w:t>Alerting capabilities are minimal. The system logs events but does not generate real-time notifications for high-severity attacks. Analysts must proactively monitor dashboards rather than receiving alerts for critical events. Implementing Elasticsearch alerting or integration with external notification systems would improve operational effectiveness.</w:t>
      </w:r>
    </w:p>
    <w:p w14:paraId="2FD26CF9" w14:textId="77777777" w:rsidR="002C32CF" w:rsidRDefault="009C3148">
      <w:pPr>
        <w:spacing w:after="160" w:line="360" w:lineRule="auto"/>
        <w:jc w:val="both"/>
      </w:pPr>
      <w:r>
        <w:rPr>
          <w:rFonts w:cs="Times New Roman"/>
          <w:color w:val="000000"/>
        </w:rPr>
        <w:t>The current deployment assumes a trusted network environment. Public internet exposure would require additional security controls including DDoS protection to prevent resource exhaustion, rate limiting to prevent abuse, and enhanced monitoring to detect infrastructure attacks. The honeypot must attract attackers without becoming a liability.</w:t>
      </w:r>
    </w:p>
    <w:p w14:paraId="14D20C6F" w14:textId="77777777" w:rsidR="002C32CF" w:rsidRDefault="61CA2D41" w:rsidP="17C262D4">
      <w:pPr>
        <w:pStyle w:val="Heading2"/>
        <w:rPr>
          <w:rFonts w:ascii="Times New Roman" w:hAnsi="Times New Roman" w:cs="Times New Roman"/>
        </w:rPr>
      </w:pPr>
      <w:bookmarkStart w:id="287" w:name="_Toc78210649"/>
      <w:bookmarkStart w:id="288" w:name="_Toc732491336"/>
      <w:bookmarkStart w:id="289" w:name="_Toc228484832"/>
      <w:r w:rsidRPr="17C262D4">
        <w:rPr>
          <w:rFonts w:ascii="Times New Roman" w:hAnsi="Times New Roman" w:cs="Times New Roman"/>
        </w:rPr>
        <w:t>15.3.  Intelligence Limitations</w:t>
      </w:r>
      <w:bookmarkEnd w:id="287"/>
      <w:bookmarkEnd w:id="288"/>
      <w:bookmarkEnd w:id="289"/>
    </w:p>
    <w:p w14:paraId="6F980BE4" w14:textId="77777777" w:rsidR="002C32CF" w:rsidRDefault="009C3148">
      <w:pPr>
        <w:spacing w:after="160" w:line="360" w:lineRule="auto"/>
        <w:jc w:val="both"/>
      </w:pPr>
      <w:r>
        <w:rPr>
          <w:rFonts w:cs="Times New Roman"/>
          <w:color w:val="000000"/>
        </w:rPr>
        <w:t>Attribution remains challenging despite geographic enrichment. IP addresses can be spoofed, proxied, or tunneled, making source identification uncertain. VPN and TOR exit nodes appear as attack sources but obscure actual attacker locations. Cloud infrastructure IP addresses provide hosting provider information but not attacker identity. Definitive attribution would require correlation with additional intelligence sources.</w:t>
      </w:r>
    </w:p>
    <w:p w14:paraId="477AB1F4" w14:textId="77777777" w:rsidR="002C32CF" w:rsidRDefault="009C3148">
      <w:pPr>
        <w:spacing w:after="160" w:line="360" w:lineRule="auto"/>
        <w:jc w:val="both"/>
      </w:pPr>
      <w:r>
        <w:rPr>
          <w:rFonts w:cs="Times New Roman"/>
          <w:color w:val="000000"/>
        </w:rPr>
        <w:t>The honeypot captures only attacks that successfully discover and target the deployment. Attacks using non-standard ports or targeting specific vulnerabilities not present in the honeypot are missed. The intelligence gathered represents a sample of the threat landscape rather than comprehensive coverage.</w:t>
      </w:r>
    </w:p>
    <w:p w14:paraId="2E813F28" w14:textId="77777777" w:rsidR="002C32CF" w:rsidRDefault="009C3148">
      <w:pPr>
        <w:spacing w:after="160" w:line="360" w:lineRule="auto"/>
        <w:jc w:val="both"/>
      </w:pPr>
      <w:r>
        <w:rPr>
          <w:rFonts w:cs="Times New Roman"/>
          <w:color w:val="000000"/>
        </w:rPr>
        <w:t>Context about attacker intent and objectives is limited. While actions are logged, understanding why attackers behave in certain ways requires interpretation. An authentication attempt might represent automated scanning, targeted intrusion, or penetration testing. Distinguishing between these scenarios from log data alone is difficult.</w:t>
      </w:r>
    </w:p>
    <w:p w14:paraId="28667457" w14:textId="77777777" w:rsidR="002C32CF" w:rsidRDefault="61CA2D41" w:rsidP="17C262D4">
      <w:pPr>
        <w:pStyle w:val="Heading2"/>
        <w:rPr>
          <w:rFonts w:ascii="Times New Roman" w:hAnsi="Times New Roman" w:cs="Times New Roman"/>
        </w:rPr>
      </w:pPr>
      <w:bookmarkStart w:id="290" w:name="_Toc1893638297"/>
      <w:bookmarkStart w:id="291" w:name="_Toc728802628"/>
      <w:bookmarkStart w:id="292" w:name="_Toc228484833"/>
      <w:r w:rsidRPr="17C262D4">
        <w:rPr>
          <w:rFonts w:ascii="Times New Roman" w:hAnsi="Times New Roman" w:cs="Times New Roman"/>
        </w:rPr>
        <w:t>15.4.  Legal and Ethical Limitations</w:t>
      </w:r>
      <w:bookmarkEnd w:id="290"/>
      <w:bookmarkEnd w:id="291"/>
      <w:bookmarkEnd w:id="292"/>
    </w:p>
    <w:p w14:paraId="10DBB5C1" w14:textId="77777777" w:rsidR="002C32CF" w:rsidRDefault="009C3148">
      <w:pPr>
        <w:spacing w:after="160" w:line="360" w:lineRule="auto"/>
        <w:jc w:val="both"/>
      </w:pPr>
      <w:r>
        <w:rPr>
          <w:rFonts w:cs="Times New Roman"/>
          <w:color w:val="000000"/>
        </w:rPr>
        <w:t xml:space="preserve">Honeypot deployment raises legal considerations that constrain operational scenarios. Actively engaging with attackers or retaliating could violate computer fraud laws. The </w:t>
      </w:r>
      <w:r>
        <w:rPr>
          <w:rFonts w:cs="Times New Roman"/>
          <w:color w:val="000000"/>
        </w:rPr>
        <w:lastRenderedPageBreak/>
        <w:t>system is designed purely for passive observation and intelligence gathering. Deployment in certain jurisdictions might require legal review or authorization.</w:t>
      </w:r>
    </w:p>
    <w:p w14:paraId="2C42906E" w14:textId="77777777" w:rsidR="002C32CF" w:rsidRDefault="009C3148">
      <w:pPr>
        <w:spacing w:after="160" w:line="360" w:lineRule="auto"/>
        <w:jc w:val="both"/>
      </w:pPr>
      <w:r>
        <w:rPr>
          <w:rFonts w:cs="Times New Roman"/>
          <w:color w:val="000000"/>
        </w:rPr>
        <w:t>Privacy concerns exist even though all data is fabricated. If the system were deployed in production environments, it might capture connections from legitimate users who mistyped addresses or automated scans from security research. Logs containing IP addresses and potentially personally identifiable information from legitimate sources would require privacy protection measures.</w:t>
      </w:r>
    </w:p>
    <w:p w14:paraId="693F7C31" w14:textId="77777777" w:rsidR="002C32CF" w:rsidRDefault="009C3148">
      <w:pPr>
        <w:spacing w:after="160" w:line="360" w:lineRule="auto"/>
        <w:jc w:val="both"/>
      </w:pPr>
      <w:r>
        <w:rPr>
          <w:rFonts w:cs="Times New Roman"/>
          <w:color w:val="000000"/>
        </w:rPr>
        <w:t>Entrapment considerations limit how the honeypot can be positioned. Making the system intentionally attractive through advertising or social engineering could be considered entrapment. The honeypot should be passively available rather than actively soliciting attacks.</w:t>
      </w:r>
    </w:p>
    <w:p w14:paraId="2FC0A92B" w14:textId="77777777" w:rsidR="002C32CF" w:rsidRDefault="61CA2D41" w:rsidP="17C262D4">
      <w:pPr>
        <w:pStyle w:val="Heading2"/>
        <w:rPr>
          <w:rFonts w:ascii="Times New Roman" w:hAnsi="Times New Roman" w:cs="Times New Roman"/>
        </w:rPr>
      </w:pPr>
      <w:bookmarkStart w:id="293" w:name="_Toc897515566"/>
      <w:bookmarkStart w:id="294" w:name="_Toc1776408589"/>
      <w:bookmarkStart w:id="295" w:name="_Toc228484834"/>
      <w:r w:rsidRPr="17C262D4">
        <w:rPr>
          <w:rFonts w:ascii="Times New Roman" w:hAnsi="Times New Roman" w:cs="Times New Roman"/>
        </w:rPr>
        <w:t>15.5.  Resource Limitations</w:t>
      </w:r>
      <w:bookmarkEnd w:id="293"/>
      <w:bookmarkEnd w:id="294"/>
      <w:bookmarkEnd w:id="295"/>
    </w:p>
    <w:p w14:paraId="36272CBA" w14:textId="77777777" w:rsidR="002C32CF" w:rsidRDefault="009C3148">
      <w:pPr>
        <w:spacing w:after="160" w:line="360" w:lineRule="auto"/>
        <w:jc w:val="both"/>
      </w:pPr>
      <w:r>
        <w:rPr>
          <w:rFonts w:cs="Times New Roman"/>
          <w:color w:val="000000"/>
        </w:rPr>
        <w:t>The project was developed as an academic research initiative with limited resources. Production hardening including extensive security audits, penetration testing by professional red teams, and deployment at scale was not feasible within project constraints. The system demonstrates proof of concept but would require additional investment for production deployment.</w:t>
      </w:r>
    </w:p>
    <w:p w14:paraId="0E91CE50" w14:textId="77777777" w:rsidR="002C32CF" w:rsidRDefault="009C3148">
      <w:pPr>
        <w:spacing w:after="160" w:line="360" w:lineRule="auto"/>
        <w:jc w:val="both"/>
      </w:pPr>
      <w:r>
        <w:rPr>
          <w:rFonts w:cs="Times New Roman"/>
          <w:color w:val="000000"/>
        </w:rPr>
        <w:t>Ongoing maintenance requirements include updating container images with security patches, refreshing GeoIP databases monthly, monitoring system health and performance, analyzing logs for actionable intelligence, and responding to sophisticated attacks that might expose limitations. These operational tasks require dedicated personnel time.</w:t>
      </w:r>
    </w:p>
    <w:p w14:paraId="4BB3A87F" w14:textId="77777777" w:rsidR="002C32CF" w:rsidRDefault="009C3148">
      <w:pPr>
        <w:spacing w:after="160" w:line="360" w:lineRule="auto"/>
        <w:jc w:val="both"/>
      </w:pPr>
      <w:r>
        <w:rPr>
          <w:rFonts w:cs="Times New Roman"/>
          <w:color w:val="000000"/>
        </w:rPr>
        <w:t>The ELK stack, while open source, requires significant expertise to optimize and maintain. Elasticsearch cluster management, Logstash pipeline development, and Kibana dashboard design are specialized skills. Organizations lacking this expertise might face challenges operating the system effectively.</w:t>
      </w:r>
    </w:p>
    <w:p w14:paraId="1C6164EC" w14:textId="77777777" w:rsidR="002C32CF" w:rsidRDefault="61CA2D41" w:rsidP="17C262D4">
      <w:pPr>
        <w:pStyle w:val="Heading1"/>
        <w:rPr>
          <w:rFonts w:ascii="Times New Roman" w:hAnsi="Times New Roman" w:cs="Times New Roman"/>
          <w:color w:val="000000" w:themeColor="text1"/>
        </w:rPr>
      </w:pPr>
      <w:bookmarkStart w:id="296" w:name="_Toc1463738817"/>
      <w:bookmarkStart w:id="297" w:name="_Toc1307024506"/>
      <w:bookmarkStart w:id="298" w:name="_Toc228484835"/>
      <w:r w:rsidRPr="17C262D4">
        <w:rPr>
          <w:rFonts w:ascii="Times New Roman" w:hAnsi="Times New Roman" w:cs="Times New Roman"/>
          <w:color w:val="000000" w:themeColor="text1"/>
        </w:rPr>
        <w:lastRenderedPageBreak/>
        <w:t>16.  FUTURE ENHANCEMENTS</w:t>
      </w:r>
      <w:bookmarkEnd w:id="296"/>
      <w:bookmarkEnd w:id="297"/>
      <w:bookmarkEnd w:id="298"/>
    </w:p>
    <w:p w14:paraId="122F886E" w14:textId="77777777" w:rsidR="002C32CF" w:rsidRDefault="61CA2D41" w:rsidP="17C262D4">
      <w:pPr>
        <w:pStyle w:val="Heading2"/>
        <w:rPr>
          <w:rFonts w:ascii="Times New Roman" w:hAnsi="Times New Roman" w:cs="Times New Roman"/>
        </w:rPr>
      </w:pPr>
      <w:bookmarkStart w:id="299" w:name="_Toc1166744890"/>
      <w:bookmarkStart w:id="300" w:name="_Toc82920679"/>
      <w:bookmarkStart w:id="301" w:name="_Toc228484836"/>
      <w:r w:rsidRPr="17C262D4">
        <w:rPr>
          <w:rFonts w:ascii="Times New Roman" w:hAnsi="Times New Roman" w:cs="Times New Roman"/>
        </w:rPr>
        <w:t>16.1.  Enhanced Honeypot Services</w:t>
      </w:r>
      <w:bookmarkEnd w:id="299"/>
      <w:bookmarkEnd w:id="300"/>
      <w:bookmarkEnd w:id="301"/>
    </w:p>
    <w:p w14:paraId="3A102F01" w14:textId="77777777" w:rsidR="002C32CF" w:rsidRDefault="009C3148">
      <w:pPr>
        <w:spacing w:after="160" w:line="360" w:lineRule="auto"/>
        <w:jc w:val="both"/>
      </w:pPr>
      <w:r>
        <w:rPr>
          <w:rFonts w:cs="Times New Roman"/>
          <w:color w:val="000000"/>
        </w:rPr>
        <w:t>Future development could expand honeypot coverage with additional service types relevant to financial infrastructure. Email honeypots could capture phishing attempts and malware delivery. SWIFT messaging honeypots could detect attacks targeting interbank communication systems. ATM emulators could capture attacks targeting automated teller machine networks. Mobile banking application honeypots could identify mobile-specific attack vectors.</w:t>
      </w:r>
    </w:p>
    <w:p w14:paraId="4BCC3DFD" w14:textId="77777777" w:rsidR="002C32CF" w:rsidRDefault="009C3148">
      <w:pPr>
        <w:spacing w:after="160" w:line="360" w:lineRule="auto"/>
        <w:jc w:val="both"/>
      </w:pPr>
      <w:r>
        <w:rPr>
          <w:rFonts w:cs="Times New Roman"/>
          <w:color w:val="000000"/>
        </w:rPr>
        <w:t>Increasing interaction level toward high-interaction honeypots would capture more complete attack chains. Virtual machine-based honeypots running actual operating systems and applications would allow attackers to fully exploit systems, revealing post-exploitation techniques, lateral movement attempts, and data exfiltration methods. However, this requires robust isolation to prevent attackers from escaping the honeypot environment.</w:t>
      </w:r>
    </w:p>
    <w:p w14:paraId="3508D910" w14:textId="77777777" w:rsidR="002C32CF" w:rsidRDefault="009C3148">
      <w:pPr>
        <w:spacing w:after="160" w:line="360" w:lineRule="auto"/>
        <w:jc w:val="both"/>
      </w:pPr>
      <w:r>
        <w:rPr>
          <w:rFonts w:cs="Times New Roman"/>
          <w:color w:val="000000"/>
        </w:rPr>
        <w:t>Adaptive response mechanisms could dynamically adjust honeypot behavior based on attacker actions. If an attacker demonstrates high sophistication, the honeypot could present more challenging obstacles. If automated scanning is detected, responses could be delayed to waste more attacker time. Machine learning models could analyze attacker behavior in real-time to optimize engagement strategies.</w:t>
      </w:r>
    </w:p>
    <w:p w14:paraId="450FA702" w14:textId="77777777" w:rsidR="002C32CF" w:rsidRDefault="61CA2D41" w:rsidP="17C262D4">
      <w:pPr>
        <w:pStyle w:val="Heading2"/>
        <w:rPr>
          <w:rFonts w:ascii="Times New Roman" w:hAnsi="Times New Roman" w:cs="Times New Roman"/>
        </w:rPr>
      </w:pPr>
      <w:bookmarkStart w:id="302" w:name="_Toc1615441628"/>
      <w:bookmarkStart w:id="303" w:name="_Toc224726733"/>
      <w:bookmarkStart w:id="304" w:name="_Toc228484837"/>
      <w:r w:rsidRPr="17C262D4">
        <w:rPr>
          <w:rFonts w:ascii="Times New Roman" w:hAnsi="Times New Roman" w:cs="Times New Roman"/>
        </w:rPr>
        <w:t>16.2.  Advanced Analytics</w:t>
      </w:r>
      <w:bookmarkEnd w:id="302"/>
      <w:bookmarkEnd w:id="303"/>
      <w:bookmarkEnd w:id="304"/>
    </w:p>
    <w:p w14:paraId="25D37F44" w14:textId="77777777" w:rsidR="002C32CF" w:rsidRDefault="009C3148">
      <w:pPr>
        <w:spacing w:after="160" w:line="360" w:lineRule="auto"/>
        <w:jc w:val="both"/>
      </w:pPr>
      <w:r>
        <w:rPr>
          <w:rFonts w:cs="Times New Roman"/>
          <w:color w:val="000000"/>
        </w:rPr>
        <w:t>Machine learning integration could automate threat classification and anomaly detection. Supervised learning models trained on labeled attack data could automatically categorize new events. Clustering algorithms could identify attack campaigns by grouping similar events across time and attackers. Anomaly detection could flag unusual patterns warranting manual investigation.</w:t>
      </w:r>
    </w:p>
    <w:p w14:paraId="25585645" w14:textId="77777777" w:rsidR="002C32CF" w:rsidRDefault="009C3148">
      <w:pPr>
        <w:spacing w:after="160" w:line="360" w:lineRule="auto"/>
        <w:jc w:val="both"/>
      </w:pPr>
      <w:r>
        <w:rPr>
          <w:rFonts w:cs="Times New Roman"/>
          <w:color w:val="000000"/>
        </w:rPr>
        <w:t xml:space="preserve">Behavioral analysis could build attacker profiles based on interaction patterns. Sequence analysis of SSH commands could identify attack methodologies. Timing </w:t>
      </w:r>
      <w:r>
        <w:rPr>
          <w:rFonts w:cs="Times New Roman"/>
          <w:color w:val="000000"/>
        </w:rPr>
        <w:lastRenderedPageBreak/>
        <w:t>analysis could distinguish automated tools from manual attackers. These profiles could be compared against known threat actor behaviors to support attribution.</w:t>
      </w:r>
    </w:p>
    <w:p w14:paraId="4E506A8E" w14:textId="77777777" w:rsidR="002C32CF" w:rsidRDefault="009C3148">
      <w:pPr>
        <w:spacing w:after="160" w:line="360" w:lineRule="auto"/>
        <w:jc w:val="both"/>
      </w:pPr>
      <w:r>
        <w:rPr>
          <w:rFonts w:cs="Times New Roman"/>
          <w:color w:val="000000"/>
        </w:rPr>
        <w:t>Predictive analytics could forecast attack trends. Time series analysis of historical data could identify cyclical patterns and predict high-risk periods. Correlation with external events such as vulnerability disclosures or geopolitical incidents could reveal relationships between world events and attack activity.</w:t>
      </w:r>
    </w:p>
    <w:p w14:paraId="13B73BEC" w14:textId="77777777" w:rsidR="002C32CF" w:rsidRDefault="61CA2D41" w:rsidP="17C262D4">
      <w:pPr>
        <w:pStyle w:val="Heading2"/>
        <w:rPr>
          <w:rFonts w:ascii="Times New Roman" w:hAnsi="Times New Roman" w:cs="Times New Roman"/>
        </w:rPr>
      </w:pPr>
      <w:bookmarkStart w:id="305" w:name="_Toc592187795"/>
      <w:bookmarkStart w:id="306" w:name="_Toc2114569412"/>
      <w:bookmarkStart w:id="307" w:name="_Toc228484838"/>
      <w:r w:rsidRPr="17C262D4">
        <w:rPr>
          <w:rFonts w:ascii="Times New Roman" w:hAnsi="Times New Roman" w:cs="Times New Roman"/>
        </w:rPr>
        <w:t>16.3.  Integration Enhancements</w:t>
      </w:r>
      <w:bookmarkEnd w:id="305"/>
      <w:bookmarkEnd w:id="306"/>
      <w:bookmarkEnd w:id="307"/>
    </w:p>
    <w:p w14:paraId="1A502D12" w14:textId="77777777" w:rsidR="002C32CF" w:rsidRDefault="009C3148">
      <w:pPr>
        <w:spacing w:after="160" w:line="360" w:lineRule="auto"/>
        <w:jc w:val="both"/>
      </w:pPr>
      <w:r>
        <w:rPr>
          <w:rFonts w:cs="Times New Roman"/>
          <w:color w:val="000000"/>
        </w:rPr>
        <w:t>Integration with Security Information and Event Management systems would enable bidirectional intelligence sharing. Honeypot indicators could feed into SIEM correlation engines. SIEM alerts could trigger enhanced honeypot monitoring. Unified dashboards could present both production security events and honeypot intelligence.</w:t>
      </w:r>
    </w:p>
    <w:p w14:paraId="20B7B09E" w14:textId="77777777" w:rsidR="002C32CF" w:rsidRDefault="009C3148">
      <w:pPr>
        <w:spacing w:after="160" w:line="360" w:lineRule="auto"/>
        <w:jc w:val="both"/>
      </w:pPr>
      <w:r>
        <w:rPr>
          <w:rFonts w:cs="Times New Roman"/>
          <w:color w:val="000000"/>
        </w:rPr>
        <w:t>Threat intelligence platform integration would enrich honeypot data with external context. Attacking IP addresses could be checked against known malicious infrastructure databases. Observed attack techniques could be mapped to MITRE ATT&amp;CK framework for standardized classification. Intelligence sharing with industry partners could build collective defense.</w:t>
      </w:r>
    </w:p>
    <w:p w14:paraId="04DD6C8F" w14:textId="77777777" w:rsidR="002C32CF" w:rsidRDefault="009C3148">
      <w:pPr>
        <w:spacing w:after="160" w:line="360" w:lineRule="auto"/>
        <w:jc w:val="both"/>
      </w:pPr>
      <w:r>
        <w:rPr>
          <w:rFonts w:cs="Times New Roman"/>
          <w:color w:val="000000"/>
        </w:rPr>
        <w:t>API development would enable programmatic access to threat intelligence. External systems could query for recent indicators, retrieve attack statistics, or subscribe to real-time event streams. This would facilitate integration with security orchestration and automated response platforms enabling defensive automation based on honeypot intelligence.</w:t>
      </w:r>
    </w:p>
    <w:p w14:paraId="7CBF058B" w14:textId="77777777" w:rsidR="002C32CF" w:rsidRDefault="61CA2D41" w:rsidP="17C262D4">
      <w:pPr>
        <w:pStyle w:val="Heading2"/>
        <w:rPr>
          <w:rFonts w:ascii="Times New Roman" w:hAnsi="Times New Roman" w:cs="Times New Roman"/>
        </w:rPr>
      </w:pPr>
      <w:bookmarkStart w:id="308" w:name="_Toc1296577847"/>
      <w:bookmarkStart w:id="309" w:name="_Toc288521004"/>
      <w:bookmarkStart w:id="310" w:name="_Toc228484839"/>
      <w:r w:rsidRPr="17C262D4">
        <w:rPr>
          <w:rFonts w:ascii="Times New Roman" w:hAnsi="Times New Roman" w:cs="Times New Roman"/>
        </w:rPr>
        <w:t>16.4.  Operational Improvements</w:t>
      </w:r>
      <w:bookmarkEnd w:id="308"/>
      <w:bookmarkEnd w:id="309"/>
      <w:bookmarkEnd w:id="310"/>
    </w:p>
    <w:p w14:paraId="3F0E54D6" w14:textId="77777777" w:rsidR="002C32CF" w:rsidRDefault="009C3148">
      <w:pPr>
        <w:spacing w:after="160" w:line="360" w:lineRule="auto"/>
        <w:jc w:val="both"/>
      </w:pPr>
      <w:r>
        <w:rPr>
          <w:rFonts w:cs="Times New Roman"/>
          <w:color w:val="000000"/>
        </w:rPr>
        <w:t>Automated deployment pipelines using infrastructure-as-code tools like Terraform or Ansible would streamline provisioning. Container orchestration platforms like Kubernetes would enable scaling across multiple nodes. GitOps workflows would version control all infrastructure configuration enabling reproducible deployments and easy rollback.</w:t>
      </w:r>
    </w:p>
    <w:p w14:paraId="626AA638" w14:textId="77777777" w:rsidR="002C32CF" w:rsidRDefault="009C3148">
      <w:pPr>
        <w:spacing w:after="160" w:line="360" w:lineRule="auto"/>
        <w:jc w:val="both"/>
      </w:pPr>
      <w:r>
        <w:rPr>
          <w:rFonts w:cs="Times New Roman"/>
          <w:color w:val="000000"/>
        </w:rPr>
        <w:lastRenderedPageBreak/>
        <w:t>Enhanced monitoring and alerting would improve operational awareness. Health check endpoints could monitor service availability. Prometheus metrics could track performance indicators. Alert rules could notify operators of high-severity attacks, system degradation, or processing failures. Integration with PagerDuty or similar tools would ensure timely incident response.</w:t>
      </w:r>
    </w:p>
    <w:p w14:paraId="236077FB" w14:textId="77777777" w:rsidR="002C32CF" w:rsidRDefault="009C3148">
      <w:pPr>
        <w:spacing w:after="160" w:line="360" w:lineRule="auto"/>
        <w:jc w:val="both"/>
      </w:pPr>
      <w:r>
        <w:rPr>
          <w:rFonts w:cs="Times New Roman"/>
          <w:color w:val="000000"/>
        </w:rPr>
        <w:t>Improved data retention and archival strategies would balance storage costs with investigation needs. Automated index lifecycle management would transition old data to compressed storage before eventual deletion. Long-term archival to object storage would preserve historical data for trend analysis while reducing costs. Tiered storage policies could maintain recent data in hot storage for fast access.</w:t>
      </w:r>
    </w:p>
    <w:p w14:paraId="01EA66C0" w14:textId="77777777" w:rsidR="002C32CF" w:rsidRDefault="61CA2D41" w:rsidP="17C262D4">
      <w:pPr>
        <w:pStyle w:val="Heading2"/>
        <w:rPr>
          <w:rFonts w:ascii="Times New Roman" w:hAnsi="Times New Roman" w:cs="Times New Roman"/>
        </w:rPr>
      </w:pPr>
      <w:bookmarkStart w:id="311" w:name="_Toc840856928"/>
      <w:bookmarkStart w:id="312" w:name="_Toc1667808352"/>
      <w:bookmarkStart w:id="313" w:name="_Toc228484840"/>
      <w:r>
        <w:t>16.5.  Security Enhancements</w:t>
      </w:r>
      <w:bookmarkEnd w:id="311"/>
      <w:bookmarkEnd w:id="312"/>
      <w:bookmarkEnd w:id="313"/>
    </w:p>
    <w:p w14:paraId="7F9F4AAA" w14:textId="77777777" w:rsidR="002C32CF" w:rsidRDefault="009C3148">
      <w:pPr>
        <w:spacing w:after="160" w:line="360" w:lineRule="auto"/>
        <w:jc w:val="both"/>
      </w:pPr>
      <w:r>
        <w:rPr>
          <w:rFonts w:cs="Times New Roman"/>
          <w:color w:val="000000"/>
        </w:rPr>
        <w:t>Enhanced isolation mechanisms would further reduce risk. Network segmentation using separate VLANs or cloud VPCs would add defense layers. Mandatory access control systems like SELinux or AppArmor would restrict container capabilities. Regular penetration testing would identify and address security gaps.</w:t>
      </w:r>
    </w:p>
    <w:p w14:paraId="25EA392B" w14:textId="77777777" w:rsidR="002C32CF" w:rsidRDefault="009C3148">
      <w:pPr>
        <w:spacing w:after="160" w:line="360" w:lineRule="auto"/>
        <w:jc w:val="both"/>
      </w:pPr>
      <w:r>
        <w:rPr>
          <w:rFonts w:cs="Times New Roman"/>
          <w:color w:val="000000"/>
        </w:rPr>
        <w:t>Honeypot fingerprinting resistance should be improved to prevent detection by sophisticated attackers. Randomizing response timing could eliminate timing-based fingerprints. Varying fake data across deployments would prevent signature-based detection. Implementing realistic error conditions and edge cases would improve authenticity.</w:t>
      </w:r>
    </w:p>
    <w:p w14:paraId="4935BAEE" w14:textId="77777777" w:rsidR="002C32CF" w:rsidRDefault="009C3148">
      <w:pPr>
        <w:spacing w:after="160" w:line="360" w:lineRule="auto"/>
        <w:jc w:val="both"/>
      </w:pPr>
      <w:r w:rsidRPr="17C262D4">
        <w:rPr>
          <w:rFonts w:cs="Times New Roman"/>
          <w:color w:val="000000" w:themeColor="text1"/>
        </w:rPr>
        <w:t>Deception enhancements could make honeypots more attractive to attackers. Deliberately weak passwords in fake configuration files could encourage deeper exploration. Breadcrumb trails leading to additional honeypot resources could prolong engagement. Realistic vulnerabilities that appear exploitable but are safely contained could capture exploitation techniques.</w:t>
      </w:r>
    </w:p>
    <w:p w14:paraId="3858B47B" w14:textId="4BBDADC7" w:rsidR="17C262D4" w:rsidRDefault="17C262D4" w:rsidP="17C262D4">
      <w:pPr>
        <w:pStyle w:val="Heading2"/>
        <w:rPr>
          <w:rFonts w:ascii="Times New Roman" w:hAnsi="Times New Roman" w:cs="Times New Roman"/>
        </w:rPr>
      </w:pPr>
    </w:p>
    <w:p w14:paraId="7731B7CB" w14:textId="77777777" w:rsidR="002C32CF" w:rsidRDefault="61CA2D41" w:rsidP="17C262D4">
      <w:pPr>
        <w:pStyle w:val="Heading2"/>
        <w:rPr>
          <w:rFonts w:ascii="Times New Roman" w:hAnsi="Times New Roman" w:cs="Times New Roman"/>
        </w:rPr>
      </w:pPr>
      <w:bookmarkStart w:id="314" w:name="_Toc1090940062"/>
      <w:bookmarkStart w:id="315" w:name="_Toc1611387980"/>
      <w:bookmarkStart w:id="316" w:name="_Toc228484841"/>
      <w:r>
        <w:t>16.6.  Research Directions</w:t>
      </w:r>
      <w:bookmarkEnd w:id="314"/>
      <w:bookmarkEnd w:id="315"/>
      <w:bookmarkEnd w:id="316"/>
    </w:p>
    <w:p w14:paraId="32C6A91B" w14:textId="77777777" w:rsidR="002C32CF" w:rsidRDefault="009C3148">
      <w:pPr>
        <w:spacing w:after="160" w:line="360" w:lineRule="auto"/>
        <w:jc w:val="both"/>
      </w:pPr>
      <w:r>
        <w:rPr>
          <w:rFonts w:cs="Times New Roman"/>
          <w:color w:val="000000"/>
        </w:rPr>
        <w:t>Longitudinal studies tracking threat evolution over extended periods could reveal how attack techniques change over time. Comparing attack patterns before and after major security incidents or vulnerability disclosures could demonstrate attack adaptation. This research would contribute to understanding of threat actor behavior and defensive strategy development.</w:t>
      </w:r>
    </w:p>
    <w:p w14:paraId="0373D661" w14:textId="77777777" w:rsidR="002C32CF" w:rsidRDefault="009C3148">
      <w:pPr>
        <w:spacing w:after="160" w:line="360" w:lineRule="auto"/>
        <w:jc w:val="both"/>
      </w:pPr>
      <w:r>
        <w:rPr>
          <w:rFonts w:cs="Times New Roman"/>
          <w:color w:val="000000"/>
        </w:rPr>
        <w:t>Comparative analysis of different honeypot configurations could optimize deployment strategies. Testing whether high-interaction or medium-interaction honeypots generate higher quality intelligence would inform resource allocation. Evaluating the effectiveness of different decoy data types would guide realistic data generation.</w:t>
      </w:r>
    </w:p>
    <w:p w14:paraId="066031D7" w14:textId="77777777" w:rsidR="002C32CF" w:rsidRDefault="009C3148">
      <w:pPr>
        <w:spacing w:after="160" w:line="360" w:lineRule="auto"/>
        <w:jc w:val="both"/>
      </w:pPr>
      <w:r w:rsidRPr="17C262D4">
        <w:rPr>
          <w:rFonts w:cs="Times New Roman"/>
          <w:color w:val="000000" w:themeColor="text1"/>
        </w:rPr>
        <w:t>Collaboration with other research institutions deploying similar systems could enable meta-analysis across multiple datasets. Comparing attack patterns across different geographic regions, network environments, or timeframes would reveal global threat trends. This collective research could significantly advance understanding of cyber threats to financial services.</w:t>
      </w:r>
    </w:p>
    <w:p w14:paraId="1CBD917B" w14:textId="04653E55" w:rsidR="73A8B6A3" w:rsidRDefault="73A8B6A3" w:rsidP="17C262D4">
      <w:pPr>
        <w:pStyle w:val="Heading1"/>
        <w:rPr>
          <w:rFonts w:ascii="Times New Roman" w:hAnsi="Times New Roman" w:cs="Times New Roman"/>
          <w:color w:val="000000" w:themeColor="text1"/>
        </w:rPr>
      </w:pPr>
      <w:bookmarkStart w:id="317" w:name="_Toc882974971"/>
      <w:bookmarkStart w:id="318" w:name="_Toc228484842"/>
      <w:r w:rsidRPr="17C262D4">
        <w:rPr>
          <w:rFonts w:ascii="Times New Roman" w:hAnsi="Times New Roman" w:cs="Times New Roman"/>
          <w:color w:val="000000" w:themeColor="text1"/>
        </w:rPr>
        <w:lastRenderedPageBreak/>
        <w:t>17. SNAPSHOTS OF THE PROJECT</w:t>
      </w:r>
      <w:bookmarkEnd w:id="317"/>
      <w:bookmarkEnd w:id="318"/>
    </w:p>
    <w:p w14:paraId="47752CC0" w14:textId="3C4BBA15" w:rsidR="56345599" w:rsidRDefault="56345599" w:rsidP="17C262D4">
      <w:r w:rsidRPr="17C262D4">
        <w:rPr>
          <w:rFonts w:eastAsia="Times New Roman" w:cs="Times New Roman"/>
          <w:szCs w:val="24"/>
        </w:rPr>
        <w:t>The following snapshots document the operational workflow and visual interfaces of the honeypot-based financial threat intelligence system. These images capture real-time interaction with the honeypot environment, including attacker simulation, log generation, data processing, and visualization through the ELK stack. Each snapshot represents a key stage in the data pipeline, demonstrating how attacker activity is captured, processed, and transformed into actionable insights.</w:t>
      </w:r>
    </w:p>
    <w:p w14:paraId="735013D5" w14:textId="255575A6" w:rsidR="10AFD24D" w:rsidRDefault="10AFD24D" w:rsidP="17C262D4">
      <w:pPr>
        <w:pStyle w:val="Heading2"/>
        <w:rPr>
          <w:rFonts w:ascii="Times New Roman" w:eastAsia="MS Mincho" w:hAnsi="Times New Roman"/>
          <w:sz w:val="24"/>
          <w:szCs w:val="24"/>
        </w:rPr>
      </w:pPr>
      <w:bookmarkStart w:id="319" w:name="_Toc1928758526"/>
      <w:bookmarkStart w:id="320" w:name="_Toc228484843"/>
      <w:r w:rsidRPr="17C262D4">
        <w:t>Snapshot 1: Banking Portal Honeypot Interface</w:t>
      </w:r>
      <w:bookmarkEnd w:id="319"/>
      <w:bookmarkEnd w:id="320"/>
    </w:p>
    <w:p w14:paraId="574742FC" w14:textId="06BD2798" w:rsidR="10AFD24D" w:rsidRDefault="10AFD24D" w:rsidP="17C262D4">
      <w:r w:rsidRPr="17C262D4">
        <w:rPr>
          <w:rFonts w:eastAsia="Times New Roman" w:cs="Times New Roman"/>
          <w:szCs w:val="24"/>
        </w:rPr>
        <w:t>The banking portal presents a realistic web-based login interface designed to emulate a legitimate financial application. The interface includes input fields for username and password, styled to resemble a production banking system. This deception layer is critical in attracting attackers and encouraging interaction. The visual design uses structured layouts and familiar UI patterns to increase authenticity and engagement from potential threat actors.</w:t>
      </w:r>
    </w:p>
    <w:p w14:paraId="07F3EAE1" w14:textId="330335C9" w:rsidR="17C262D4" w:rsidRDefault="17C262D4" w:rsidP="17C262D4">
      <w:pPr>
        <w:rPr>
          <w:rFonts w:eastAsia="Times New Roman" w:cs="Times New Roman"/>
          <w:szCs w:val="24"/>
        </w:rPr>
      </w:pPr>
    </w:p>
    <w:p w14:paraId="27259CFE" w14:textId="1CA88CEA" w:rsidR="0D4CF2D9" w:rsidRDefault="0D4CF2D9" w:rsidP="17C262D4">
      <w:pPr>
        <w:rPr>
          <w:rFonts w:eastAsia="Times New Roman" w:cs="Times New Roman"/>
          <w:szCs w:val="24"/>
        </w:rPr>
      </w:pPr>
      <w:r>
        <w:rPr>
          <w:noProof/>
        </w:rPr>
        <w:drawing>
          <wp:inline distT="0" distB="0" distL="0" distR="0" wp14:anchorId="5160F36A" wp14:editId="34AD5354">
            <wp:extent cx="5241662" cy="3137415"/>
            <wp:effectExtent l="0" t="0" r="0" b="0"/>
            <wp:docPr id="10028428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842883" name="Picture 1002842883"/>
                    <pic:cNvPicPr/>
                  </pic:nvPicPr>
                  <pic:blipFill>
                    <a:blip r:embed="rId16">
                      <a:extLst>
                        <a:ext uri="{28A0092B-C50C-407E-A947-70E740481C1C}">
                          <a14:useLocalDpi xmlns:a14="http://schemas.microsoft.com/office/drawing/2010/main"/>
                        </a:ext>
                      </a:extLst>
                    </a:blip>
                    <a:stretch>
                      <a:fillRect/>
                    </a:stretch>
                  </pic:blipFill>
                  <pic:spPr>
                    <a:xfrm>
                      <a:off x="0" y="0"/>
                      <a:ext cx="5241662" cy="3137415"/>
                    </a:xfrm>
                    <a:prstGeom prst="rect">
                      <a:avLst/>
                    </a:prstGeom>
                  </pic:spPr>
                </pic:pic>
              </a:graphicData>
            </a:graphic>
          </wp:inline>
        </w:drawing>
      </w:r>
    </w:p>
    <w:p w14:paraId="0B69089E" w14:textId="5CEA31FF" w:rsidR="17C262D4" w:rsidRDefault="17C262D4" w:rsidP="17C262D4">
      <w:pPr>
        <w:rPr>
          <w:rFonts w:eastAsia="Times New Roman" w:cs="Times New Roman"/>
          <w:szCs w:val="24"/>
        </w:rPr>
      </w:pPr>
    </w:p>
    <w:p w14:paraId="15995AFB" w14:textId="0B9A7620" w:rsidR="17C262D4" w:rsidRDefault="17C262D4" w:rsidP="17C262D4">
      <w:pPr>
        <w:rPr>
          <w:rFonts w:eastAsia="Times New Roman" w:cs="Times New Roman"/>
          <w:szCs w:val="24"/>
        </w:rPr>
      </w:pPr>
    </w:p>
    <w:p w14:paraId="139653DD" w14:textId="4CB7DEB4" w:rsidR="17C262D4" w:rsidRDefault="17C262D4" w:rsidP="17C262D4">
      <w:pPr>
        <w:rPr>
          <w:rFonts w:eastAsia="Times New Roman" w:cs="Times New Roman"/>
          <w:szCs w:val="24"/>
        </w:rPr>
      </w:pPr>
    </w:p>
    <w:p w14:paraId="2D38327F" w14:textId="014E3E7C" w:rsidR="17C262D4" w:rsidRDefault="17C262D4" w:rsidP="17C262D4">
      <w:pPr>
        <w:rPr>
          <w:rFonts w:eastAsia="Times New Roman" w:cs="Times New Roman"/>
          <w:szCs w:val="24"/>
        </w:rPr>
      </w:pPr>
    </w:p>
    <w:p w14:paraId="6A09E66D" w14:textId="1D1F8830" w:rsidR="4838D909" w:rsidRDefault="4838D909" w:rsidP="17C262D4">
      <w:r>
        <w:rPr>
          <w:noProof/>
        </w:rPr>
        <w:lastRenderedPageBreak/>
        <w:drawing>
          <wp:inline distT="0" distB="0" distL="0" distR="0" wp14:anchorId="5E40210C" wp14:editId="39953457">
            <wp:extent cx="5267325" cy="3133725"/>
            <wp:effectExtent l="0" t="0" r="0" b="0"/>
            <wp:docPr id="98138514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1385140" name="Picture 981385140"/>
                    <pic:cNvPicPr/>
                  </pic:nvPicPr>
                  <pic:blipFill>
                    <a:blip r:embed="rId17">
                      <a:extLst>
                        <a:ext uri="{28A0092B-C50C-407E-A947-70E740481C1C}">
                          <a14:useLocalDpi xmlns:a14="http://schemas.microsoft.com/office/drawing/2010/main"/>
                        </a:ext>
                      </a:extLst>
                    </a:blip>
                    <a:stretch>
                      <a:fillRect/>
                    </a:stretch>
                  </pic:blipFill>
                  <pic:spPr>
                    <a:xfrm>
                      <a:off x="0" y="0"/>
                      <a:ext cx="5267325" cy="3133725"/>
                    </a:xfrm>
                    <a:prstGeom prst="rect">
                      <a:avLst/>
                    </a:prstGeom>
                  </pic:spPr>
                </pic:pic>
              </a:graphicData>
            </a:graphic>
          </wp:inline>
        </w:drawing>
      </w:r>
    </w:p>
    <w:p w14:paraId="0D2662A6" w14:textId="5AD34181" w:rsidR="22E5117C" w:rsidRDefault="22E5117C" w:rsidP="17C262D4">
      <w:pPr>
        <w:pStyle w:val="Heading2"/>
      </w:pPr>
      <w:bookmarkStart w:id="321" w:name="_Toc1378754182"/>
      <w:bookmarkStart w:id="322" w:name="_Toc228484844"/>
      <w:r w:rsidRPr="17C262D4">
        <w:t>Snapshot 2:</w:t>
      </w:r>
      <w:r w:rsidR="7DB83452" w:rsidRPr="17C262D4">
        <w:t xml:space="preserve"> Credential Submission and Capture</w:t>
      </w:r>
      <w:bookmarkEnd w:id="321"/>
      <w:bookmarkEnd w:id="322"/>
    </w:p>
    <w:p w14:paraId="64D8564B" w14:textId="6BBF6265" w:rsidR="7DB83452" w:rsidRDefault="7DB83452" w:rsidP="17C262D4">
      <w:r w:rsidRPr="17C262D4">
        <w:rPr>
          <w:rFonts w:eastAsia="Times New Roman" w:cs="Times New Roman"/>
          <w:szCs w:val="24"/>
        </w:rPr>
        <w:t>This snapshot demonstrates the submission of login credentials through the honeypot interface. Upon clicking the login button, the frontend sends a POST request to the backend API endpoint. Instead of validating credentials, the system captures the input along with metadata such as IP address and timestamp. This approach enables the system to log malicious attempts without alerting the attacker.</w:t>
      </w:r>
    </w:p>
    <w:p w14:paraId="1AE84CE8" w14:textId="73242CC2" w:rsidR="099A4459" w:rsidRDefault="099A4459" w:rsidP="17C262D4">
      <w:pPr>
        <w:rPr>
          <w:rFonts w:eastAsia="Times New Roman" w:cs="Times New Roman"/>
          <w:szCs w:val="24"/>
        </w:rPr>
      </w:pPr>
      <w:r>
        <w:rPr>
          <w:noProof/>
        </w:rPr>
        <w:drawing>
          <wp:inline distT="0" distB="0" distL="0" distR="0" wp14:anchorId="13AB4F5C" wp14:editId="5DC46D45">
            <wp:extent cx="5267325" cy="3124200"/>
            <wp:effectExtent l="0" t="0" r="0" b="0"/>
            <wp:docPr id="311757283"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1757283" name="Picture 311757283"/>
                    <pic:cNvPicPr/>
                  </pic:nvPicPr>
                  <pic:blipFill>
                    <a:blip r:embed="rId18">
                      <a:extLst>
                        <a:ext uri="{28A0092B-C50C-407E-A947-70E740481C1C}">
                          <a14:useLocalDpi xmlns:a14="http://schemas.microsoft.com/office/drawing/2010/main"/>
                        </a:ext>
                      </a:extLst>
                    </a:blip>
                    <a:stretch>
                      <a:fillRect/>
                    </a:stretch>
                  </pic:blipFill>
                  <pic:spPr>
                    <a:xfrm>
                      <a:off x="0" y="0"/>
                      <a:ext cx="5267325" cy="3124200"/>
                    </a:xfrm>
                    <a:prstGeom prst="rect">
                      <a:avLst/>
                    </a:prstGeom>
                  </pic:spPr>
                </pic:pic>
              </a:graphicData>
            </a:graphic>
          </wp:inline>
        </w:drawing>
      </w:r>
    </w:p>
    <w:p w14:paraId="179D26AD" w14:textId="11C9992B" w:rsidR="442429D4" w:rsidRDefault="442429D4" w:rsidP="17C262D4">
      <w:pPr>
        <w:rPr>
          <w:rFonts w:eastAsia="Times New Roman" w:cs="Times New Roman"/>
          <w:szCs w:val="24"/>
        </w:rPr>
      </w:pPr>
      <w:r w:rsidRPr="17C262D4">
        <w:rPr>
          <w:rFonts w:eastAsia="Times New Roman" w:cs="Times New Roman"/>
          <w:szCs w:val="24"/>
        </w:rPr>
        <w:t>After Successful login:</w:t>
      </w:r>
    </w:p>
    <w:p w14:paraId="5D04860E" w14:textId="61587AF8" w:rsidR="442429D4" w:rsidRDefault="442429D4" w:rsidP="17C262D4">
      <w:pPr>
        <w:rPr>
          <w:rFonts w:eastAsia="Times New Roman" w:cs="Times New Roman"/>
          <w:szCs w:val="24"/>
        </w:rPr>
      </w:pPr>
      <w:r>
        <w:rPr>
          <w:noProof/>
        </w:rPr>
        <w:lastRenderedPageBreak/>
        <w:drawing>
          <wp:inline distT="0" distB="0" distL="0" distR="0" wp14:anchorId="1B829AC6" wp14:editId="22DEC5DD">
            <wp:extent cx="5267325" cy="3143250"/>
            <wp:effectExtent l="0" t="0" r="0" b="0"/>
            <wp:docPr id="208394138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83941384" name="Picture 2083941384"/>
                    <pic:cNvPicPr/>
                  </pic:nvPicPr>
                  <pic:blipFill>
                    <a:blip r:embed="rId19">
                      <a:extLst>
                        <a:ext uri="{28A0092B-C50C-407E-A947-70E740481C1C}">
                          <a14:useLocalDpi xmlns:a14="http://schemas.microsoft.com/office/drawing/2010/main"/>
                        </a:ext>
                      </a:extLst>
                    </a:blip>
                    <a:stretch>
                      <a:fillRect/>
                    </a:stretch>
                  </pic:blipFill>
                  <pic:spPr>
                    <a:xfrm>
                      <a:off x="0" y="0"/>
                      <a:ext cx="5267325" cy="3143250"/>
                    </a:xfrm>
                    <a:prstGeom prst="rect">
                      <a:avLst/>
                    </a:prstGeom>
                  </pic:spPr>
                </pic:pic>
              </a:graphicData>
            </a:graphic>
          </wp:inline>
        </w:drawing>
      </w:r>
    </w:p>
    <w:p w14:paraId="23DE3416" w14:textId="6BCA9F13" w:rsidR="6EF24463" w:rsidRDefault="6EF24463" w:rsidP="17C262D4">
      <w:pPr>
        <w:pStyle w:val="Heading2"/>
      </w:pPr>
      <w:bookmarkStart w:id="323" w:name="_Toc1669160849"/>
      <w:bookmarkStart w:id="324" w:name="_Toc228484845"/>
      <w:r w:rsidRPr="17C262D4">
        <w:t>Snapshot 3: Simulated Brute Force Attack Execution</w:t>
      </w:r>
      <w:bookmarkEnd w:id="323"/>
      <w:bookmarkEnd w:id="324"/>
    </w:p>
    <w:p w14:paraId="7C57787D" w14:textId="51664FE0" w:rsidR="6EF24463" w:rsidRDefault="6EF24463" w:rsidP="17C262D4">
      <w:r w:rsidRPr="17C262D4">
        <w:rPr>
          <w:rFonts w:eastAsia="Times New Roman" w:cs="Times New Roman"/>
          <w:szCs w:val="24"/>
        </w:rPr>
        <w:t>The system supports simulation of brute-force attacks using scripted inputs from multiple IP addresses. This snapshot shows repeated login attempts generated programmatically, mimicking real-world attack patterns. These rapid and repeated failures help in testing detection capabilities and generating meaningful data for analysis.</w:t>
      </w:r>
    </w:p>
    <w:p w14:paraId="545B9452" w14:textId="0F9A7F29" w:rsidR="00651EC4" w:rsidRDefault="3FE09525" w:rsidP="00651EC4">
      <w:pPr>
        <w:rPr>
          <w:rFonts w:eastAsia="Times New Roman" w:cs="Times New Roman"/>
          <w:szCs w:val="24"/>
        </w:rPr>
      </w:pPr>
      <w:r>
        <w:rPr>
          <w:noProof/>
        </w:rPr>
        <w:drawing>
          <wp:inline distT="0" distB="0" distL="0" distR="0" wp14:anchorId="486B20F9" wp14:editId="1CE5FB73">
            <wp:extent cx="5267325" cy="2476500"/>
            <wp:effectExtent l="0" t="0" r="0" b="0"/>
            <wp:docPr id="196525997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259972" name="Picture 1965259972"/>
                    <pic:cNvPicPr/>
                  </pic:nvPicPr>
                  <pic:blipFill>
                    <a:blip r:embed="rId20">
                      <a:extLst>
                        <a:ext uri="{28A0092B-C50C-407E-A947-70E740481C1C}">
                          <a14:useLocalDpi xmlns:a14="http://schemas.microsoft.com/office/drawing/2010/main"/>
                        </a:ext>
                      </a:extLst>
                    </a:blip>
                    <a:stretch>
                      <a:fillRect/>
                    </a:stretch>
                  </pic:blipFill>
                  <pic:spPr>
                    <a:xfrm>
                      <a:off x="0" y="0"/>
                      <a:ext cx="5267325" cy="2476500"/>
                    </a:xfrm>
                    <a:prstGeom prst="rect">
                      <a:avLst/>
                    </a:prstGeom>
                  </pic:spPr>
                </pic:pic>
              </a:graphicData>
            </a:graphic>
          </wp:inline>
        </w:drawing>
      </w:r>
      <w:bookmarkStart w:id="325" w:name="_Toc759918416"/>
      <w:bookmarkStart w:id="326" w:name="_Toc228484846"/>
    </w:p>
    <w:p w14:paraId="4E0E7D71" w14:textId="77777777" w:rsidR="00651EC4" w:rsidRPr="00651EC4" w:rsidRDefault="00651EC4" w:rsidP="00651EC4">
      <w:pPr>
        <w:rPr>
          <w:rFonts w:eastAsia="Times New Roman" w:cs="Times New Roman"/>
          <w:szCs w:val="24"/>
        </w:rPr>
      </w:pPr>
    </w:p>
    <w:p w14:paraId="2D40F8F9" w14:textId="2B7F7942" w:rsidR="3FE09525" w:rsidRDefault="3FE09525" w:rsidP="17C262D4">
      <w:pPr>
        <w:pStyle w:val="Heading2"/>
      </w:pPr>
      <w:r w:rsidRPr="17C262D4">
        <w:lastRenderedPageBreak/>
        <w:t>Snapshot 4: Log Generation and Raw Data Capture</w:t>
      </w:r>
      <w:bookmarkEnd w:id="325"/>
      <w:bookmarkEnd w:id="326"/>
    </w:p>
    <w:p w14:paraId="43E03FD0" w14:textId="7B278E45" w:rsidR="3FE09525" w:rsidRDefault="3FE09525" w:rsidP="17C262D4">
      <w:pPr>
        <w:spacing w:before="240" w:after="240"/>
        <w:rPr>
          <w:rFonts w:eastAsia="Times New Roman" w:cs="Times New Roman"/>
          <w:szCs w:val="24"/>
        </w:rPr>
      </w:pPr>
      <w:r w:rsidRPr="17C262D4">
        <w:rPr>
          <w:rFonts w:eastAsia="Times New Roman" w:cs="Times New Roman"/>
          <w:szCs w:val="24"/>
        </w:rPr>
        <w:t>All incoming attack data is recorded as structured log entries. The logs contain fields such as source IP, username, attack type, and event timestamp. This structured format ensures compatibility with downstream processing systems and enables efficient parsing and indexing.</w:t>
      </w:r>
    </w:p>
    <w:p w14:paraId="5A863A88" w14:textId="10B1CCAE" w:rsidR="49345143" w:rsidRDefault="49345143" w:rsidP="17C262D4">
      <w:pPr>
        <w:spacing w:before="240" w:after="240"/>
        <w:rPr>
          <w:rFonts w:eastAsia="Times New Roman" w:cs="Times New Roman"/>
          <w:szCs w:val="24"/>
        </w:rPr>
      </w:pPr>
      <w:r>
        <w:rPr>
          <w:noProof/>
        </w:rPr>
        <w:drawing>
          <wp:inline distT="0" distB="0" distL="0" distR="0" wp14:anchorId="6968C283" wp14:editId="093709A0">
            <wp:extent cx="5267325" cy="2952750"/>
            <wp:effectExtent l="0" t="0" r="0" b="0"/>
            <wp:docPr id="105196973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1969734" name="Picture 1051969734"/>
                    <pic:cNvPicPr/>
                  </pic:nvPicPr>
                  <pic:blipFill>
                    <a:blip r:embed="rId21">
                      <a:extLst>
                        <a:ext uri="{28A0092B-C50C-407E-A947-70E740481C1C}">
                          <a14:useLocalDpi xmlns:a14="http://schemas.microsoft.com/office/drawing/2010/main"/>
                        </a:ext>
                      </a:extLst>
                    </a:blip>
                    <a:stretch>
                      <a:fillRect/>
                    </a:stretch>
                  </pic:blipFill>
                  <pic:spPr>
                    <a:xfrm>
                      <a:off x="0" y="0"/>
                      <a:ext cx="5267325" cy="2952750"/>
                    </a:xfrm>
                    <a:prstGeom prst="rect">
                      <a:avLst/>
                    </a:prstGeom>
                  </pic:spPr>
                </pic:pic>
              </a:graphicData>
            </a:graphic>
          </wp:inline>
        </w:drawing>
      </w:r>
    </w:p>
    <w:p w14:paraId="1622C9E1" w14:textId="50E733D1" w:rsidR="3FE09525" w:rsidRDefault="3FE09525" w:rsidP="17C262D4">
      <w:pPr>
        <w:pStyle w:val="Heading2"/>
      </w:pPr>
      <w:bookmarkStart w:id="327" w:name="_Toc219902860"/>
      <w:bookmarkStart w:id="328" w:name="_Toc228484847"/>
      <w:r w:rsidRPr="17C262D4">
        <w:t>Snapshot 5: Logstash Data Processing Pipeline</w:t>
      </w:r>
      <w:bookmarkEnd w:id="327"/>
      <w:bookmarkEnd w:id="328"/>
    </w:p>
    <w:p w14:paraId="1EDB9699" w14:textId="335E002A" w:rsidR="3FE09525" w:rsidRDefault="3FE09525" w:rsidP="17C262D4">
      <w:r w:rsidRPr="17C262D4">
        <w:rPr>
          <w:rFonts w:eastAsia="Times New Roman" w:cs="Times New Roman"/>
          <w:szCs w:val="24"/>
        </w:rPr>
        <w:t>Logstash acts as the central data processing engine, receiving raw logs and applying transformations. Using Grok filters, relevant fields are extracted, and GeoIP enrichment is applied to convert IP addresses into geographical information. This step converts unstructured log data into a structured and enriched format suitable for indexing.</w:t>
      </w:r>
    </w:p>
    <w:p w14:paraId="0269DC60" w14:textId="77777777" w:rsidR="000F40B6" w:rsidRDefault="698D3C8C" w:rsidP="000F40B6">
      <w:r>
        <w:rPr>
          <w:noProof/>
        </w:rPr>
        <w:drawing>
          <wp:inline distT="0" distB="0" distL="0" distR="0" wp14:anchorId="4365D60A" wp14:editId="77FAD55E">
            <wp:extent cx="5270500" cy="2110740"/>
            <wp:effectExtent l="0" t="0" r="6350" b="3810"/>
            <wp:docPr id="1598687431"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8687431" name="Picture 1598687431"/>
                    <pic:cNvPicPr/>
                  </pic:nvPicPr>
                  <pic:blipFill>
                    <a:blip r:embed="rId22">
                      <a:extLst>
                        <a:ext uri="{28A0092B-C50C-407E-A947-70E740481C1C}">
                          <a14:useLocalDpi xmlns:a14="http://schemas.microsoft.com/office/drawing/2010/main"/>
                        </a:ext>
                      </a:extLst>
                    </a:blip>
                    <a:stretch>
                      <a:fillRect/>
                    </a:stretch>
                  </pic:blipFill>
                  <pic:spPr>
                    <a:xfrm>
                      <a:off x="0" y="0"/>
                      <a:ext cx="5277482" cy="2113536"/>
                    </a:xfrm>
                    <a:prstGeom prst="rect">
                      <a:avLst/>
                    </a:prstGeom>
                  </pic:spPr>
                </pic:pic>
              </a:graphicData>
            </a:graphic>
          </wp:inline>
        </w:drawing>
      </w:r>
      <w:bookmarkStart w:id="329" w:name="_Toc174680182"/>
      <w:bookmarkStart w:id="330" w:name="_Toc228484848"/>
    </w:p>
    <w:p w14:paraId="0637B0EC" w14:textId="65A83E45" w:rsidR="3FE09525" w:rsidRPr="000F40B6" w:rsidRDefault="3FE09525" w:rsidP="000F40B6">
      <w:pPr>
        <w:pStyle w:val="Heading2"/>
        <w:rPr>
          <w:rFonts w:eastAsia="Times New Roman" w:cs="Times New Roman"/>
          <w:szCs w:val="24"/>
        </w:rPr>
      </w:pPr>
      <w:r w:rsidRPr="17C262D4">
        <w:lastRenderedPageBreak/>
        <w:t>Snapshot 6: Elasticsearch Data Indexing</w:t>
      </w:r>
      <w:bookmarkEnd w:id="329"/>
      <w:bookmarkEnd w:id="330"/>
    </w:p>
    <w:p w14:paraId="3D0A5F70" w14:textId="7A19805A" w:rsidR="3FE09525" w:rsidRDefault="3FE09525" w:rsidP="17C262D4">
      <w:r w:rsidRPr="17C262D4">
        <w:rPr>
          <w:rFonts w:eastAsia="Times New Roman" w:cs="Times New Roman"/>
          <w:szCs w:val="24"/>
        </w:rPr>
        <w:t>Processed logs are stored in Elasticsearch as indexed documents. Each event is stored with structured fields, enabling efficient querying and retrieval. The index follows a time-based pattern, allowing chronological storage and analysis of attack data.</w:t>
      </w:r>
    </w:p>
    <w:p w14:paraId="60123EEB" w14:textId="0ABB7A94" w:rsidR="3558A9E8" w:rsidRDefault="3558A9E8" w:rsidP="17C262D4">
      <w:pPr>
        <w:rPr>
          <w:rFonts w:eastAsia="Times New Roman" w:cs="Times New Roman"/>
          <w:szCs w:val="24"/>
        </w:rPr>
      </w:pPr>
      <w:r>
        <w:rPr>
          <w:noProof/>
        </w:rPr>
        <w:drawing>
          <wp:inline distT="0" distB="0" distL="0" distR="0" wp14:anchorId="0F71BA11" wp14:editId="33244C0B">
            <wp:extent cx="5267325" cy="4238625"/>
            <wp:effectExtent l="0" t="0" r="0" b="0"/>
            <wp:docPr id="1180412420"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0412420" name="Picture 1180412420"/>
                    <pic:cNvPicPr/>
                  </pic:nvPicPr>
                  <pic:blipFill>
                    <a:blip r:embed="rId23">
                      <a:extLst>
                        <a:ext uri="{28A0092B-C50C-407E-A947-70E740481C1C}">
                          <a14:useLocalDpi xmlns:a14="http://schemas.microsoft.com/office/drawing/2010/main"/>
                        </a:ext>
                      </a:extLst>
                    </a:blip>
                    <a:stretch>
                      <a:fillRect/>
                    </a:stretch>
                  </pic:blipFill>
                  <pic:spPr>
                    <a:xfrm>
                      <a:off x="0" y="0"/>
                      <a:ext cx="5267325" cy="4238625"/>
                    </a:xfrm>
                    <a:prstGeom prst="rect">
                      <a:avLst/>
                    </a:prstGeom>
                  </pic:spPr>
                </pic:pic>
              </a:graphicData>
            </a:graphic>
          </wp:inline>
        </w:drawing>
      </w:r>
    </w:p>
    <w:p w14:paraId="290298EC" w14:textId="77777777" w:rsidR="000F40B6" w:rsidRDefault="000F40B6" w:rsidP="17C262D4">
      <w:pPr>
        <w:pStyle w:val="Heading2"/>
      </w:pPr>
      <w:bookmarkStart w:id="331" w:name="_Toc2128238862"/>
      <w:bookmarkStart w:id="332" w:name="_Toc228484849"/>
    </w:p>
    <w:p w14:paraId="26016F62" w14:textId="77777777" w:rsidR="000F40B6" w:rsidRDefault="000F40B6" w:rsidP="17C262D4">
      <w:pPr>
        <w:pStyle w:val="Heading2"/>
      </w:pPr>
    </w:p>
    <w:p w14:paraId="3D96BA1E" w14:textId="77777777" w:rsidR="000F40B6" w:rsidRDefault="000F40B6" w:rsidP="17C262D4">
      <w:pPr>
        <w:pStyle w:val="Heading2"/>
      </w:pPr>
    </w:p>
    <w:p w14:paraId="11B54976" w14:textId="77777777" w:rsidR="000F40B6" w:rsidRDefault="000F40B6" w:rsidP="17C262D4">
      <w:pPr>
        <w:pStyle w:val="Heading2"/>
      </w:pPr>
    </w:p>
    <w:p w14:paraId="1DAEC4EE" w14:textId="77777777" w:rsidR="000F40B6" w:rsidRDefault="000F40B6" w:rsidP="000F40B6"/>
    <w:p w14:paraId="3BB8A7A2" w14:textId="77777777" w:rsidR="000F40B6" w:rsidRPr="000F40B6" w:rsidRDefault="000F40B6" w:rsidP="000F40B6"/>
    <w:p w14:paraId="421507A3" w14:textId="6D0C736F" w:rsidR="3FE09525" w:rsidRDefault="3FE09525" w:rsidP="17C262D4">
      <w:pPr>
        <w:pStyle w:val="Heading2"/>
        <w:rPr>
          <w:rFonts w:ascii="Times New Roman" w:eastAsia="Times New Roman" w:hAnsi="Times New Roman" w:cs="Times New Roman"/>
          <w:sz w:val="24"/>
          <w:szCs w:val="24"/>
        </w:rPr>
      </w:pPr>
      <w:r w:rsidRPr="17C262D4">
        <w:lastRenderedPageBreak/>
        <w:t>Snapshot 7: Kibana Dashboard Overview</w:t>
      </w:r>
      <w:bookmarkEnd w:id="331"/>
      <w:bookmarkEnd w:id="332"/>
    </w:p>
    <w:p w14:paraId="69D7A28F" w14:textId="62857513" w:rsidR="000F40B6" w:rsidRPr="000F40B6" w:rsidRDefault="3FE09525" w:rsidP="000F40B6">
      <w:r w:rsidRPr="17C262D4">
        <w:rPr>
          <w:rFonts w:eastAsia="Times New Roman" w:cs="Times New Roman"/>
          <w:szCs w:val="24"/>
        </w:rPr>
        <w:t>The Kibana dashboard provides a consolidated view of all captured attack data. It includes multiple visualizations such as line charts, bar charts, and summary metrics. These visual elements help in identifying trends, attack frequency, and system activity in real time.</w:t>
      </w:r>
      <w:r w:rsidR="24A5A36C">
        <w:rPr>
          <w:noProof/>
        </w:rPr>
        <w:drawing>
          <wp:inline distT="0" distB="0" distL="0" distR="0" wp14:anchorId="6A12E2DA" wp14:editId="1B345E8C">
            <wp:extent cx="5267325" cy="3028950"/>
            <wp:effectExtent l="0" t="0" r="0" b="0"/>
            <wp:docPr id="410340048"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0340048" name="Picture 410340048"/>
                    <pic:cNvPicPr/>
                  </pic:nvPicPr>
                  <pic:blipFill>
                    <a:blip r:embed="rId24">
                      <a:extLst>
                        <a:ext uri="{28A0092B-C50C-407E-A947-70E740481C1C}">
                          <a14:useLocalDpi xmlns:a14="http://schemas.microsoft.com/office/drawing/2010/main"/>
                        </a:ext>
                      </a:extLst>
                    </a:blip>
                    <a:stretch>
                      <a:fillRect/>
                    </a:stretch>
                  </pic:blipFill>
                  <pic:spPr>
                    <a:xfrm>
                      <a:off x="0" y="0"/>
                      <a:ext cx="5267325" cy="3028950"/>
                    </a:xfrm>
                    <a:prstGeom prst="rect">
                      <a:avLst/>
                    </a:prstGeom>
                  </pic:spPr>
                </pic:pic>
              </a:graphicData>
            </a:graphic>
          </wp:inline>
        </w:drawing>
      </w:r>
      <w:bookmarkStart w:id="333" w:name="_Toc1843791172"/>
    </w:p>
    <w:p w14:paraId="0362F8B3" w14:textId="48290CAA" w:rsidR="3FE09525" w:rsidRDefault="3FE09525" w:rsidP="17C262D4">
      <w:pPr>
        <w:pStyle w:val="Heading3"/>
        <w:spacing w:before="281" w:after="281"/>
        <w:rPr>
          <w:rFonts w:ascii="Times New Roman" w:eastAsia="Times New Roman" w:hAnsi="Times New Roman" w:cs="Times New Roman"/>
          <w:sz w:val="28"/>
          <w:szCs w:val="28"/>
        </w:rPr>
      </w:pPr>
      <w:r w:rsidRPr="17C262D4">
        <w:rPr>
          <w:rFonts w:ascii="Times New Roman" w:eastAsia="Times New Roman" w:hAnsi="Times New Roman" w:cs="Times New Roman"/>
          <w:sz w:val="28"/>
          <w:szCs w:val="28"/>
        </w:rPr>
        <w:t xml:space="preserve">Snapshot </w:t>
      </w:r>
      <w:r w:rsidR="743A7537" w:rsidRPr="17C262D4">
        <w:rPr>
          <w:rFonts w:ascii="Times New Roman" w:eastAsia="Times New Roman" w:hAnsi="Times New Roman" w:cs="Times New Roman"/>
          <w:sz w:val="28"/>
          <w:szCs w:val="28"/>
        </w:rPr>
        <w:t>8</w:t>
      </w:r>
      <w:r w:rsidRPr="17C262D4">
        <w:rPr>
          <w:rFonts w:ascii="Times New Roman" w:eastAsia="Times New Roman" w:hAnsi="Times New Roman" w:cs="Times New Roman"/>
          <w:sz w:val="28"/>
          <w:szCs w:val="28"/>
        </w:rPr>
        <w:t>: Geolocation-Based Attack Map</w:t>
      </w:r>
      <w:bookmarkEnd w:id="333"/>
    </w:p>
    <w:p w14:paraId="1EE20F7B" w14:textId="33DC3BF7" w:rsidR="3FE09525" w:rsidRDefault="3FE09525" w:rsidP="17C262D4">
      <w:pPr>
        <w:spacing w:before="240" w:after="240"/>
      </w:pPr>
      <w:r w:rsidRPr="17C262D4">
        <w:rPr>
          <w:rFonts w:eastAsia="Times New Roman" w:cs="Times New Roman"/>
          <w:szCs w:val="24"/>
        </w:rPr>
        <w:t>The map visualization displays the geographic origin of attack attempts using GeoIP data. Each attack is plotted based on its latitude and longitude, providing a global perspective of threat distribution. This feature enhances situational awareness and demonstrates the international nature of cyber threats.</w:t>
      </w:r>
    </w:p>
    <w:p w14:paraId="3AC88FB7" w14:textId="28014F26" w:rsidR="5A0B3547" w:rsidRDefault="5A0B3547" w:rsidP="17C262D4">
      <w:pPr>
        <w:spacing w:before="240" w:after="240"/>
        <w:rPr>
          <w:rFonts w:eastAsia="Times New Roman" w:cs="Times New Roman"/>
          <w:szCs w:val="24"/>
        </w:rPr>
      </w:pPr>
      <w:r>
        <w:rPr>
          <w:noProof/>
        </w:rPr>
        <w:drawing>
          <wp:inline distT="0" distB="0" distL="0" distR="0" wp14:anchorId="66D09AC3" wp14:editId="7DE58E29">
            <wp:extent cx="5454650" cy="2552065"/>
            <wp:effectExtent l="0" t="0" r="0" b="635"/>
            <wp:docPr id="256705404"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6705404" name="Picture 256705404"/>
                    <pic:cNvPicPr/>
                  </pic:nvPicPr>
                  <pic:blipFill>
                    <a:blip r:embed="rId25">
                      <a:extLst>
                        <a:ext uri="{28A0092B-C50C-407E-A947-70E740481C1C}">
                          <a14:useLocalDpi xmlns:a14="http://schemas.microsoft.com/office/drawing/2010/main"/>
                        </a:ext>
                      </a:extLst>
                    </a:blip>
                    <a:stretch>
                      <a:fillRect/>
                    </a:stretch>
                  </pic:blipFill>
                  <pic:spPr>
                    <a:xfrm>
                      <a:off x="0" y="0"/>
                      <a:ext cx="5468980" cy="2558770"/>
                    </a:xfrm>
                    <a:prstGeom prst="rect">
                      <a:avLst/>
                    </a:prstGeom>
                  </pic:spPr>
                </pic:pic>
              </a:graphicData>
            </a:graphic>
          </wp:inline>
        </w:drawing>
      </w:r>
    </w:p>
    <w:p w14:paraId="77CF1F35" w14:textId="7F736597" w:rsidR="5A0B3547" w:rsidRDefault="5A0B3547" w:rsidP="17C262D4">
      <w:pPr>
        <w:pStyle w:val="Heading3"/>
        <w:spacing w:before="281" w:after="281"/>
        <w:rPr>
          <w:rFonts w:ascii="Times New Roman" w:eastAsia="Times New Roman" w:hAnsi="Times New Roman" w:cs="Times New Roman"/>
          <w:sz w:val="28"/>
          <w:szCs w:val="28"/>
        </w:rPr>
      </w:pPr>
      <w:bookmarkStart w:id="334" w:name="_Toc169316650"/>
      <w:r w:rsidRPr="17C262D4">
        <w:rPr>
          <w:rFonts w:ascii="Times New Roman" w:eastAsia="Times New Roman" w:hAnsi="Times New Roman" w:cs="Times New Roman"/>
          <w:sz w:val="28"/>
          <w:szCs w:val="28"/>
        </w:rPr>
        <w:lastRenderedPageBreak/>
        <w:t>S</w:t>
      </w:r>
      <w:r w:rsidR="3FE09525" w:rsidRPr="17C262D4">
        <w:rPr>
          <w:rFonts w:ascii="Times New Roman" w:eastAsia="Times New Roman" w:hAnsi="Times New Roman" w:cs="Times New Roman"/>
          <w:sz w:val="28"/>
          <w:szCs w:val="28"/>
        </w:rPr>
        <w:t xml:space="preserve">napshot </w:t>
      </w:r>
      <w:r w:rsidR="7673EECB" w:rsidRPr="17C262D4">
        <w:rPr>
          <w:rFonts w:ascii="Times New Roman" w:eastAsia="Times New Roman" w:hAnsi="Times New Roman" w:cs="Times New Roman"/>
          <w:sz w:val="28"/>
          <w:szCs w:val="28"/>
        </w:rPr>
        <w:t>9</w:t>
      </w:r>
      <w:r w:rsidR="3FE09525" w:rsidRPr="17C262D4">
        <w:rPr>
          <w:rFonts w:ascii="Times New Roman" w:eastAsia="Times New Roman" w:hAnsi="Times New Roman" w:cs="Times New Roman"/>
          <w:sz w:val="28"/>
          <w:szCs w:val="28"/>
        </w:rPr>
        <w:t>: Discover Tab – Raw Log Exploration</w:t>
      </w:r>
      <w:bookmarkEnd w:id="334"/>
    </w:p>
    <w:p w14:paraId="5DA1C743" w14:textId="16C329F8" w:rsidR="3FE09525" w:rsidRDefault="3FE09525" w:rsidP="17C262D4">
      <w:pPr>
        <w:spacing w:before="240" w:after="240"/>
      </w:pPr>
      <w:r w:rsidRPr="17C262D4">
        <w:rPr>
          <w:rFonts w:eastAsia="Times New Roman" w:cs="Times New Roman"/>
          <w:szCs w:val="24"/>
        </w:rPr>
        <w:t>The Discover tab allows detailed inspection of individual log entries. It provides access to all indexed fields and enables filtering and searching using query-based expressions. This feature is essential for forensic analysis and debugging.</w:t>
      </w:r>
    </w:p>
    <w:p w14:paraId="78E2FB40" w14:textId="7D2B8BDF" w:rsidR="3C27E916" w:rsidRDefault="3C27E916" w:rsidP="17C262D4">
      <w:pPr>
        <w:spacing w:before="240" w:after="240"/>
        <w:rPr>
          <w:rFonts w:eastAsia="Times New Roman" w:cs="Times New Roman"/>
          <w:szCs w:val="24"/>
        </w:rPr>
      </w:pPr>
      <w:r>
        <w:rPr>
          <w:noProof/>
        </w:rPr>
        <w:drawing>
          <wp:inline distT="0" distB="0" distL="0" distR="0" wp14:anchorId="68D48E3F" wp14:editId="0329EC1A">
            <wp:extent cx="5267325" cy="2943225"/>
            <wp:effectExtent l="0" t="0" r="0" b="0"/>
            <wp:docPr id="1679406322" name="drawi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9406322" name="Picture 1679406322"/>
                    <pic:cNvPicPr/>
                  </pic:nvPicPr>
                  <pic:blipFill>
                    <a:blip r:embed="rId26">
                      <a:extLst>
                        <a:ext uri="{28A0092B-C50C-407E-A947-70E740481C1C}">
                          <a14:useLocalDpi xmlns:a14="http://schemas.microsoft.com/office/drawing/2010/main"/>
                        </a:ext>
                      </a:extLst>
                    </a:blip>
                    <a:stretch>
                      <a:fillRect/>
                    </a:stretch>
                  </pic:blipFill>
                  <pic:spPr>
                    <a:xfrm>
                      <a:off x="0" y="0"/>
                      <a:ext cx="5267325" cy="2943225"/>
                    </a:xfrm>
                    <a:prstGeom prst="rect">
                      <a:avLst/>
                    </a:prstGeom>
                  </pic:spPr>
                </pic:pic>
              </a:graphicData>
            </a:graphic>
          </wp:inline>
        </w:drawing>
      </w:r>
    </w:p>
    <w:p w14:paraId="0787B2D1" w14:textId="5798F6CB" w:rsidR="17C262D4" w:rsidRDefault="17C262D4" w:rsidP="17C262D4">
      <w:pPr>
        <w:spacing w:before="240" w:after="240"/>
        <w:rPr>
          <w:rFonts w:eastAsia="Times New Roman" w:cs="Times New Roman"/>
          <w:szCs w:val="24"/>
        </w:rPr>
      </w:pPr>
    </w:p>
    <w:p w14:paraId="338C1C14" w14:textId="0258A0DE" w:rsidR="002C32CF" w:rsidRDefault="61CA2D41" w:rsidP="17C262D4">
      <w:pPr>
        <w:pStyle w:val="Heading1"/>
        <w:rPr>
          <w:rFonts w:ascii="Times New Roman" w:hAnsi="Times New Roman" w:cs="Times New Roman"/>
          <w:color w:val="000000" w:themeColor="text1"/>
        </w:rPr>
      </w:pPr>
      <w:bookmarkStart w:id="335" w:name="_Toc1672141813"/>
      <w:bookmarkStart w:id="336" w:name="_Toc2084932529"/>
      <w:bookmarkStart w:id="337" w:name="_Toc228484850"/>
      <w:r w:rsidRPr="17C262D4">
        <w:rPr>
          <w:rFonts w:ascii="Times New Roman" w:hAnsi="Times New Roman" w:cs="Times New Roman"/>
          <w:color w:val="000000" w:themeColor="text1"/>
        </w:rPr>
        <w:lastRenderedPageBreak/>
        <w:t>1</w:t>
      </w:r>
      <w:r w:rsidR="060A9D2B" w:rsidRPr="17C262D4">
        <w:rPr>
          <w:rFonts w:ascii="Times New Roman" w:hAnsi="Times New Roman" w:cs="Times New Roman"/>
          <w:color w:val="000000" w:themeColor="text1"/>
        </w:rPr>
        <w:t>8</w:t>
      </w:r>
      <w:r w:rsidRPr="17C262D4">
        <w:rPr>
          <w:rFonts w:ascii="Times New Roman" w:hAnsi="Times New Roman" w:cs="Times New Roman"/>
          <w:color w:val="000000" w:themeColor="text1"/>
        </w:rPr>
        <w:t>.  CONCLUSION</w:t>
      </w:r>
      <w:bookmarkEnd w:id="335"/>
      <w:bookmarkEnd w:id="336"/>
      <w:bookmarkEnd w:id="337"/>
    </w:p>
    <w:p w14:paraId="01D05B02" w14:textId="77777777" w:rsidR="002C32CF" w:rsidRDefault="009C3148">
      <w:pPr>
        <w:spacing w:after="160" w:line="360" w:lineRule="auto"/>
        <w:jc w:val="both"/>
      </w:pPr>
      <w:r>
        <w:rPr>
          <w:rFonts w:cs="Times New Roman"/>
          <w:color w:val="000000"/>
        </w:rPr>
        <w:t>This project successfully designed, implemented, and validated a comprehensive honeypot network specifically tailored for finance sector threat intelligence. The multi-layered architecture combining SSH, database, web application, and API honeypots with centralized ELK-based analysis demonstrates an effective approach to proactive threat detection and intelligence gathering.</w:t>
      </w:r>
    </w:p>
    <w:p w14:paraId="3D61F691" w14:textId="77777777" w:rsidR="002C32CF" w:rsidRDefault="009C3148">
      <w:pPr>
        <w:spacing w:after="160" w:line="360" w:lineRule="auto"/>
        <w:jc w:val="both"/>
      </w:pPr>
      <w:r>
        <w:rPr>
          <w:rFonts w:cs="Times New Roman"/>
          <w:color w:val="000000"/>
        </w:rPr>
        <w:t>The system achieved all primary objectives including creating realistic financial infrastructure simulation, capturing detailed attack intelligence across multiple service types, implementing automated log processing and enrichment, and providing real-time visualization through comprehensive dashboards. Testing and validation confirmed that the honeypot services convincingly engage attackers, the logging pipeline reliably processes events, and the analysis capabilities provide actionable intelligence.</w:t>
      </w:r>
    </w:p>
    <w:p w14:paraId="6ADA7020" w14:textId="77777777" w:rsidR="002C32CF" w:rsidRDefault="009C3148">
      <w:pPr>
        <w:spacing w:after="160" w:line="360" w:lineRule="auto"/>
        <w:jc w:val="both"/>
      </w:pPr>
      <w:r>
        <w:rPr>
          <w:rFonts w:cs="Times New Roman"/>
          <w:color w:val="000000"/>
        </w:rPr>
        <w:t>Results from deployment and attack simulation demonstrate significant intelligence value. The system captured diverse attack patterns including credential stuffing, SQL injection, reconnaissance activities, and protocol exploits. Geographic analysis revealed global attack sources with concentration in known threat regions. Pattern analysis distinguished between automated scanning and manual targeted attacks. Dashboard visualizations enabled rapid threat identification and investigation.</w:t>
      </w:r>
    </w:p>
    <w:p w14:paraId="42672654" w14:textId="236F0073" w:rsidR="002C32CF" w:rsidRDefault="61CA2D41" w:rsidP="17C262D4">
      <w:pPr>
        <w:pStyle w:val="Heading1"/>
        <w:rPr>
          <w:rFonts w:ascii="Times New Roman" w:hAnsi="Times New Roman" w:cs="Times New Roman"/>
          <w:color w:val="000000" w:themeColor="text1"/>
        </w:rPr>
      </w:pPr>
      <w:bookmarkStart w:id="338" w:name="_Toc1522864689"/>
      <w:bookmarkStart w:id="339" w:name="_Toc1719765713"/>
      <w:bookmarkStart w:id="340" w:name="_Toc228484851"/>
      <w:r w:rsidRPr="17C262D4">
        <w:rPr>
          <w:rFonts w:ascii="Times New Roman" w:hAnsi="Times New Roman" w:cs="Times New Roman"/>
          <w:color w:val="000000" w:themeColor="text1"/>
        </w:rPr>
        <w:lastRenderedPageBreak/>
        <w:t>1</w:t>
      </w:r>
      <w:r w:rsidR="3103D1C6" w:rsidRPr="17C262D4">
        <w:rPr>
          <w:rFonts w:ascii="Times New Roman" w:hAnsi="Times New Roman" w:cs="Times New Roman"/>
          <w:color w:val="000000" w:themeColor="text1"/>
        </w:rPr>
        <w:t>9</w:t>
      </w:r>
      <w:r w:rsidRPr="17C262D4">
        <w:rPr>
          <w:rFonts w:ascii="Times New Roman" w:hAnsi="Times New Roman" w:cs="Times New Roman"/>
          <w:color w:val="000000" w:themeColor="text1"/>
        </w:rPr>
        <w:t>.  REFERENCES</w:t>
      </w:r>
      <w:bookmarkEnd w:id="338"/>
      <w:bookmarkEnd w:id="339"/>
      <w:bookmarkEnd w:id="340"/>
    </w:p>
    <w:p w14:paraId="44D21A7D" w14:textId="77777777" w:rsidR="002C32CF" w:rsidRDefault="009C3148">
      <w:pPr>
        <w:spacing w:after="160" w:line="360" w:lineRule="auto"/>
        <w:jc w:val="both"/>
      </w:pPr>
      <w:r>
        <w:rPr>
          <w:rFonts w:cs="Times New Roman"/>
          <w:color w:val="000000"/>
        </w:rPr>
        <w:t>1. Spitzner, L. (2003). Honeypots: Tracking Hackers. Boston: Addison-Wesley Professional.</w:t>
      </w:r>
    </w:p>
    <w:p w14:paraId="4E630E15" w14:textId="77777777" w:rsidR="002C32CF" w:rsidRDefault="009C3148">
      <w:pPr>
        <w:spacing w:after="160" w:line="360" w:lineRule="auto"/>
        <w:jc w:val="both"/>
      </w:pPr>
      <w:r>
        <w:rPr>
          <w:rFonts w:cs="Times New Roman"/>
          <w:color w:val="000000"/>
        </w:rPr>
        <w:t>2. The Honeynet Project. (2024). Know Your Enemy: Learning about Security Threats. Retrieved from https://www.honeynet.org</w:t>
      </w:r>
    </w:p>
    <w:p w14:paraId="3C7973B7" w14:textId="77777777" w:rsidR="002C32CF" w:rsidRDefault="009C3148">
      <w:pPr>
        <w:spacing w:after="160" w:line="360" w:lineRule="auto"/>
        <w:jc w:val="both"/>
      </w:pPr>
      <w:r>
        <w:rPr>
          <w:rFonts w:cs="Times New Roman"/>
          <w:color w:val="000000"/>
        </w:rPr>
        <w:t>3. Provos, N. (2004). A Virtual Honeypot Framework. Proceedings of the 13th USENIX Security Symposium.</w:t>
      </w:r>
    </w:p>
    <w:p w14:paraId="225C72BB" w14:textId="77777777" w:rsidR="002C32CF" w:rsidRDefault="009C3148">
      <w:pPr>
        <w:spacing w:after="120" w:line="360" w:lineRule="auto"/>
        <w:jc w:val="both"/>
      </w:pPr>
      <w:r>
        <w:rPr>
          <w:rFonts w:cs="Times New Roman"/>
          <w:color w:val="000000"/>
        </w:rPr>
        <w:t>1. Spitzner, L. (2003). Honeypots: Tracking Hackers. Boston: Addison-Wesley Professional.</w:t>
      </w:r>
    </w:p>
    <w:p w14:paraId="16FBD94E" w14:textId="77777777" w:rsidR="002C32CF" w:rsidRDefault="009C3148">
      <w:pPr>
        <w:spacing w:after="120" w:line="360" w:lineRule="auto"/>
        <w:jc w:val="both"/>
      </w:pPr>
      <w:r>
        <w:rPr>
          <w:rFonts w:cs="Times New Roman"/>
          <w:color w:val="000000"/>
        </w:rPr>
        <w:t>2. Provos, N., &amp; Holz, T. (2007). Virtual Honeypots: From Botnet Tracking to Intrusion Detection. Addison-Wesley.</w:t>
      </w:r>
    </w:p>
    <w:p w14:paraId="68779FF8" w14:textId="77777777" w:rsidR="002C32CF" w:rsidRDefault="009C3148">
      <w:pPr>
        <w:spacing w:after="120" w:line="360" w:lineRule="auto"/>
        <w:jc w:val="both"/>
      </w:pPr>
      <w:r>
        <w:rPr>
          <w:rFonts w:cs="Times New Roman"/>
          <w:color w:val="000000"/>
        </w:rPr>
        <w:t>3. Mokube, I., &amp; Adams, M. (2007). Honeypots: Concepts, Approaches, and Challenges. ACM-SE 45 Conference.</w:t>
      </w:r>
    </w:p>
    <w:p w14:paraId="32164D2D" w14:textId="77777777" w:rsidR="002C32CF" w:rsidRDefault="009C3148">
      <w:pPr>
        <w:spacing w:after="120" w:line="360" w:lineRule="auto"/>
        <w:jc w:val="both"/>
      </w:pPr>
      <w:r>
        <w:rPr>
          <w:rFonts w:cs="Times New Roman"/>
          <w:color w:val="000000"/>
        </w:rPr>
        <w:t>4. Verizon. (2024). Data Breach Investigations Report. Verizon Enterprise Solutions.</w:t>
      </w:r>
    </w:p>
    <w:p w14:paraId="235FF520" w14:textId="77777777" w:rsidR="002C32CF" w:rsidRDefault="009C3148">
      <w:pPr>
        <w:spacing w:after="120" w:line="360" w:lineRule="auto"/>
        <w:jc w:val="both"/>
      </w:pPr>
      <w:r>
        <w:rPr>
          <w:rFonts w:cs="Times New Roman"/>
          <w:color w:val="000000"/>
        </w:rPr>
        <w:t>5. OWASP Foundation. (2024). OWASP Top Ten Web Application Security Risks. Retrieved from https://owasp.org/www-project-top-ten/</w:t>
      </w:r>
    </w:p>
    <w:p w14:paraId="7BB6CC47" w14:textId="77777777" w:rsidR="002C32CF" w:rsidRDefault="009C3148">
      <w:pPr>
        <w:spacing w:after="120" w:line="360" w:lineRule="auto"/>
        <w:jc w:val="both"/>
      </w:pPr>
      <w:r>
        <w:rPr>
          <w:rFonts w:cs="Times New Roman"/>
          <w:color w:val="000000"/>
        </w:rPr>
        <w:t>6. Gartner, Inc. (2023). Market Guide for Deception Platforms. Stamford, CT: Gartner Research.</w:t>
      </w:r>
    </w:p>
    <w:p w14:paraId="7D8E845D" w14:textId="77777777" w:rsidR="002C32CF" w:rsidRDefault="009C3148">
      <w:pPr>
        <w:spacing w:after="120" w:line="360" w:lineRule="auto"/>
        <w:jc w:val="both"/>
      </w:pPr>
      <w:r>
        <w:rPr>
          <w:rFonts w:cs="Times New Roman"/>
          <w:color w:val="000000"/>
        </w:rPr>
        <w:t>7. Flask Development Team. (2024). Flask 3.0 Documentation. Retrieved from https://flask.palletsprojects.com</w:t>
      </w:r>
    </w:p>
    <w:p w14:paraId="4F6A5FFD" w14:textId="77777777" w:rsidR="002C32CF" w:rsidRDefault="009C3148">
      <w:pPr>
        <w:spacing w:after="120" w:line="360" w:lineRule="auto"/>
        <w:jc w:val="both"/>
      </w:pPr>
      <w:r>
        <w:rPr>
          <w:rFonts w:cs="Times New Roman"/>
          <w:color w:val="000000"/>
        </w:rPr>
        <w:t>8. Paramiko Development Team. (2024). Paramiko Documentation. Retrieved from http://www.paramiko.org</w:t>
      </w:r>
    </w:p>
    <w:p w14:paraId="79E583BD" w14:textId="77777777" w:rsidR="002C32CF" w:rsidRDefault="009C3148">
      <w:pPr>
        <w:spacing w:after="120" w:line="360" w:lineRule="auto"/>
        <w:jc w:val="both"/>
      </w:pPr>
      <w:r>
        <w:rPr>
          <w:rFonts w:cs="Times New Roman"/>
          <w:color w:val="000000"/>
        </w:rPr>
        <w:t>9. Docker, Inc. (2024). Docker Documentation. Retrieved from https://docs.docker.com</w:t>
      </w:r>
    </w:p>
    <w:p w14:paraId="65AE155C" w14:textId="77777777" w:rsidR="002C32CF" w:rsidRDefault="009C3148">
      <w:pPr>
        <w:spacing w:after="120" w:line="360" w:lineRule="auto"/>
        <w:jc w:val="both"/>
      </w:pPr>
      <w:r>
        <w:rPr>
          <w:rFonts w:cs="Times New Roman"/>
          <w:color w:val="000000"/>
        </w:rPr>
        <w:t>10. Elastic N.V. (2024). Elasticsearch 8.11 Documentation. Retrieved from https://www.elastic.co/guide/en/elasticsearch/reference</w:t>
      </w:r>
    </w:p>
    <w:p w14:paraId="233F0623" w14:textId="77777777" w:rsidR="002C32CF" w:rsidRDefault="009C3148">
      <w:pPr>
        <w:spacing w:after="120" w:line="360" w:lineRule="auto"/>
        <w:jc w:val="both"/>
      </w:pPr>
      <w:r>
        <w:rPr>
          <w:rFonts w:cs="Times New Roman"/>
          <w:color w:val="000000"/>
        </w:rPr>
        <w:lastRenderedPageBreak/>
        <w:t>11. Elastic N.V. (2024). Logstash Reference [8.11]. Retrieved from https://www.elastic.co/guide/en/logstash/current</w:t>
      </w:r>
    </w:p>
    <w:p w14:paraId="3E050867" w14:textId="77777777" w:rsidR="002C32CF" w:rsidRDefault="009C3148">
      <w:pPr>
        <w:spacing w:after="120" w:line="360" w:lineRule="auto"/>
        <w:jc w:val="both"/>
      </w:pPr>
      <w:r>
        <w:rPr>
          <w:rFonts w:cs="Times New Roman"/>
          <w:color w:val="000000"/>
        </w:rPr>
        <w:t>12. Elastic N.V. (2024). Kibana Guide [8.11]. Retrieved from https://www.elastic.co/guide/en/kibana/current</w:t>
      </w:r>
    </w:p>
    <w:p w14:paraId="3C4CF9B0" w14:textId="77777777" w:rsidR="002C32CF" w:rsidRDefault="009C3148">
      <w:pPr>
        <w:spacing w:after="120" w:line="360" w:lineRule="auto"/>
        <w:jc w:val="both"/>
      </w:pPr>
      <w:r>
        <w:rPr>
          <w:rFonts w:cs="Times New Roman"/>
          <w:color w:val="000000"/>
        </w:rPr>
        <w:t>13. Python Software Foundation. (2024). Python 3.11 Documentation. Retrieved from https://docs.python.org/3.11/</w:t>
      </w:r>
    </w:p>
    <w:p w14:paraId="702926E4" w14:textId="77777777" w:rsidR="002C32CF" w:rsidRDefault="009C3148">
      <w:pPr>
        <w:spacing w:after="120" w:line="360" w:lineRule="auto"/>
        <w:jc w:val="both"/>
      </w:pPr>
      <w:r>
        <w:rPr>
          <w:rFonts w:cs="Times New Roman"/>
          <w:color w:val="000000"/>
        </w:rPr>
        <w:t>14. National Institute of Standards and Technology. (2023). NIST Cybersecurity Framework Version 2.0. Gaithersburg, MD.</w:t>
      </w:r>
    </w:p>
    <w:p w14:paraId="2AB1B27D" w14:textId="77777777" w:rsidR="002C32CF" w:rsidRDefault="009C3148">
      <w:pPr>
        <w:spacing w:after="120" w:line="360" w:lineRule="auto"/>
        <w:jc w:val="both"/>
      </w:pPr>
      <w:r>
        <w:rPr>
          <w:rFonts w:cs="Times New Roman"/>
          <w:color w:val="000000"/>
        </w:rPr>
        <w:t>15. Chandola, V., Banerjee, A., &amp; Kumar, V. (2009). Anomaly Detection: A Survey. ACM Computing Surveys, 41(3), 1-58.</w:t>
      </w:r>
    </w:p>
    <w:sectPr w:rsidR="002C32CF" w:rsidSect="00034616">
      <w:headerReference w:type="default" r:id="rId27"/>
      <w:footerReference w:type="default" r:id="rId28"/>
      <w:pgSz w:w="11909" w:h="16834"/>
      <w:pgMar w:top="1440" w:right="1440" w:bottom="1440" w:left="216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93887DC" w14:textId="77777777" w:rsidR="00E67C8A" w:rsidRDefault="00E67C8A">
      <w:pPr>
        <w:spacing w:after="0" w:line="240" w:lineRule="auto"/>
      </w:pPr>
      <w:r>
        <w:separator/>
      </w:r>
    </w:p>
  </w:endnote>
  <w:endnote w:type="continuationSeparator" w:id="0">
    <w:p w14:paraId="6FF5108B" w14:textId="77777777" w:rsidR="00E67C8A" w:rsidRDefault="00E67C8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4A0" w:firstRow="1" w:lastRow="0" w:firstColumn="1" w:lastColumn="0" w:noHBand="0" w:noVBand="1"/>
    </w:tblPr>
    <w:tblGrid>
      <w:gridCol w:w="4680"/>
      <w:gridCol w:w="4680"/>
    </w:tblGrid>
    <w:tr w:rsidR="002C32CF" w14:paraId="0301B505" w14:textId="77777777">
      <w:tc>
        <w:tcPr>
          <w:tcW w:w="4680" w:type="dxa"/>
        </w:tcPr>
        <w:p w14:paraId="173136BC" w14:textId="77777777" w:rsidR="002C32CF" w:rsidRDefault="009C3148">
          <w:r>
            <w:rPr>
              <w:color w:val="000000"/>
              <w:sz w:val="20"/>
            </w:rPr>
            <w:t>YIASCM | Project 2026</w:t>
          </w:r>
        </w:p>
      </w:tc>
      <w:tc>
        <w:tcPr>
          <w:tcW w:w="4680" w:type="dxa"/>
        </w:tcPr>
        <w:p w14:paraId="133EDD17" w14:textId="489209D2" w:rsidR="002C32CF" w:rsidRDefault="009C3148">
          <w:pPr>
            <w:jc w:val="right"/>
          </w:pPr>
          <w:r>
            <w:rPr>
              <w:sz w:val="20"/>
            </w:rPr>
            <w:fldChar w:fldCharType="begin"/>
          </w:r>
          <w:r>
            <w:rPr>
              <w:sz w:val="20"/>
            </w:rPr>
            <w:instrText>PAGE</w:instrText>
          </w:r>
          <w:r>
            <w:rPr>
              <w:sz w:val="20"/>
            </w:rPr>
            <w:fldChar w:fldCharType="separate"/>
          </w:r>
          <w:r w:rsidR="003F5738">
            <w:rPr>
              <w:noProof/>
              <w:sz w:val="20"/>
            </w:rPr>
            <w:t>2</w:t>
          </w:r>
          <w:r>
            <w:rPr>
              <w:sz w:val="20"/>
            </w:rPr>
            <w:fldChar w:fldCharType="end"/>
          </w:r>
        </w:p>
      </w:tc>
    </w:tr>
  </w:tbl>
  <w:p w14:paraId="1299C43A" w14:textId="77777777" w:rsidR="002C32CF" w:rsidRDefault="002C32CF"/>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34CF930" w14:textId="77777777" w:rsidR="00E67C8A" w:rsidRDefault="00E67C8A">
      <w:pPr>
        <w:spacing w:after="0" w:line="240" w:lineRule="auto"/>
      </w:pPr>
      <w:r>
        <w:separator/>
      </w:r>
    </w:p>
  </w:footnote>
  <w:footnote w:type="continuationSeparator" w:id="0">
    <w:p w14:paraId="15E28A91" w14:textId="77777777" w:rsidR="00E67C8A" w:rsidRDefault="00E67C8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9360" w:type="dxa"/>
      <w:tblLook w:val="04A0" w:firstRow="1" w:lastRow="0" w:firstColumn="1" w:lastColumn="0" w:noHBand="0" w:noVBand="1"/>
    </w:tblPr>
    <w:tblGrid>
      <w:gridCol w:w="4680"/>
      <w:gridCol w:w="4680"/>
    </w:tblGrid>
    <w:tr w:rsidR="002C32CF" w14:paraId="53128261" w14:textId="77777777">
      <w:tc>
        <w:tcPr>
          <w:tcW w:w="4680" w:type="dxa"/>
        </w:tcPr>
        <w:p w14:paraId="62486C05" w14:textId="77777777" w:rsidR="002C32CF" w:rsidRDefault="009C3148">
          <w:pPr>
            <w:spacing w:after="0"/>
          </w:pPr>
          <w:r>
            <w:rPr>
              <w:noProof/>
            </w:rPr>
            <w:drawing>
              <wp:inline distT="0" distB="0" distL="0" distR="0" wp14:anchorId="53DFFC9B" wp14:editId="07777777">
                <wp:extent cx="1086192" cy="347472"/>
                <wp:effectExtent l="0" t="0" r="0" b="0"/>
                <wp:docPr id="11306450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bm-logo.png"/>
                        <pic:cNvPicPr/>
                      </pic:nvPicPr>
                      <pic:blipFill>
                        <a:blip r:embed="rId1"/>
                        <a:stretch>
                          <a:fillRect/>
                        </a:stretch>
                      </pic:blipFill>
                      <pic:spPr>
                        <a:xfrm>
                          <a:off x="0" y="0"/>
                          <a:ext cx="1086192" cy="347472"/>
                        </a:xfrm>
                        <a:prstGeom prst="rect">
                          <a:avLst/>
                        </a:prstGeom>
                      </pic:spPr>
                    </pic:pic>
                  </a:graphicData>
                </a:graphic>
              </wp:inline>
            </w:drawing>
          </w:r>
        </w:p>
      </w:tc>
      <w:tc>
        <w:tcPr>
          <w:tcW w:w="4680" w:type="dxa"/>
        </w:tcPr>
        <w:p w14:paraId="4101652C" w14:textId="77777777" w:rsidR="002C32CF" w:rsidRDefault="009C3148">
          <w:pPr>
            <w:spacing w:after="0"/>
            <w:jc w:val="right"/>
          </w:pPr>
          <w:r>
            <w:rPr>
              <w:noProof/>
            </w:rPr>
            <w:drawing>
              <wp:inline distT="0" distB="0" distL="0" distR="0" wp14:anchorId="2A713F24" wp14:editId="07777777">
                <wp:extent cx="1350264" cy="347472"/>
                <wp:effectExtent l="0" t="0" r="0" b="0"/>
                <wp:docPr id="1057272039"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ncs-logo_jpg__1_.jpeg"/>
                        <pic:cNvPicPr/>
                      </pic:nvPicPr>
                      <pic:blipFill>
                        <a:blip r:embed="rId2"/>
                        <a:stretch>
                          <a:fillRect/>
                        </a:stretch>
                      </pic:blipFill>
                      <pic:spPr>
                        <a:xfrm>
                          <a:off x="0" y="0"/>
                          <a:ext cx="1350264" cy="347472"/>
                        </a:xfrm>
                        <a:prstGeom prst="rect">
                          <a:avLst/>
                        </a:prstGeom>
                      </pic:spPr>
                    </pic:pic>
                  </a:graphicData>
                </a:graphic>
              </wp:inline>
            </w:drawing>
          </w:r>
        </w:p>
      </w:tc>
    </w:tr>
  </w:tbl>
  <w:p w14:paraId="4B99056E" w14:textId="77777777" w:rsidR="002C32CF" w:rsidRDefault="002C32CF"/>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91428736">
    <w:abstractNumId w:val="8"/>
  </w:num>
  <w:num w:numId="2" w16cid:durableId="185482025">
    <w:abstractNumId w:val="6"/>
  </w:num>
  <w:num w:numId="3" w16cid:durableId="1288927613">
    <w:abstractNumId w:val="5"/>
  </w:num>
  <w:num w:numId="4" w16cid:durableId="1408112486">
    <w:abstractNumId w:val="4"/>
  </w:num>
  <w:num w:numId="5" w16cid:durableId="549417698">
    <w:abstractNumId w:val="7"/>
  </w:num>
  <w:num w:numId="6" w16cid:durableId="1859268533">
    <w:abstractNumId w:val="3"/>
  </w:num>
  <w:num w:numId="7" w16cid:durableId="534393510">
    <w:abstractNumId w:val="2"/>
  </w:num>
  <w:num w:numId="8" w16cid:durableId="1891840905">
    <w:abstractNumId w:val="1"/>
  </w:num>
  <w:num w:numId="9" w16cid:durableId="192953283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B2667"/>
    <w:rsid w:val="000C3748"/>
    <w:rsid w:val="000F40B6"/>
    <w:rsid w:val="000F6740"/>
    <w:rsid w:val="0015074B"/>
    <w:rsid w:val="001A26D8"/>
    <w:rsid w:val="00206579"/>
    <w:rsid w:val="002367EE"/>
    <w:rsid w:val="00274963"/>
    <w:rsid w:val="0029639D"/>
    <w:rsid w:val="002C32CF"/>
    <w:rsid w:val="00326F90"/>
    <w:rsid w:val="003C6C98"/>
    <w:rsid w:val="003F5738"/>
    <w:rsid w:val="00564BEB"/>
    <w:rsid w:val="00595286"/>
    <w:rsid w:val="00651EC4"/>
    <w:rsid w:val="007B096E"/>
    <w:rsid w:val="007F13B2"/>
    <w:rsid w:val="0099277E"/>
    <w:rsid w:val="009C3148"/>
    <w:rsid w:val="009E406C"/>
    <w:rsid w:val="00AA1D8D"/>
    <w:rsid w:val="00AD176F"/>
    <w:rsid w:val="00B47730"/>
    <w:rsid w:val="00BB4847"/>
    <w:rsid w:val="00CB0664"/>
    <w:rsid w:val="00D11F23"/>
    <w:rsid w:val="00D5420E"/>
    <w:rsid w:val="00D5623C"/>
    <w:rsid w:val="00E67C8A"/>
    <w:rsid w:val="00EE1B09"/>
    <w:rsid w:val="00F81A89"/>
    <w:rsid w:val="00F870A8"/>
    <w:rsid w:val="00FC693F"/>
    <w:rsid w:val="013F4BEE"/>
    <w:rsid w:val="0237D9DA"/>
    <w:rsid w:val="037F0934"/>
    <w:rsid w:val="0451FB9D"/>
    <w:rsid w:val="04DF0286"/>
    <w:rsid w:val="05273D8F"/>
    <w:rsid w:val="060A9D2B"/>
    <w:rsid w:val="08527C42"/>
    <w:rsid w:val="089E9E40"/>
    <w:rsid w:val="099A4459"/>
    <w:rsid w:val="0C82EDF2"/>
    <w:rsid w:val="0D4CF2D9"/>
    <w:rsid w:val="10AFD24D"/>
    <w:rsid w:val="14A1381E"/>
    <w:rsid w:val="16613BE0"/>
    <w:rsid w:val="16BD0086"/>
    <w:rsid w:val="172A5739"/>
    <w:rsid w:val="17C262D4"/>
    <w:rsid w:val="21FD971B"/>
    <w:rsid w:val="22E5117C"/>
    <w:rsid w:val="24A5A36C"/>
    <w:rsid w:val="254760F5"/>
    <w:rsid w:val="29CBB3C4"/>
    <w:rsid w:val="3103D1C6"/>
    <w:rsid w:val="3558A9E8"/>
    <w:rsid w:val="3A86AD33"/>
    <w:rsid w:val="3C27E916"/>
    <w:rsid w:val="3D3AF508"/>
    <w:rsid w:val="3FE09525"/>
    <w:rsid w:val="41730AB0"/>
    <w:rsid w:val="42163191"/>
    <w:rsid w:val="442429D4"/>
    <w:rsid w:val="44985C1C"/>
    <w:rsid w:val="4530F39B"/>
    <w:rsid w:val="460D44C8"/>
    <w:rsid w:val="463A2D4E"/>
    <w:rsid w:val="4838D909"/>
    <w:rsid w:val="49345143"/>
    <w:rsid w:val="4C3774A7"/>
    <w:rsid w:val="4D4EEDEC"/>
    <w:rsid w:val="4D80318C"/>
    <w:rsid w:val="4DA74607"/>
    <w:rsid w:val="4EF434F5"/>
    <w:rsid w:val="52197B80"/>
    <w:rsid w:val="53462BC9"/>
    <w:rsid w:val="534F9346"/>
    <w:rsid w:val="53B8548F"/>
    <w:rsid w:val="546DA329"/>
    <w:rsid w:val="56345599"/>
    <w:rsid w:val="57348A74"/>
    <w:rsid w:val="5858051F"/>
    <w:rsid w:val="591BE98D"/>
    <w:rsid w:val="5A0B3547"/>
    <w:rsid w:val="5B0E407F"/>
    <w:rsid w:val="5D4FB60A"/>
    <w:rsid w:val="5E9B10D0"/>
    <w:rsid w:val="61009697"/>
    <w:rsid w:val="61CA2D41"/>
    <w:rsid w:val="6215848F"/>
    <w:rsid w:val="698D3C8C"/>
    <w:rsid w:val="69A37CD2"/>
    <w:rsid w:val="6AF77B73"/>
    <w:rsid w:val="6CAB6852"/>
    <w:rsid w:val="6D6FA352"/>
    <w:rsid w:val="6EF24463"/>
    <w:rsid w:val="6F82538E"/>
    <w:rsid w:val="731F3C12"/>
    <w:rsid w:val="73A8B6A3"/>
    <w:rsid w:val="743A7537"/>
    <w:rsid w:val="7673EECB"/>
    <w:rsid w:val="77F31634"/>
    <w:rsid w:val="7933775B"/>
    <w:rsid w:val="7DB83452"/>
    <w:rsid w:val="7ECAF649"/>
    <w:rsid w:val="7F14A89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4062061"/>
  <w14:defaultImageDpi w14:val="300"/>
  <w15:docId w15:val="{5F7E19E4-2BAB-49B5-9D12-E088C2FAB1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Times New Roman" w:hAnsi="Times New Roman"/>
      <w:sz w:val="24"/>
    </w:rPr>
  </w:style>
  <w:style w:type="paragraph" w:styleId="Heading1">
    <w:name w:val="heading 1"/>
    <w:basedOn w:val="Normal"/>
    <w:next w:val="Normal"/>
    <w:link w:val="Heading1Char"/>
    <w:uiPriority w:val="9"/>
    <w:qFormat/>
    <w:rsid w:val="00FC693F"/>
    <w:pPr>
      <w:keepNext/>
      <w:keepLines/>
      <w:pageBreakBefore/>
      <w:spacing w:after="480" w:line="240" w:lineRule="auto"/>
      <w:jc w:val="center"/>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17C262D4"/>
    <w:pPr>
      <w:keepNext/>
      <w:keepLines/>
      <w:spacing w:before="360" w:line="240" w:lineRule="auto"/>
      <w:outlineLvl w:val="1"/>
    </w:pPr>
    <w:rPr>
      <w:rFonts w:asciiTheme="majorHAnsi" w:eastAsiaTheme="majorEastAsia" w:hAnsiTheme="majorHAnsi" w:cstheme="majorBidi"/>
      <w:b/>
      <w:bCs/>
      <w:color w:val="000000" w:themeColor="text1"/>
      <w:sz w:val="28"/>
      <w:szCs w:val="28"/>
    </w:rPr>
  </w:style>
  <w:style w:type="paragraph" w:styleId="Heading3">
    <w:name w:val="heading 3"/>
    <w:basedOn w:val="Normal"/>
    <w:next w:val="Normal"/>
    <w:link w:val="Heading3Char"/>
    <w:uiPriority w:val="9"/>
    <w:unhideWhenUsed/>
    <w:qFormat/>
    <w:rsid w:val="00FC693F"/>
    <w:pPr>
      <w:keepNext/>
      <w:keepLines/>
      <w:spacing w:before="240" w:after="120" w:line="240" w:lineRule="auto"/>
      <w:outlineLvl w:val="2"/>
    </w:pPr>
    <w:rPr>
      <w:rFonts w:asciiTheme="majorHAnsi" w:eastAsiaTheme="majorEastAsia" w:hAnsiTheme="majorHAnsi" w:cstheme="majorBidi"/>
      <w:b/>
      <w:bCs/>
      <w:color w:val="0000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17C262D4"/>
    <w:rPr>
      <w:rFonts w:asciiTheme="majorHAnsi" w:eastAsiaTheme="majorEastAsia" w:hAnsiTheme="majorHAnsi" w:cstheme="majorBidi"/>
      <w:b/>
      <w:bCs/>
      <w:noProof w:val="0"/>
      <w:color w:val="000000" w:themeColor="text1"/>
      <w:sz w:val="28"/>
      <w:szCs w:val="28"/>
      <w:lang w:val="en-US"/>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styleId="Hyperlink">
    <w:name w:val="Hyperlink"/>
    <w:basedOn w:val="DefaultParagraphFont"/>
    <w:uiPriority w:val="99"/>
    <w:unhideWhenUsed/>
    <w:rsid w:val="61CA2D41"/>
    <w:rPr>
      <w:color w:val="0000FF"/>
      <w:u w:val="single"/>
    </w:rPr>
  </w:style>
  <w:style w:type="paragraph" w:styleId="TOC1">
    <w:name w:val="toc 1"/>
    <w:basedOn w:val="Normal"/>
    <w:next w:val="Normal"/>
    <w:uiPriority w:val="39"/>
    <w:unhideWhenUsed/>
    <w:rsid w:val="61CA2D41"/>
    <w:pPr>
      <w:spacing w:after="100"/>
    </w:pPr>
  </w:style>
  <w:style w:type="paragraph" w:styleId="TOC2">
    <w:name w:val="toc 2"/>
    <w:basedOn w:val="Normal"/>
    <w:next w:val="Normal"/>
    <w:uiPriority w:val="39"/>
    <w:unhideWhenUsed/>
    <w:rsid w:val="61CA2D41"/>
    <w:pPr>
      <w:spacing w:after="100"/>
      <w:ind w:left="220"/>
    </w:pPr>
  </w:style>
  <w:style w:type="paragraph" w:styleId="TOC3">
    <w:name w:val="toc 3"/>
    <w:basedOn w:val="Normal"/>
    <w:next w:val="Normal"/>
    <w:uiPriority w:val="39"/>
    <w:unhideWhenUsed/>
    <w:rsid w:val="61CA2D41"/>
    <w:pPr>
      <w:spacing w:after="100"/>
      <w:ind w:left="440"/>
    </w:pPr>
  </w:style>
  <w:style w:type="paragraph" w:styleId="TOC4">
    <w:name w:val="toc 4"/>
    <w:basedOn w:val="Normal"/>
    <w:next w:val="Normal"/>
    <w:autoRedefine/>
    <w:uiPriority w:val="39"/>
    <w:unhideWhenUsed/>
    <w:rsid w:val="003F5738"/>
    <w:pPr>
      <w:spacing w:after="100" w:line="278" w:lineRule="auto"/>
      <w:ind w:left="720"/>
    </w:pPr>
    <w:rPr>
      <w:rFonts w:asciiTheme="minorHAnsi" w:hAnsiTheme="minorHAnsi"/>
      <w:kern w:val="2"/>
      <w:szCs w:val="24"/>
      <w14:ligatures w14:val="standardContextual"/>
    </w:rPr>
  </w:style>
  <w:style w:type="paragraph" w:styleId="TOC5">
    <w:name w:val="toc 5"/>
    <w:basedOn w:val="Normal"/>
    <w:next w:val="Normal"/>
    <w:autoRedefine/>
    <w:uiPriority w:val="39"/>
    <w:unhideWhenUsed/>
    <w:rsid w:val="003F5738"/>
    <w:pPr>
      <w:spacing w:after="100" w:line="278" w:lineRule="auto"/>
      <w:ind w:left="960"/>
    </w:pPr>
    <w:rPr>
      <w:rFonts w:asciiTheme="minorHAnsi" w:hAnsiTheme="minorHAnsi"/>
      <w:kern w:val="2"/>
      <w:szCs w:val="24"/>
      <w14:ligatures w14:val="standardContextual"/>
    </w:rPr>
  </w:style>
  <w:style w:type="paragraph" w:styleId="TOC6">
    <w:name w:val="toc 6"/>
    <w:basedOn w:val="Normal"/>
    <w:next w:val="Normal"/>
    <w:autoRedefine/>
    <w:uiPriority w:val="39"/>
    <w:unhideWhenUsed/>
    <w:rsid w:val="003F5738"/>
    <w:pPr>
      <w:spacing w:after="100" w:line="278" w:lineRule="auto"/>
      <w:ind w:left="1200"/>
    </w:pPr>
    <w:rPr>
      <w:rFonts w:asciiTheme="minorHAnsi" w:hAnsiTheme="minorHAnsi"/>
      <w:kern w:val="2"/>
      <w:szCs w:val="24"/>
      <w14:ligatures w14:val="standardContextual"/>
    </w:rPr>
  </w:style>
  <w:style w:type="paragraph" w:styleId="TOC7">
    <w:name w:val="toc 7"/>
    <w:basedOn w:val="Normal"/>
    <w:next w:val="Normal"/>
    <w:autoRedefine/>
    <w:uiPriority w:val="39"/>
    <w:unhideWhenUsed/>
    <w:rsid w:val="003F5738"/>
    <w:pPr>
      <w:spacing w:after="100" w:line="278" w:lineRule="auto"/>
      <w:ind w:left="1440"/>
    </w:pPr>
    <w:rPr>
      <w:rFonts w:asciiTheme="minorHAnsi" w:hAnsiTheme="minorHAnsi"/>
      <w:kern w:val="2"/>
      <w:szCs w:val="24"/>
      <w14:ligatures w14:val="standardContextual"/>
    </w:rPr>
  </w:style>
  <w:style w:type="paragraph" w:styleId="TOC8">
    <w:name w:val="toc 8"/>
    <w:basedOn w:val="Normal"/>
    <w:next w:val="Normal"/>
    <w:autoRedefine/>
    <w:uiPriority w:val="39"/>
    <w:unhideWhenUsed/>
    <w:rsid w:val="003F5738"/>
    <w:pPr>
      <w:spacing w:after="100" w:line="278" w:lineRule="auto"/>
      <w:ind w:left="1680"/>
    </w:pPr>
    <w:rPr>
      <w:rFonts w:asciiTheme="minorHAnsi" w:hAnsiTheme="minorHAnsi"/>
      <w:kern w:val="2"/>
      <w:szCs w:val="24"/>
      <w14:ligatures w14:val="standardContextual"/>
    </w:rPr>
  </w:style>
  <w:style w:type="paragraph" w:styleId="TOC9">
    <w:name w:val="toc 9"/>
    <w:basedOn w:val="Normal"/>
    <w:next w:val="Normal"/>
    <w:autoRedefine/>
    <w:uiPriority w:val="39"/>
    <w:unhideWhenUsed/>
    <w:rsid w:val="003F5738"/>
    <w:pPr>
      <w:spacing w:after="100" w:line="278" w:lineRule="auto"/>
      <w:ind w:left="1920"/>
    </w:pPr>
    <w:rPr>
      <w:rFonts w:asciiTheme="minorHAnsi" w:hAnsiTheme="minorHAnsi"/>
      <w:kern w:val="2"/>
      <w:szCs w:val="24"/>
      <w14:ligatures w14:val="standardContextual"/>
    </w:rPr>
  </w:style>
  <w:style w:type="character" w:styleId="UnresolvedMention">
    <w:name w:val="Unresolved Mention"/>
    <w:basedOn w:val="DefaultParagraphFont"/>
    <w:uiPriority w:val="99"/>
    <w:semiHidden/>
    <w:unhideWhenUsed/>
    <w:rsid w:val="003F573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footer" Target="footer1.xml"/><Relationship Id="rId10" Type="http://schemas.openxmlformats.org/officeDocument/2006/relationships/image" Target="media/image3.jpe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header" Target="header1.xml"/><Relationship Id="rId30" Type="http://schemas.openxmlformats.org/officeDocument/2006/relationships/theme" Target="theme/theme1.xml"/></Relationships>
</file>

<file path=word/_rels/header1.xml.rels><?xml version="1.0" encoding="UTF-8" standalone="yes"?>
<Relationships xmlns="http://schemas.openxmlformats.org/package/2006/relationships"><Relationship Id="rId2" Type="http://schemas.openxmlformats.org/officeDocument/2006/relationships/image" Target="media/image3.jpeg"/><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75</Pages>
  <Words>17350</Words>
  <Characters>98898</Characters>
  <Application>Microsoft Office Word</Application>
  <DocSecurity>0</DocSecurity>
  <Lines>824</Lines>
  <Paragraphs>232</Paragraphs>
  <ScaleCrop>false</ScaleCrop>
  <Manager/>
  <Company/>
  <LinksUpToDate>false</LinksUpToDate>
  <CharactersWithSpaces>116016</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mirzab amc</cp:lastModifiedBy>
  <cp:revision>2</cp:revision>
  <dcterms:created xsi:type="dcterms:W3CDTF">2026-05-01T03:59:00Z</dcterms:created>
  <dcterms:modified xsi:type="dcterms:W3CDTF">2026-05-01T03:59:00Z</dcterms:modified>
  <cp:category/>
</cp:coreProperties>
</file>