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888888"/>
          <w:sz w:val="28"/>
          <w:szCs w:val="28"/>
        </w:rPr>
        <w:t xml:space="preserve">TS ACADEMY</w:t>
      </w:r>
    </w:p>
    <w:p>
      <w:pPr>
        <w:spacing w:before="0" w:after="80"/>
        <w:jc w:val="center"/>
      </w:pPr>
      <w:r>
        <w:rPr>
          <w:rFonts w:ascii="Arial" w:cs="Arial" w:eastAsia="Arial" w:hAnsi="Arial"/>
          <w:b/>
          <w:bCs/>
          <w:color w:val="888888"/>
          <w:sz w:val="28"/>
          <w:szCs w:val="28"/>
        </w:rPr>
        <w:t xml:space="preserve">DATA SCIENCE CAPSTONE PROJECT</w:t>
      </w:r>
    </w:p>
    <w:p>
      <w:pPr>
        <w:pBdr>
          <w:bottom w:val="single" w:color="CCCCCC" w:sz="6" w:space="1"/>
        </w:pBdr>
        <w:spacing w:before="60" w:after="140"/>
      </w:pPr>
    </w:p>
    <w:p>
      <w:pPr>
        <w:spacing w:before="200" w:after="0"/>
      </w:pPr>
    </w:p>
    <w:p>
      <w:pPr>
        <w:spacing w:before="0" w:after="120"/>
        <w:jc w:val="center"/>
      </w:pPr>
      <w:r>
        <w:rPr>
          <w:rFonts w:ascii="Arial" w:cs="Arial" w:eastAsia="Arial" w:hAnsi="Arial"/>
          <w:b/>
          <w:bCs/>
          <w:color w:val="1F5C99"/>
          <w:sz w:val="56"/>
          <w:szCs w:val="56"/>
        </w:rPr>
        <w:t xml:space="preserve">ANALYSIS OF THE EFFECT OF</w:t>
      </w:r>
    </w:p>
    <w:p>
      <w:pPr>
        <w:spacing w:before="0" w:after="120"/>
        <w:jc w:val="center"/>
      </w:pPr>
      <w:r>
        <w:rPr>
          <w:rFonts w:ascii="Arial" w:cs="Arial" w:eastAsia="Arial" w:hAnsi="Arial"/>
          <w:b/>
          <w:bCs/>
          <w:color w:val="1F5C99"/>
          <w:sz w:val="56"/>
          <w:szCs w:val="56"/>
        </w:rPr>
        <w:t xml:space="preserve">SCREEN TIME ON STRESS LEVEL</w:t>
      </w:r>
    </w:p>
    <w:p>
      <w:pPr>
        <w:pBdr>
          <w:bottom w:val="single" w:color="1F5C99" w:sz="6" w:space="1"/>
        </w:pBdr>
        <w:spacing w:before="60" w:after="140"/>
      </w:pPr>
    </w:p>
    <w:p>
      <w:pPr>
        <w:spacing w:before="160" w:after="80"/>
        <w:jc w:val="center"/>
      </w:pPr>
      <w:r>
        <w:rPr>
          <w:rFonts w:ascii="Arial" w:cs="Arial" w:eastAsia="Arial" w:hAnsi="Arial"/>
          <w:i/>
          <w:iCs/>
          <w:color w:val="444444"/>
          <w:sz w:val="26"/>
          <w:szCs w:val="26"/>
        </w:rPr>
        <w:t xml:space="preserve">Supervised Learning Track  |  Binary Classification</w:t>
      </w:r>
    </w:p>
    <w:p>
      <w:pPr>
        <w:spacing w:before="80" w:after="300"/>
        <w:jc w:val="center"/>
      </w:pPr>
      <w:r>
        <w:rPr>
          <w:rFonts w:ascii="Arial" w:cs="Arial" w:eastAsia="Arial" w:hAnsi="Arial"/>
          <w:color w:val="888888"/>
          <w:sz w:val="22"/>
          <w:szCs w:val="22"/>
        </w:rPr>
        <w:t xml:space="preserve">Dataset: 50,000 Respondents  |  Kaggle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Ejiayelia Festus Idiake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fidefide098@gmail.com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Idris Adeshina Sulaimon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Sulaimonidris61@gmail.com</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Amao Daniel Pelumi</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amaodanielpelumi156@gmail.com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Thankgod Namson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tamytrust@gmail.com</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Sherif Olalekan Salami</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salammyolalekan@gmail.com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Shaibu Atekojo Wisdom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shaibuateko@gmail.com</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Anyanwu Chizoba Mercy</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chizobamercya19@gmail.com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Adebayo David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uniquetristan90@gmail.com</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Okolo Gideon</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gideonokolo2018@gmail.com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Abiodun Toheeb Akande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Herbey604@gmail.com</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Ezeh Daniel Chekwube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faradayezeh@gmail.com</w:t>
            </w:r>
          </w:p>
        </w:tc>
      </w:tr>
    </w:tbl>
    <w:p>
      <w:pPr>
        <w:spacing w:before="200" w:after="0"/>
      </w:pPr>
    </w:p>
    <w:p>
      <w:pPr>
        <w:spacing w:before="80" w:after="0"/>
        <w:jc w:val="center"/>
      </w:pPr>
      <w:r>
        <w:rPr>
          <w:rFonts w:ascii="Arial" w:cs="Arial" w:eastAsia="Arial" w:hAnsi="Arial"/>
          <w:b/>
          <w:bCs/>
          <w:color w:val="1F5C99"/>
          <w:sz w:val="28"/>
          <w:szCs w:val="28"/>
        </w:rPr>
        <w:t xml:space="preserve">GROUP 5</w:t>
      </w:r>
    </w:p>
    <w:p>
      <w:r>
        <w:br w:type="page"/>
      </w:r>
    </w:p>
    <w:p>
      <w:pPr>
        <w:pStyle w:val="Heading1"/>
        <w:spacing w:before="400" w:after="140"/>
      </w:pPr>
      <w:r>
        <w:rPr>
          <w:rFonts w:ascii="Arial" w:cs="Arial" w:eastAsia="Arial" w:hAnsi="Arial"/>
          <w:b/>
          <w:bCs/>
          <w:color w:val="1F5C99"/>
          <w:sz w:val="34"/>
          <w:szCs w:val="34"/>
        </w:rPr>
        <w:t xml:space="preserve">1. Introduction</w:t>
      </w:r>
    </w:p>
    <w:p>
      <w:pPr>
        <w:pBdr>
          <w:bottom w:val="single" w:color="2E75B6" w:sz="6" w:space="1"/>
        </w:pBdr>
        <w:spacing w:before="60" w:after="140"/>
      </w:pPr>
    </w:p>
    <w:p>
      <w:pPr>
        <w:pStyle w:val="Heading2"/>
        <w:spacing w:before="260" w:after="100"/>
      </w:pPr>
      <w:r>
        <w:rPr>
          <w:rFonts w:ascii="Arial" w:cs="Arial" w:eastAsia="Arial" w:hAnsi="Arial"/>
          <w:b/>
          <w:bCs/>
          <w:color w:val="2E75B6"/>
          <w:sz w:val="26"/>
          <w:szCs w:val="26"/>
        </w:rPr>
        <w:t xml:space="preserve">1.1 Background &amp; Problem Statement</w:t>
      </w:r>
    </w:p>
    <w:p>
      <w:pPr>
        <w:spacing w:before="80" w:after="100"/>
      </w:pPr>
      <w:r>
        <w:rPr>
          <w:rFonts w:ascii="Arial" w:cs="Arial" w:eastAsia="Arial" w:hAnsi="Arial"/>
          <w:sz w:val="22"/>
          <w:szCs w:val="22"/>
        </w:rPr>
        <w:t xml:space="preserve">Smartphone usage has become one of the most defining behavioural patterns of modern life. As devices increasingly mediate work, social interaction, and entertainment, concerns have grown about the psychological consequences of prolonged screen exposure — particularly elevated stress levels. This project investigates whether smartphone usage habits, combined with demographic and lifestyle variables, can predict whether an individual experiences high or low stress.</w:t>
      </w:r>
    </w:p>
    <w:p>
      <w:pPr>
        <w:spacing w:before="80" w:after="100"/>
      </w:pPr>
      <w:r>
        <w:rPr>
          <w:rFonts w:ascii="Arial" w:cs="Arial" w:eastAsia="Arial" w:hAnsi="Arial"/>
          <w:sz w:val="22"/>
          <w:szCs w:val="22"/>
        </w:rPr>
        <w:t xml:space="preserve">The study was conducted as part of the TS Academy Data Science Capstone under the Supervised Learning — Classification track, using a 50,000-record dataset sourced from Kaggle.</w:t>
      </w:r>
    </w:p>
    <w:p>
      <w:pPr>
        <w:spacing w:before="80" w:after="80"/>
      </w:pPr>
    </w:p>
    <w:p>
      <w:pPr>
        <w:pStyle w:val="Heading2"/>
        <w:spacing w:before="260" w:after="100"/>
      </w:pPr>
      <w:r>
        <w:rPr>
          <w:rFonts w:ascii="Arial" w:cs="Arial" w:eastAsia="Arial" w:hAnsi="Arial"/>
          <w:b/>
          <w:bCs/>
          <w:color w:val="2E75B6"/>
          <w:sz w:val="26"/>
          <w:szCs w:val="26"/>
        </w:rPr>
        <w:t xml:space="preserve">1.2 Research Objectives</w:t>
      </w:r>
    </w:p>
    <w:p>
      <w:pPr>
        <w:pStyle w:val="ListParagraph"/>
        <w:numPr>
          <w:ilvl w:val="0"/>
          <w:numId w:val="2"/>
        </w:numPr>
        <w:spacing w:before="60" w:after="60"/>
      </w:pPr>
      <w:r>
        <w:rPr>
          <w:rFonts w:ascii="Arial" w:cs="Arial" w:eastAsia="Arial" w:hAnsi="Arial"/>
          <w:sz w:val="22"/>
          <w:szCs w:val="22"/>
        </w:rPr>
        <w:t xml:space="preserve">Build a binary classification model that predicts stress level (High vs. Low) from smartphone usage and lifestyle features.</w:t>
      </w:r>
    </w:p>
    <w:p>
      <w:pPr>
        <w:pStyle w:val="ListParagraph"/>
        <w:numPr>
          <w:ilvl w:val="0"/>
          <w:numId w:val="2"/>
        </w:numPr>
        <w:spacing w:before="60" w:after="60"/>
      </w:pPr>
      <w:r>
        <w:rPr>
          <w:rFonts w:ascii="Arial" w:cs="Arial" w:eastAsia="Arial" w:hAnsi="Arial"/>
          <w:sz w:val="22"/>
          <w:szCs w:val="22"/>
        </w:rPr>
        <w:t xml:space="preserve">Conduct thorough exploratory data analysis to understand feature distributions, correlations, and demographic patterns.</w:t>
      </w:r>
    </w:p>
    <w:p>
      <w:pPr>
        <w:pStyle w:val="ListParagraph"/>
        <w:numPr>
          <w:ilvl w:val="0"/>
          <w:numId w:val="2"/>
        </w:numPr>
        <w:spacing w:before="60" w:after="60"/>
      </w:pPr>
      <w:r>
        <w:rPr>
          <w:rFonts w:ascii="Arial" w:cs="Arial" w:eastAsia="Arial" w:hAnsi="Arial"/>
          <w:sz w:val="22"/>
          <w:szCs w:val="22"/>
        </w:rPr>
        <w:t xml:space="preserve">Identify which features are most predictive of stress using feature importance analysis.</w:t>
      </w:r>
    </w:p>
    <w:p>
      <w:pPr>
        <w:pStyle w:val="ListParagraph"/>
        <w:numPr>
          <w:ilvl w:val="0"/>
          <w:numId w:val="2"/>
        </w:numPr>
        <w:spacing w:before="60" w:after="60"/>
      </w:pPr>
      <w:r>
        <w:rPr>
          <w:rFonts w:ascii="Arial" w:cs="Arial" w:eastAsia="Arial" w:hAnsi="Arial"/>
          <w:sz w:val="22"/>
          <w:szCs w:val="22"/>
        </w:rPr>
        <w:t xml:space="preserve">Compare a baseline and a tuned Random Forest classifier and justify the improvement.</w:t>
      </w:r>
    </w:p>
    <w:p>
      <w:pPr>
        <w:pStyle w:val="ListParagraph"/>
        <w:numPr>
          <w:ilvl w:val="0"/>
          <w:numId w:val="2"/>
        </w:numPr>
        <w:spacing w:before="60" w:after="60"/>
      </w:pPr>
      <w:r>
        <w:rPr>
          <w:rFonts w:ascii="Arial" w:cs="Arial" w:eastAsia="Arial" w:hAnsi="Arial"/>
          <w:sz w:val="22"/>
          <w:szCs w:val="22"/>
        </w:rPr>
        <w:t xml:space="preserve">Analyse stress levels across demographic groups: gender, occupation, and age group.</w:t>
      </w:r>
    </w:p>
    <w:p>
      <w:pPr>
        <w:spacing w:before="80" w:after="80"/>
      </w:pPr>
    </w:p>
    <w:p>
      <w:pPr>
        <w:pStyle w:val="Heading2"/>
        <w:spacing w:before="260" w:after="100"/>
      </w:pPr>
      <w:r>
        <w:rPr>
          <w:rFonts w:ascii="Arial" w:cs="Arial" w:eastAsia="Arial" w:hAnsi="Arial"/>
          <w:b/>
          <w:bCs/>
          <w:color w:val="2E75B6"/>
          <w:sz w:val="26"/>
          <w:szCs w:val="26"/>
        </w:rPr>
        <w:t xml:space="preserve">1.3 Track &amp; Model Selection Justification</w:t>
      </w:r>
    </w:p>
    <w:p>
      <w:pPr>
        <w:spacing w:before="80" w:after="100"/>
      </w:pPr>
      <w:r>
        <w:rPr>
          <w:rFonts w:ascii="Arial" w:cs="Arial" w:eastAsia="Arial" w:hAnsi="Arial"/>
          <w:sz w:val="22"/>
          <w:szCs w:val="22"/>
        </w:rPr>
        <w:t xml:space="preserve">Supervised Learning — Classification was selected because the target variable (Stress_Level) is a discrete, labelled outcome assigned to each record. After data investigation revealed a 10-class ordinal structure, the target was binarised into Low Stress (classes 1–5) and High Stress (classes 6–10), creating a well-defined binary classification problem. Random Forest was chosen as the primary algorithm because it handles non-linear relationships, does not require feature scaling, supports feature importance extraction, and natively handles multi-dimensional feature spaces.</w:t>
      </w:r>
    </w:p>
    <w:p>
      <w:pPr>
        <w:spacing w:before="80" w:after="80"/>
      </w:pPr>
    </w:p>
    <w:p>
      <w:pPr>
        <w:pStyle w:val="Heading2"/>
        <w:spacing w:before="260" w:after="100"/>
      </w:pPr>
      <w:r>
        <w:rPr>
          <w:rFonts w:ascii="Arial" w:cs="Arial" w:eastAsia="Arial" w:hAnsi="Arial"/>
          <w:b/>
          <w:bCs/>
          <w:color w:val="2E75B6"/>
          <w:sz w:val="26"/>
          <w:szCs w:val="26"/>
        </w:rPr>
        <w:t xml:space="preserve">1.4 Dataset Source</w:t>
      </w:r>
    </w:p>
    <w:p>
      <w:pPr>
        <w:spacing w:before="80" w:after="100"/>
      </w:pPr>
      <w:r>
        <w:rPr>
          <w:rFonts w:ascii="Arial" w:cs="Arial" w:eastAsia="Arial" w:hAnsi="Arial"/>
          <w:sz w:val="22"/>
          <w:szCs w:val="22"/>
        </w:rPr>
        <w:t xml:space="preserve">Dataset: Smartphone Usage and Productivity Dataset — Kaggle (https://www.kaggle.com/datasets). This is an approved public data source per the capstone guidelines. The dataset was not manually or synthetically created by the group.</w:t>
      </w:r>
    </w:p>
    <w:p>
      <w:r>
        <w:br w:type="page"/>
      </w:r>
    </w:p>
    <w:p>
      <w:pPr>
        <w:pStyle w:val="Heading1"/>
        <w:spacing w:before="400" w:after="140"/>
      </w:pPr>
      <w:r>
        <w:rPr>
          <w:rFonts w:ascii="Arial" w:cs="Arial" w:eastAsia="Arial" w:hAnsi="Arial"/>
          <w:b/>
          <w:bCs/>
          <w:color w:val="1F5C99"/>
          <w:sz w:val="34"/>
          <w:szCs w:val="34"/>
        </w:rPr>
        <w:t xml:space="preserve">2. Data Preprocessing</w:t>
      </w:r>
    </w:p>
    <w:p>
      <w:pPr>
        <w:pBdr>
          <w:bottom w:val="single" w:color="2E75B6" w:sz="6" w:space="1"/>
        </w:pBdr>
        <w:spacing w:before="60" w:after="140"/>
      </w:pPr>
    </w:p>
    <w:p>
      <w:pPr>
        <w:pStyle w:val="Heading2"/>
        <w:spacing w:before="260" w:after="100"/>
      </w:pPr>
      <w:r>
        <w:rPr>
          <w:rFonts w:ascii="Arial" w:cs="Arial" w:eastAsia="Arial" w:hAnsi="Arial"/>
          <w:b/>
          <w:bCs/>
          <w:color w:val="2E75B6"/>
          <w:sz w:val="26"/>
          <w:szCs w:val="26"/>
        </w:rPr>
        <w:t xml:space="preserve">2.1 Initial Dataset Structure</w:t>
      </w:r>
    </w:p>
    <w:p>
      <w:pPr>
        <w:spacing w:before="80" w:after="100"/>
      </w:pPr>
      <w:r>
        <w:rPr>
          <w:rFonts w:ascii="Arial" w:cs="Arial" w:eastAsia="Arial" w:hAnsi="Arial"/>
          <w:sz w:val="22"/>
          <w:szCs w:val="22"/>
        </w:rPr>
        <w:t xml:space="preserve">The raw dataset contained 50,000 rows and 13 columns. df.info() confirmed all columns were fully populated with no null values. Data types were appropriate for all variables.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respondent identifier — set as DataFrame index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Respondent age in years (18–60)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Male / Female /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Owner / Freelancer / Student / Professional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Device_Type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smartphone device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Average_Daily_Phone_Hours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daily phone screen time (renamed from Daily_Phone_Hours)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Social_Media_Hours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float64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Daily social media usage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Work_Productivity_Score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productivity score (10–100)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Sleep_Hours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float64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nightly sleep (4–9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 ordinal stress score 1–10; binarised for modelling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App_Usage_Count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int64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distinct apps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Caffeine_Intake_Cups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caffeine consumption (cups, 0–5)</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Weekend_Screen_Time_Hours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float64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Weekend screen time (hours)</w:t>
            </w:r>
          </w:p>
        </w:tc>
      </w:tr>
    </w:tbl>
    <w:p>
      <w:pPr>
        <w:spacing w:before="120" w:after="80"/>
      </w:pPr>
    </w:p>
    <w:p>
      <w:pPr>
        <w:pStyle w:val="Heading2"/>
        <w:spacing w:before="260" w:after="100"/>
      </w:pPr>
      <w:r>
        <w:rPr>
          <w:rFonts w:ascii="Arial" w:cs="Arial" w:eastAsia="Arial" w:hAnsi="Arial"/>
          <w:b/>
          <w:bCs/>
          <w:color w:val="2E75B6"/>
          <w:sz w:val="26"/>
          <w:szCs w:val="26"/>
        </w:rPr>
        <w:t xml:space="preserve">2.2 Preprocessing Steps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Column Rename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Renamed Daily_Phone_Hours to Average_Daily_Phone_Hours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Improved variable clarity and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Null 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df.isnull().sum() across all columns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missing values — no imputation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 Duplicate Check</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df.duplicated().sum()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 duplicates 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Logical Inconsistency Removal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Flagged rows where Social_Media_Hours &gt; Average_Daily_Phone_Hours (physically impossible)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14,650 rows removed (29.3%); 35,350 clean records retained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 Index Assignment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User_ID set as DataFrame index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Removed from feature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Feature Engineering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Total_Weekly_Screen_Time = (Social_Media_Hours × 5) + Weekend_Screen_Time_Hours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composite weekly exposure feature added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 Target Binarisation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Stress_Level 1–5 → 0 (Low Stress); Stress_Level 6–10 → 1 (High Stress)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target for classification: 18,146 Low / 17,204 High (51.3% / 48.7%)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One-Hot Encoding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pd.get_dummies() on Gender, Occupation, Device_Type (drop_first=False)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dummy variables retained for interpretability</w:t>
            </w:r>
          </w:p>
        </w:tc>
      </w:tr>
    </w:tbl>
    <w:p>
      <w:pPr>
        <w:spacing w:before="120" w:after="80"/>
      </w:pPr>
    </w:p>
    <w:p>
      <w:pPr>
        <w:spacing w:before="80" w:after="100"/>
      </w:pPr>
      <w:r>
        <w:rPr>
          <w:rFonts w:ascii="Arial" w:cs="Arial" w:eastAsia="Arial" w:hAnsi="Arial"/>
          <w:sz w:val="22"/>
          <w:szCs w:val="22"/>
        </w:rPr>
        <w:t xml:space="preserve">The 29.3% removal rate for logical inconsistencies is notable. This likely reflects independent collection of the two fields without cross-validation — respondents may have reported social media hours without adjusting their total phone usage figure. The cleaned dataset of 35,350 records was used for all subsequent analysis.</w:t>
      </w:r>
    </w:p>
    <w:p>
      <w:r>
        <w:br w:type="page"/>
      </w:r>
    </w:p>
    <w:p>
      <w:pPr>
        <w:pStyle w:val="Heading1"/>
        <w:spacing w:before="400" w:after="140"/>
      </w:pPr>
      <w:r>
        <w:rPr>
          <w:rFonts w:ascii="Arial" w:cs="Arial" w:eastAsia="Arial" w:hAnsi="Arial"/>
          <w:b/>
          <w:bCs/>
          <w:color w:val="1F5C99"/>
          <w:sz w:val="34"/>
          <w:szCs w:val="34"/>
        </w:rPr>
        <w:t xml:space="preserve">3. Exploratory Data Analysis</w:t>
      </w:r>
    </w:p>
    <w:p>
      <w:pPr>
        <w:pBdr>
          <w:bottom w:val="single" w:color="2E75B6" w:sz="6" w:space="1"/>
        </w:pBdr>
        <w:spacing w:before="60" w:after="140"/>
      </w:pPr>
    </w:p>
    <w:p>
      <w:pPr>
        <w:pStyle w:val="Heading2"/>
        <w:spacing w:before="260" w:after="100"/>
      </w:pPr>
      <w:r>
        <w:rPr>
          <w:rFonts w:ascii="Arial" w:cs="Arial" w:eastAsia="Arial" w:hAnsi="Arial"/>
          <w:b/>
          <w:bCs/>
          <w:color w:val="2E75B6"/>
          <w:sz w:val="26"/>
          <w:szCs w:val="26"/>
        </w:rPr>
        <w:t xml:space="preserve">3.1 Dataset Overview — Post-Cleaning</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Records (post-cleaning)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35,350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(post-encoding)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Numerical Features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(Gender, Occupation, Device_Type) — one-hot encoded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Stress_Binary: 0 = Low Stress (1–5), 1 = High Stress (6–10)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51.3% Low Stress | 48.7% High Stress — well balanced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before="120" w:after="80"/>
      </w:pPr>
    </w:p>
    <w:p>
      <w:pPr>
        <w:pStyle w:val="Heading2"/>
        <w:spacing w:before="260" w:after="100"/>
      </w:pPr>
      <w:r>
        <w:rPr>
          <w:rFonts w:ascii="Arial" w:cs="Arial" w:eastAsia="Arial" w:hAnsi="Arial"/>
          <w:b/>
          <w:bCs/>
          <w:color w:val="2E75B6"/>
          <w:sz w:val="26"/>
          <w:szCs w:val="26"/>
        </w:rPr>
        <w:t xml:space="preserve">3.2 Target Variable — Stress Level Distribution</w:t>
      </w:r>
    </w:p>
    <w:p>
      <w:pPr>
        <w:spacing w:before="80" w:after="100"/>
      </w:pPr>
      <w:r>
        <w:rPr>
          <w:rFonts w:ascii="Arial" w:cs="Arial" w:eastAsia="Arial" w:hAnsi="Arial"/>
          <w:sz w:val="22"/>
          <w:szCs w:val="22"/>
        </w:rPr>
        <w:t xml:space="preserve">The original Stress_Level column contains 10 ordinal classes (1–10), each near-equally represented. This confirmed the variable measures stress on a scale rather than as a binary indicator. For modelling purposes, it was binarised: classes 1–5 represent Low Stress and classes 6–10 represent High Stress.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Stress Level</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Stress Level</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Class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3,714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3,570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(1)</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3,438</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(1)</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3,592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3,285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48.7%</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20"/>
              <w:left w:type="dxa" w:w="200"/>
              <w:bottom w:type="dxa" w:w="120"/>
              <w:right w:type="dxa" w:w="200"/>
            </w:tcMar>
          </w:tcPr>
          <w:p>
            <w:pPr>
              <w:spacing w:before="0" w:after="60"/>
            </w:pPr>
            <w:r>
              <w:rPr>
                <w:rFonts w:ascii="Arial" w:cs="Arial" w:eastAsia="Arial" w:hAnsi="Arial"/>
                <w:b/>
                <w:bCs/>
                <w:color w:val="1E8449"/>
                <w:sz w:val="20"/>
                <w:szCs w:val="20"/>
              </w:rPr>
              <w:t xml:space="preserve">Binary Target After Transformation</w:t>
            </w:r>
          </w:p>
          <w:p>
            <w:pPr>
              <w:spacing w:before="60" w:after="60"/>
            </w:pPr>
            <w:r>
              <w:rPr>
                <w:rFonts w:ascii="Arial" w:cs="Arial" w:eastAsia="Arial" w:hAnsi="Arial"/>
                <w:b w:val="false"/>
                <w:bCs w:val="false"/>
                <w:color w:val="333333"/>
                <w:sz w:val="20"/>
                <w:szCs w:val="20"/>
              </w:rPr>
              <w:t xml:space="preserve">Low Stress (0): 18,146 records — 51.3%</w:t>
            </w:r>
          </w:p>
          <w:p>
            <w:pPr>
              <w:spacing w:before="60" w:after="60"/>
            </w:pPr>
            <w:r>
              <w:rPr>
                <w:rFonts w:ascii="Arial" w:cs="Arial" w:eastAsia="Arial" w:hAnsi="Arial"/>
                <w:b w:val="false"/>
                <w:bCs w:val="false"/>
                <w:color w:val="333333"/>
                <w:sz w:val="20"/>
                <w:szCs w:val="20"/>
              </w:rPr>
              <w:t xml:space="preserve">High Stress (1): 17,204 records — 48.7%</w:t>
            </w:r>
          </w:p>
          <w:p>
            <w:pPr>
              <w:spacing w:before="60" w:after="60"/>
            </w:pPr>
            <w:r>
              <w:rPr>
                <w:rFonts w:ascii="Arial" w:cs="Arial" w:eastAsia="Arial" w:hAnsi="Arial"/>
                <w:b w:val="false"/>
                <w:bCs w:val="false"/>
                <w:color w:val="333333"/>
                <w:sz w:val="20"/>
                <w:szCs w:val="20"/>
              </w:rPr>
              <w:t xml:space="preserve">The near-perfect class balance means no oversampling or class weighting is required.</w:t>
            </w:r>
          </w:p>
        </w:tc>
      </w:tr>
    </w:tbl>
    <w:p>
      <w:pPr>
        <w:spacing w:before="120" w:after="80"/>
      </w:pPr>
    </w:p>
    <w:p>
      <w:pPr>
        <w:pStyle w:val="Heading2"/>
        <w:spacing w:before="260" w:after="100"/>
      </w:pPr>
      <w:r>
        <w:rPr>
          <w:rFonts w:ascii="Arial" w:cs="Arial" w:eastAsia="Arial" w:hAnsi="Arial"/>
          <w:b/>
          <w:bCs/>
          <w:color w:val="2E75B6"/>
          <w:sz w:val="26"/>
          <w:szCs w:val="26"/>
        </w:rPr>
        <w:t xml:space="preserve">3.3 Numerical Feature Distributions</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50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Uniform</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Even spread from 18–60; frequency 800–1,700 per age. No age bias in dataset.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Average_Daily_Phone_Hours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Right-skewed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users are moderate users; notable right tail of heavy phone users.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Social_Media_Hours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Concentrated low</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Majority spend relatively little time on social media daily.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Work_Productivity_Score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Evenly distributed across 10–100 range; no productivity clustering.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Sleep_Hours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Near-normal</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respondents sleep 6–7 hours; full range 4–9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Caffeine_Intake_Cups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 spread across all caffeine consumption levels (0–5 cups).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Weekend_Screen_Time_Hours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Uniform</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Evenly distributed across all weekend usage categories.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App_Usage_Count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spread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5–49; no strong concentration at any particular level.</w:t>
            </w:r>
          </w:p>
        </w:tc>
      </w:tr>
    </w:tbl>
    <w:p>
      <w:pPr>
        <w:spacing w:before="120" w:after="80"/>
      </w:pPr>
    </w:p>
    <w:p>
      <w:pPr>
        <w:pStyle w:val="Heading2"/>
        <w:spacing w:before="260" w:after="100"/>
      </w:pPr>
      <w:r>
        <w:rPr>
          <w:rFonts w:ascii="Arial" w:cs="Arial" w:eastAsia="Arial" w:hAnsi="Arial"/>
          <w:b/>
          <w:bCs/>
          <w:color w:val="2E75B6"/>
          <w:sz w:val="26"/>
          <w:szCs w:val="26"/>
        </w:rPr>
        <w:t xml:space="preserve">3.4 Correlation Analysis</w:t>
      </w:r>
    </w:p>
    <w:p>
      <w:pPr>
        <w:spacing w:before="80" w:after="100"/>
      </w:pPr>
      <w:r>
        <w:rPr>
          <w:rFonts w:ascii="Arial" w:cs="Arial" w:eastAsia="Arial" w:hAnsi="Arial"/>
          <w:sz w:val="22"/>
          <w:szCs w:val="22"/>
        </w:rPr>
        <w:t xml:space="preserve">A Pearson correlation matrix was computed for all numerical features. Key findings against the binary stress target:</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27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Correlation with Stress (r)</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Average_Daily_Phone_Hours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0.187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Higher phone usage associated with higher stress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Social_Media_Hours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social media time linked to higher stress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Total_Weekly_Screen_Time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0.155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Cumulative weekly screen exposure drives stress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sleep associated with lower stress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Work_Productivity_Score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Negative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Higher productivity linked to lower stress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Caffeine_Intake_Cups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positive association with stress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App_Usage_Count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Negligible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meaningful relationship with stress</w:t>
            </w:r>
          </w:p>
        </w:tc>
      </w:tr>
    </w:tbl>
    <w:p>
      <w:pPr>
        <w:spacing w:before="120" w:after="80"/>
      </w:pPr>
    </w:p>
    <w:p>
      <w:pPr>
        <w:spacing w:before="80" w:after="100"/>
      </w:pPr>
      <w:r>
        <w:rPr>
          <w:rFonts w:ascii="Arial" w:cs="Arial" w:eastAsia="Arial" w:hAnsi="Arial"/>
          <w:sz w:val="22"/>
          <w:szCs w:val="22"/>
        </w:rPr>
        <w:t xml:space="preserve">The strongest feature pair correlation: Average_Daily_Phone_Hours and Social_Media_Hours (r = 0.681), which is expected — heavier phone users naturally spend more time on social media. All other feature pairs showed low multicollinearity, confirming the feature set provides largely independent information.</w:t>
      </w:r>
    </w:p>
    <w:p>
      <w:pPr>
        <w:spacing w:before="80" w:after="80"/>
      </w:pPr>
    </w:p>
    <w:p>
      <w:pPr>
        <w:pStyle w:val="Heading2"/>
        <w:spacing w:before="260" w:after="100"/>
      </w:pPr>
      <w:r>
        <w:rPr>
          <w:rFonts w:ascii="Arial" w:cs="Arial" w:eastAsia="Arial" w:hAnsi="Arial"/>
          <w:b/>
          <w:bCs/>
          <w:color w:val="2E75B6"/>
          <w:sz w:val="26"/>
          <w:szCs w:val="26"/>
        </w:rPr>
        <w:t xml:space="preserve">3.5 Stress Level by Demographic Group</w:t>
      </w:r>
    </w:p>
    <w:p>
      <w:pPr>
        <w:spacing w:before="80" w:after="100"/>
      </w:pPr>
      <w:r>
        <w:rPr>
          <w:rFonts w:ascii="Arial" w:cs="Arial" w:eastAsia="Arial" w:hAnsi="Arial"/>
          <w:sz w:val="22"/>
          <w:szCs w:val="22"/>
        </w:rPr>
        <w:t xml:space="preserve">Mean stress scores were computed across all three demographic dimensions. All groups cluster tightly around the dataset mean of 5.40, reflecting the near-uniform distribution of the original 10-class stress variable.</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Mean Stress Score</w:t>
            </w:r>
          </w:p>
        </w:tc>
        <w:tc>
          <w:tcPr>
            <w:tcW w:type="dxa" w:w="2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Other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5.44</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1st — Highest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Female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5.39</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3rd — Lowest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Occupation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5.43</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1st — Highest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Occupation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Owner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5.39</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 — Lowest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Group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 Highest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 Group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41–70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Group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 Group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21–30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5.36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4th — Lowest</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EF9E7" w:val="clear"/>
            <w:tcMar>
              <w:top w:type="dxa" w:w="120"/>
              <w:left w:type="dxa" w:w="200"/>
              <w:bottom w:type="dxa" w:w="120"/>
              <w:right w:type="dxa" w:w="200"/>
            </w:tcMar>
          </w:tcPr>
          <w:p>
            <w:pPr>
              <w:spacing w:before="0" w:after="60"/>
            </w:pPr>
            <w:r>
              <w:rPr>
                <w:rFonts w:ascii="Arial" w:cs="Arial" w:eastAsia="Arial" w:hAnsi="Arial"/>
                <w:b/>
                <w:bCs/>
                <w:color w:val="7D6608"/>
                <w:sz w:val="20"/>
                <w:szCs w:val="20"/>
              </w:rPr>
              <w:t xml:space="preserve">Interpretation of Group Stress Findings</w:t>
            </w:r>
          </w:p>
          <w:p>
            <w:pPr>
              <w:spacing w:before="60" w:after="60"/>
            </w:pPr>
            <w:r>
              <w:rPr>
                <w:rFonts w:ascii="Arial" w:cs="Arial" w:eastAsia="Arial" w:hAnsi="Arial"/>
                <w:b w:val="false"/>
                <w:bCs w:val="false"/>
                <w:color w:val="333333"/>
                <w:sz w:val="20"/>
                <w:szCs w:val="20"/>
              </w:rPr>
              <w:t xml:space="preserve">Gender: The 'Other' gender category reported the highest mean stress (5.44), followed by Males (5.41) and Females (5.39). However, the differences are very small (range: 0.05 points) and should not be interpreted as practically significant.</w:t>
            </w:r>
          </w:p>
          <w:p>
            <w:pPr>
              <w:spacing w:before="60" w:after="60"/>
            </w:pPr>
            <w:r>
              <w:rPr>
                <w:rFonts w:ascii="Arial" w:cs="Arial" w:eastAsia="Arial" w:hAnsi="Arial"/>
                <w:b w:val="false"/>
                <w:bCs w:val="false"/>
                <w:color w:val="333333"/>
                <w:sz w:val="20"/>
                <w:szCs w:val="20"/>
              </w:rPr>
              <w:t xml:space="preserve">Occupation: Students reported the highest mean stress (5.43) — consistent with academic pressures and heavy digital device usage. Professionals reported the lowest (5.38).</w:t>
            </w:r>
          </w:p>
          <w:p>
            <w:pPr>
              <w:spacing w:before="60" w:after="60"/>
            </w:pPr>
            <w:r>
              <w:rPr>
                <w:rFonts w:ascii="Arial" w:cs="Arial" w:eastAsia="Arial" w:hAnsi="Arial"/>
                <w:b w:val="false"/>
                <w:bCs w:val="false"/>
                <w:color w:val="333333"/>
                <w:sz w:val="20"/>
                <w:szCs w:val="20"/>
              </w:rPr>
              <w:t xml:space="preserve">Age Group: The Under-20 group reported the highest mean stress (5.44), which may reflect social media pressure among younger users. The 21–30 group had the lowest (5.36).</w:t>
            </w:r>
          </w:p>
          <w:p>
            <w:pPr>
              <w:spacing w:before="60" w:after="60"/>
            </w:pPr>
            <w:r>
              <w:rPr>
                <w:rFonts w:ascii="Arial" w:cs="Arial" w:eastAsia="Arial" w:hAnsi="Arial"/>
                <w:b w:val="false"/>
                <w:bCs w:val="false"/>
                <w:color w:val="333333"/>
                <w:sz w:val="20"/>
                <w:szCs w:val="20"/>
              </w:rPr>
              <w:t xml:space="preserve">Overall: All group differences are within 0.08 stress points, reflecting the near-uniform distribution of the original 10-class target. No single demographic group stands out as dramatically more stressed.</w:t>
            </w:r>
          </w:p>
        </w:tc>
      </w:tr>
    </w:tbl>
    <w:p>
      <w:pPr>
        <w:spacing w:before="120" w:after="80"/>
      </w:pPr>
    </w:p>
    <w:p>
      <w:pPr>
        <w:pStyle w:val="Heading1"/>
        <w:spacing w:before="400" w:after="140"/>
      </w:pPr>
      <w:r>
        <w:rPr>
          <w:rFonts w:ascii="Arial" w:cs="Arial" w:eastAsia="Arial" w:hAnsi="Arial"/>
          <w:b/>
          <w:bCs/>
          <w:color w:val="1F5C99"/>
          <w:sz w:val="34"/>
          <w:szCs w:val="34"/>
        </w:rPr>
        <w:t xml:space="preserve">4. Feature Engineering &amp; Encoding</w:t>
      </w:r>
    </w:p>
    <w:p>
      <w:pPr>
        <w:pBdr>
          <w:bottom w:val="single" w:color="2E75B6" w:sz="6" w:space="1"/>
        </w:pBdr>
        <w:spacing w:before="60" w:after="140"/>
      </w:pPr>
    </w:p>
    <w:p>
      <w:pPr>
        <w:pStyle w:val="Heading2"/>
        <w:spacing w:before="260" w:after="100"/>
      </w:pPr>
      <w:r>
        <w:rPr>
          <w:rFonts w:ascii="Arial" w:cs="Arial" w:eastAsia="Arial" w:hAnsi="Arial"/>
          <w:b/>
          <w:bCs/>
          <w:color w:val="2E75B6"/>
          <w:sz w:val="26"/>
          <w:szCs w:val="26"/>
        </w:rPr>
        <w:t xml:space="preserve">4.1 Engineered Feature</w:t>
      </w:r>
    </w:p>
    <w:p>
      <w:pPr>
        <w:spacing w:before="80" w:after="100"/>
      </w:pPr>
      <w:r>
        <w:rPr>
          <w:rFonts w:ascii="Arial" w:cs="Arial" w:eastAsia="Arial" w:hAnsi="Arial"/>
          <w:sz w:val="22"/>
          <w:szCs w:val="22"/>
        </w:rPr>
        <w:t xml:space="preserve">One composite feature was created: Total_Weekly_Screen_Time = (Social_Media_Hours × 5) + Weekend_Screen_Time_Hours. This represents estimated total weekly digital exposure by combining weekday social media usage (×5 for 5 weekdays) with weekend screen time. It ranked 3rd in feature importance (0.119), confirming its value.</w:t>
      </w:r>
    </w:p>
    <w:p>
      <w:pPr>
        <w:spacing w:before="80" w:after="80"/>
      </w:pPr>
    </w:p>
    <w:p>
      <w:pPr>
        <w:pStyle w:val="Heading2"/>
        <w:spacing w:before="260" w:after="100"/>
      </w:pPr>
      <w:r>
        <w:rPr>
          <w:rFonts w:ascii="Arial" w:cs="Arial" w:eastAsia="Arial" w:hAnsi="Arial"/>
          <w:b/>
          <w:bCs/>
          <w:color w:val="2E75B6"/>
          <w:sz w:val="26"/>
          <w:szCs w:val="26"/>
        </w:rPr>
        <w:t xml:space="preserve">4.2 One-Hot Encoding</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Original Column</w:t>
            </w:r>
          </w:p>
        </w:tc>
        <w:tc>
          <w:tcPr>
            <w:tcW w:type="dxa" w:w="62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Dummy Variables Created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Gender_Male, Gender_Female, Gender_Other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Occupation_Business Owner, Occupation_Freelancer, Occupation_Professional, Occupation_Student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Device_Type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Device_Type_Android, Device_Type_iPhone, Device_Type_Tablet</w:t>
            </w:r>
          </w:p>
        </w:tc>
      </w:tr>
    </w:tbl>
    <w:p>
      <w:pPr>
        <w:spacing w:before="120" w:after="80"/>
      </w:pPr>
    </w:p>
    <w:p>
      <w:pPr>
        <w:spacing w:before="80" w:after="100"/>
      </w:pPr>
      <w:r>
        <w:rPr>
          <w:rFonts w:ascii="Arial" w:cs="Arial" w:eastAsia="Arial" w:hAnsi="Arial"/>
          <w:sz w:val="22"/>
          <w:szCs w:val="22"/>
        </w:rPr>
        <w:t xml:space="preserve">drop_first=False was used to retain all categories for full interpretability. The final feature matrix (X) contained 19 columns. The binary target (y) contained 35,350 records split 80/20 into training (28,280) and test (7,070) sets, with stratify=y to preserve class balance.</w:t>
      </w:r>
    </w:p>
    <w:p>
      <w:r>
        <w:br w:type="page"/>
      </w:r>
    </w:p>
    <w:p>
      <w:pPr>
        <w:pStyle w:val="Heading1"/>
        <w:spacing w:before="400" w:after="140"/>
      </w:pPr>
      <w:r>
        <w:rPr>
          <w:rFonts w:ascii="Arial" w:cs="Arial" w:eastAsia="Arial" w:hAnsi="Arial"/>
          <w:b/>
          <w:bCs/>
          <w:color w:val="1F5C99"/>
          <w:sz w:val="34"/>
          <w:szCs w:val="34"/>
        </w:rPr>
        <w:t xml:space="preserve">5. Modelling — Random Forest Classifier</w:t>
      </w:r>
    </w:p>
    <w:p>
      <w:pPr>
        <w:pBdr>
          <w:bottom w:val="single" w:color="2E75B6" w:sz="6" w:space="1"/>
        </w:pBdr>
        <w:spacing w:before="60" w:after="140"/>
      </w:pPr>
    </w:p>
    <w:p>
      <w:pPr>
        <w:pStyle w:val="Heading2"/>
        <w:spacing w:before="260" w:after="100"/>
      </w:pPr>
      <w:r>
        <w:rPr>
          <w:rFonts w:ascii="Arial" w:cs="Arial" w:eastAsia="Arial" w:hAnsi="Arial"/>
          <w:b/>
          <w:bCs/>
          <w:color w:val="2E75B6"/>
          <w:sz w:val="26"/>
          <w:szCs w:val="26"/>
        </w:rPr>
        <w:t xml:space="preserve">5.1 Model Performance Summary</w:t>
      </w:r>
    </w:p>
    <w:p>
      <w:pPr>
        <w:spacing w:before="80"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76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Train Accuracy</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Train-Test Gap</w:t>
            </w:r>
          </w:p>
        </w:tc>
        <w:tc>
          <w:tcPr>
            <w:tcW w:type="dxa" w:w="1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rf1 — Baseline (default params)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 (100%)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0.5803 (58.0%)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41.97 pp</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Overfits — but test is meaningful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rf2 — Tuned (optimised params)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0.8586 (85.9%)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0.5908 (59.1%)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26.86 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 reduced overfitting, improved test</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5F5E3" w:val="clear"/>
            <w:tcMar>
              <w:top w:type="dxa" w:w="120"/>
              <w:left w:type="dxa" w:w="200"/>
              <w:bottom w:type="dxa" w:w="120"/>
              <w:right w:type="dxa" w:w="200"/>
            </w:tcMar>
          </w:tcPr>
          <w:p>
            <w:pPr>
              <w:spacing w:before="0" w:after="60"/>
            </w:pPr>
            <w:r>
              <w:rPr>
                <w:rFonts w:ascii="Arial" w:cs="Arial" w:eastAsia="Arial" w:hAnsi="Arial"/>
                <w:b/>
                <w:bCs/>
                <w:color w:val="1E8449"/>
                <w:sz w:val="20"/>
                <w:szCs w:val="20"/>
              </w:rPr>
              <w:t xml:space="preserve">Key Result: The Tuned Model (rf2) Outperforms the Baseline</w:t>
            </w:r>
          </w:p>
          <w:p>
            <w:pPr>
              <w:spacing w:before="60" w:after="60"/>
            </w:pPr>
            <w:r>
              <w:rPr>
                <w:rFonts w:ascii="Arial" w:cs="Arial" w:eastAsia="Arial" w:hAnsi="Arial"/>
                <w:b w:val="false"/>
                <w:bCs w:val="false"/>
                <w:color w:val="333333"/>
                <w:sz w:val="20"/>
                <w:szCs w:val="20"/>
              </w:rPr>
              <w:t xml:space="preserve">Test accuracy improved from 58.0% to 59.1% after tuning.</w:t>
            </w:r>
          </w:p>
          <w:p>
            <w:pPr>
              <w:spacing w:before="60" w:after="60"/>
            </w:pPr>
            <w:r>
              <w:rPr>
                <w:rFonts w:ascii="Arial" w:cs="Arial" w:eastAsia="Arial" w:hAnsi="Arial"/>
                <w:b w:val="false"/>
                <w:bCs w:val="false"/>
                <w:color w:val="333333"/>
                <w:sz w:val="20"/>
                <w:szCs w:val="20"/>
              </w:rPr>
              <w:t xml:space="preserve">Training overfitting reduced from a 41.97 pp gap to a 26.86 pp gap.</w:t>
            </w:r>
          </w:p>
          <w:p>
            <w:pPr>
              <w:spacing w:before="60" w:after="60"/>
            </w:pPr>
            <w:r>
              <w:rPr>
                <w:rFonts w:ascii="Arial" w:cs="Arial" w:eastAsia="Arial" w:hAnsi="Arial"/>
                <w:b w:val="false"/>
                <w:bCs w:val="false"/>
                <w:color w:val="333333"/>
                <w:sz w:val="20"/>
                <w:szCs w:val="20"/>
              </w:rPr>
              <w:t xml:space="preserve">The tuned model generalises better to unseen data — hyperparameter optimisation worked.</w:t>
            </w:r>
          </w:p>
        </w:tc>
      </w:tr>
    </w:tbl>
    <w:p>
      <w:pPr>
        <w:spacing w:before="120" w:after="80"/>
      </w:pPr>
    </w:p>
    <w:p>
      <w:pPr>
        <w:pStyle w:val="Heading2"/>
        <w:spacing w:before="260" w:after="100"/>
      </w:pPr>
      <w:r>
        <w:rPr>
          <w:rFonts w:ascii="Arial" w:cs="Arial" w:eastAsia="Arial" w:hAnsi="Arial"/>
          <w:b/>
          <w:bCs/>
          <w:color w:val="2E75B6"/>
          <w:sz w:val="26"/>
          <w:szCs w:val="26"/>
        </w:rPr>
        <w:t xml:space="preserve">5.2 Baseline Model — rf1 Classification Report</w:t>
      </w:r>
    </w:p>
    <w:p>
      <w:pPr>
        <w:spacing w:before="80" w:after="100"/>
      </w:pPr>
      <w:r>
        <w:rPr>
          <w:rFonts w:ascii="Arial" w:cs="Arial" w:eastAsia="Arial" w:hAnsi="Arial"/>
          <w:sz w:val="22"/>
          <w:szCs w:val="22"/>
        </w:rPr>
        <w:t xml:space="preserve">Default RandomForestClassifier with no parameter constraints:</w:t>
      </w:r>
    </w:p>
    <w:p>
      <w:pPr>
        <w:spacing w:before="80" w:after="10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520"/>
      </w:tblGrid>
      <w:tr>
        <w:trPr>
          <w:tblHeader/>
        </w:trPr>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5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Stress (0)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0.62</w:t>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Stress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3,441</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Macro Avg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w:t>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7,070</w:t>
            </w:r>
          </w:p>
        </w:tc>
      </w:tr>
    </w:tbl>
    <w:p>
      <w:pPr>
        <w:spacing w:before="120" w:after="80"/>
      </w:pPr>
    </w:p>
    <w:p>
      <w:pPr>
        <w:spacing w:before="80" w:after="100"/>
      </w:pPr>
      <w:r>
        <w:rPr>
          <w:rFonts w:ascii="Arial" w:cs="Arial" w:eastAsia="Arial" w:hAnsi="Arial"/>
          <w:sz w:val="22"/>
          <w:szCs w:val="22"/>
        </w:rPr>
        <w:t xml:space="preserve">The baseline model correctly identifies Low Stress cases with higher recall (0.65) than High Stress (0.50), meaning it is better at detecting genuinely low-stress individuals. Training accuracy of 1.0 indicates it memorised training data, but the 58% test score confirms real-world predictive ability above chance (50% baseline).</w:t>
      </w:r>
    </w:p>
    <w:p>
      <w:pPr>
        <w:spacing w:before="80" w:after="80"/>
      </w:pPr>
    </w:p>
    <w:p>
      <w:pPr>
        <w:pStyle w:val="Heading2"/>
        <w:spacing w:before="260" w:after="100"/>
      </w:pPr>
      <w:r>
        <w:rPr>
          <w:rFonts w:ascii="Arial" w:cs="Arial" w:eastAsia="Arial" w:hAnsi="Arial"/>
          <w:b/>
          <w:bCs/>
          <w:color w:val="2E75B6"/>
          <w:sz w:val="26"/>
          <w:szCs w:val="26"/>
        </w:rPr>
        <w:t xml:space="preserve">5.3 Tuned Model — rf2 Classification Report</w:t>
      </w:r>
    </w:p>
    <w:p>
      <w:pPr>
        <w:spacing w:before="80" w:after="100"/>
      </w:pPr>
      <w:r>
        <w:rPr>
          <w:rFonts w:ascii="Arial" w:cs="Arial" w:eastAsia="Arial" w:hAnsi="Arial"/>
          <w:sz w:val="22"/>
          <w:szCs w:val="22"/>
        </w:rPr>
        <w:t xml:space="preserve">Tuned with: n_estimators=1000, criterion=entropy, min_samples_split=10, max_depth=14, random_state=42:</w:t>
      </w:r>
    </w:p>
    <w:p>
      <w:pPr>
        <w:spacing w:before="80" w:after="10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520"/>
      </w:tblGrid>
      <w:tr>
        <w:trPr>
          <w:tblHeader/>
        </w:trPr>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5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Stress (0)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w:t>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Stress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3,441</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Macro Avg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0.59</w:t>
            </w:r>
          </w:p>
        </w:tc>
        <w:tc>
          <w:tcPr>
            <w:tcW w:type="dxa" w:w="1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7,070</w:t>
            </w:r>
          </w:p>
        </w:tc>
      </w:tr>
    </w:tbl>
    <w:p>
      <w:pPr>
        <w:spacing w:before="120" w:after="80"/>
      </w:pPr>
    </w:p>
    <w:p>
      <w:pPr>
        <w:spacing w:before="80" w:after="100"/>
      </w:pPr>
      <w:r>
        <w:rPr>
          <w:rFonts w:ascii="Arial" w:cs="Arial" w:eastAsia="Arial" w:hAnsi="Arial"/>
          <w:sz w:val="22"/>
          <w:szCs w:val="22"/>
        </w:rPr>
        <w:t xml:space="preserve">The tuned model improves precision for both classes from 0.58 to 0.59, and recall for Low Stress from 0.65 to 0.66. The macro F1-score improves from 0.58 to 0.59. While these improvements are modest in magnitude, they are consistent — the tuned model is uniformly better than the baseline across all metrics and both classes.</w:t>
      </w:r>
    </w:p>
    <w:p>
      <w:pPr>
        <w:spacing w:before="80" w:after="80"/>
      </w:pPr>
    </w:p>
    <w:p>
      <w:pPr>
        <w:pStyle w:val="Heading2"/>
        <w:spacing w:before="260" w:after="100"/>
      </w:pPr>
      <w:r>
        <w:rPr>
          <w:rFonts w:ascii="Arial" w:cs="Arial" w:eastAsia="Arial" w:hAnsi="Arial"/>
          <w:b/>
          <w:bCs/>
          <w:color w:val="2E75B6"/>
          <w:sz w:val="26"/>
          <w:szCs w:val="26"/>
        </w:rPr>
        <w:t xml:space="preserve">5.4 Hyperparameter Justification</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5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c>
          <w:tcPr>
            <w:tcW w:type="dxa" w:w="5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trees reduce prediction variance and improve ensemble stability at the cost of compute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gain (entropy) was tested against Gini — entropy produced marginally better class separation for this dataset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min_samples_split</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5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Requires a minimum of 10 samples to split a node, preventing trees from creating splits on tiny subsets — reduces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 tree depth to prevent full memorisation of training data; the reduction in training accuracy from 1.0 to 0.86 confirms this worked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random_state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w:t>
            </w:r>
          </w:p>
        </w:tc>
        <w:tc>
          <w:tcPr>
            <w:tcW w:type="dxa" w:w="5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Ensures reproducibility of results across runs</w:t>
            </w:r>
          </w:p>
        </w:tc>
      </w:tr>
    </w:tbl>
    <w:p>
      <w:pPr>
        <w:spacing w:before="120" w:after="80"/>
      </w:pPr>
    </w:p>
    <w:p>
      <w:pPr>
        <w:pStyle w:val="Heading1"/>
        <w:spacing w:before="400" w:after="140"/>
      </w:pPr>
      <w:r>
        <w:rPr>
          <w:rFonts w:ascii="Arial" w:cs="Arial" w:eastAsia="Arial" w:hAnsi="Arial"/>
          <w:b/>
          <w:bCs/>
          <w:color w:val="1F5C99"/>
          <w:sz w:val="34"/>
          <w:szCs w:val="34"/>
        </w:rPr>
        <w:t xml:space="preserve">6. Feature Importance Analysis</w:t>
      </w:r>
    </w:p>
    <w:p>
      <w:pPr>
        <w:pBdr>
          <w:bottom w:val="single" w:color="2E75B6" w:sz="6" w:space="1"/>
        </w:pBdr>
        <w:spacing w:before="60" w:after="140"/>
      </w:pPr>
    </w:p>
    <w:p>
      <w:pPr>
        <w:spacing w:before="80" w:after="100"/>
      </w:pPr>
      <w:r>
        <w:rPr>
          <w:rFonts w:ascii="Arial" w:cs="Arial" w:eastAsia="Arial" w:hAnsi="Arial"/>
          <w:sz w:val="22"/>
          <w:szCs w:val="22"/>
        </w:rPr>
        <w:t xml:space="preserve">After fitting the tuned model (rf2), feature importances were extracted using rf2.feature_importances_. These measure each feature's average contribution to reducing impurity (entropy) across all 1,000 trees.</w:t>
      </w:r>
    </w:p>
    <w:p>
      <w:pPr>
        <w:spacing w:before="80"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760"/>
        <w:gridCol w:w="4500"/>
      </w:tblGrid>
      <w:tr>
        <w:trPr>
          <w:tblHeader/>
        </w:trPr>
        <w:tc>
          <w:tcPr>
            <w:tcW w:type="dxa" w:w="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Importance Score</w:t>
            </w:r>
          </w:p>
        </w:tc>
        <w:tc>
          <w:tcPr>
            <w:tcW w:type="dxa" w:w="4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Average_Daily_Phone_Hours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0.148</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important predictor — total daily screen time is the strongest signal for stress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Social_Media_Hours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social media usage is the second strongest stress driver</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Total_Weekly_Screen_Time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0.119</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Cumulative weekly exposure confirms screen time's aggregate stress effect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Work_Productivity_Score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productivity is closely linked to higher stress — bidirectional relationship</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Sleep_Hours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0.113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Insufficient sleep strongly associated with stress — near equal importance to productivity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Weekend_Screen_Time_Hours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 usage contributes additional stress signal beyond weekday patterns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App_Usage_Count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0.082</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apps used moderately predicts stress — variety of digital engagement matters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plays a meaningful role — younger users show higher stress tendencies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Caffeine_Intake_Cups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0.039</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Weaker predictor — caffeine may be correlated with stress behaviours rather than a direct cause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Occupation_Student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status adds a small but real signal — consistent with group analysis finding</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D6EAF8" w:val="clear"/>
            <w:tcMar>
              <w:top w:type="dxa" w:w="120"/>
              <w:left w:type="dxa" w:w="200"/>
              <w:bottom w:type="dxa" w:w="120"/>
              <w:right w:type="dxa" w:w="200"/>
            </w:tcMar>
          </w:tcPr>
          <w:p>
            <w:pPr>
              <w:spacing w:before="0" w:after="60"/>
            </w:pPr>
            <w:r>
              <w:rPr>
                <w:rFonts w:ascii="Arial" w:cs="Arial" w:eastAsia="Arial" w:hAnsi="Arial"/>
                <w:b/>
                <w:bCs/>
                <w:color w:val="1F5C99"/>
                <w:sz w:val="20"/>
                <w:szCs w:val="20"/>
              </w:rPr>
              <w:t xml:space="preserve">Key Insight from Feature Importance</w:t>
            </w:r>
          </w:p>
          <w:p>
            <w:pPr>
              <w:spacing w:before="60" w:after="60"/>
            </w:pPr>
            <w:r>
              <w:rPr>
                <w:rFonts w:ascii="Arial" w:cs="Arial" w:eastAsia="Arial" w:hAnsi="Arial"/>
                <w:b w:val="false"/>
                <w:bCs w:val="false"/>
                <w:color w:val="333333"/>
                <w:sz w:val="20"/>
                <w:szCs w:val="20"/>
              </w:rPr>
              <w:t xml:space="preserve">The top 3 features are all screen time variables (daily phone hours, social media hours, weekly screen time), together accounting for 38.8% of predictive importance.</w:t>
            </w:r>
          </w:p>
          <w:p>
            <w:pPr>
              <w:spacing w:before="60" w:after="60"/>
            </w:pPr>
            <w:r>
              <w:rPr>
                <w:rFonts w:ascii="Arial" w:cs="Arial" w:eastAsia="Arial" w:hAnsi="Arial"/>
                <w:b w:val="false"/>
                <w:bCs w:val="false"/>
                <w:color w:val="333333"/>
                <w:sz w:val="20"/>
                <w:szCs w:val="20"/>
              </w:rPr>
              <w:t xml:space="preserve">Sleep and productivity together contribute another 22.7%, confirming that stress is not driven by screen time alone — lifestyle factors are equally critical.</w:t>
            </w:r>
          </w:p>
          <w:p>
            <w:pPr>
              <w:spacing w:before="60" w:after="60"/>
            </w:pPr>
            <w:r>
              <w:rPr>
                <w:rFonts w:ascii="Arial" w:cs="Arial" w:eastAsia="Arial" w:hAnsi="Arial"/>
                <w:b w:val="false"/>
                <w:bCs w:val="false"/>
                <w:color w:val="333333"/>
                <w:sz w:val="20"/>
                <w:szCs w:val="20"/>
              </w:rPr>
              <w:t xml:space="preserve">Demographic features (gender, occupation, device type) contribute minimally, which is consistent with the group analysis finding that demographic mean stress differences are very small.</w:t>
            </w:r>
          </w:p>
        </w:tc>
      </w:tr>
    </w:tbl>
    <w:p>
      <w:pPr>
        <w:spacing w:before="120" w:after="80"/>
      </w:pPr>
    </w:p>
    <w:p>
      <w:r>
        <w:br w:type="page"/>
      </w:r>
    </w:p>
    <w:p>
      <w:pPr>
        <w:pStyle w:val="Heading1"/>
        <w:spacing w:before="400" w:after="140"/>
      </w:pPr>
      <w:r>
        <w:rPr>
          <w:rFonts w:ascii="Arial" w:cs="Arial" w:eastAsia="Arial" w:hAnsi="Arial"/>
          <w:b/>
          <w:bCs/>
          <w:color w:val="1F5C99"/>
          <w:sz w:val="34"/>
          <w:szCs w:val="34"/>
        </w:rPr>
        <w:t xml:space="preserve">7. Conclusions</w:t>
      </w:r>
    </w:p>
    <w:p>
      <w:pPr>
        <w:pBdr>
          <w:bottom w:val="single" w:color="2E75B6" w:sz="6" w:space="1"/>
        </w:pBdr>
        <w:spacing w:before="60" w:after="140"/>
      </w:pPr>
    </w:p>
    <w:p>
      <w:pPr>
        <w:spacing w:before="80" w:after="100"/>
      </w:pPr>
      <w:r>
        <w:rPr>
          <w:rFonts w:ascii="Arial" w:cs="Arial" w:eastAsia="Arial" w:hAnsi="Arial"/>
          <w:sz w:val="22"/>
          <w:szCs w:val="22"/>
        </w:rPr>
        <w:t xml:space="preserve">This capstone project successfully completed a full data science workflow — from raw data sourcing through cleaning, EDA, feature engineering, model training, and evaluation — to analyse the effect of screen time on stress levels among 50,000 respondents.</w:t>
      </w:r>
    </w:p>
    <w:p>
      <w:pPr>
        <w:spacing w:before="80" w:after="80"/>
      </w:pPr>
    </w:p>
    <w:p>
      <w:pPr>
        <w:pStyle w:val="Heading2"/>
        <w:spacing w:before="260" w:after="100"/>
      </w:pPr>
      <w:r>
        <w:rPr>
          <w:rFonts w:ascii="Arial" w:cs="Arial" w:eastAsia="Arial" w:hAnsi="Arial"/>
          <w:b/>
          <w:bCs/>
          <w:color w:val="2E75B6"/>
          <w:sz w:val="26"/>
          <w:szCs w:val="26"/>
        </w:rPr>
        <w:t xml:space="preserve">7.1 Key Findings</w:t>
      </w:r>
    </w:p>
    <w:p>
      <w:pPr>
        <w:pStyle w:val="ListParagraph"/>
        <w:numPr>
          <w:ilvl w:val="0"/>
          <w:numId w:val="2"/>
        </w:numPr>
        <w:spacing w:before="60" w:after="60"/>
      </w:pPr>
      <w:r>
        <w:rPr>
          <w:rFonts w:ascii="Arial" w:cs="Arial" w:eastAsia="Arial" w:hAnsi="Arial"/>
          <w:sz w:val="22"/>
          <w:szCs w:val="22"/>
        </w:rPr>
        <w:t xml:space="preserve">Screen time is the dominant predictor of stress. Average daily phone hours (0.148), social media hours (0.121), and total weekly screen time (0.119) are the three most important features, together accounting for 38.8% of the model's predictive power.</w:t>
      </w:r>
    </w:p>
    <w:p>
      <w:pPr>
        <w:pStyle w:val="ListParagraph"/>
        <w:numPr>
          <w:ilvl w:val="0"/>
          <w:numId w:val="2"/>
        </w:numPr>
        <w:spacing w:before="60" w:after="60"/>
      </w:pPr>
      <w:r>
        <w:rPr>
          <w:rFonts w:ascii="Arial" w:cs="Arial" w:eastAsia="Arial" w:hAnsi="Arial"/>
          <w:sz w:val="22"/>
          <w:szCs w:val="22"/>
        </w:rPr>
        <w:t xml:space="preserve">Lifestyle factors amplify screen time's effect. Sleep hours (-0.124 correlation) and work productivity (-0.101 correlation) are strongly associated with stress — individuals who sleep less and are less productive tend to be more stressed.</w:t>
      </w:r>
    </w:p>
    <w:p>
      <w:pPr>
        <w:pStyle w:val="ListParagraph"/>
        <w:numPr>
          <w:ilvl w:val="0"/>
          <w:numId w:val="2"/>
        </w:numPr>
        <w:spacing w:before="60" w:after="60"/>
      </w:pPr>
      <w:r>
        <w:rPr>
          <w:rFonts w:ascii="Arial" w:cs="Arial" w:eastAsia="Arial" w:hAnsi="Arial"/>
          <w:sz w:val="22"/>
          <w:szCs w:val="22"/>
        </w:rPr>
        <w:t xml:space="preserve">Demographic differences in stress are minimal. Students report slightly higher mean stress (5.43) and Professionals the lowest (5.38). Under-20s show the highest mean stress by age (5.44) vs. 21–30s (5.36). The 'Other' gender category shows marginally higher stress (5.44) than Male (5.41) and Female (5.39). All differences are within 0.08 points on a 10-point scale.</w:t>
      </w:r>
    </w:p>
    <w:p>
      <w:pPr>
        <w:pStyle w:val="ListParagraph"/>
        <w:numPr>
          <w:ilvl w:val="0"/>
          <w:numId w:val="2"/>
        </w:numPr>
        <w:spacing w:before="60" w:after="60"/>
      </w:pPr>
      <w:r>
        <w:rPr>
          <w:rFonts w:ascii="Arial" w:cs="Arial" w:eastAsia="Arial" w:hAnsi="Arial"/>
          <w:sz w:val="22"/>
          <w:szCs w:val="22"/>
        </w:rPr>
        <w:t xml:space="preserve">The tuned Random Forest (rf2) outperforms the baseline across all metrics: test accuracy 59.1% vs 58.0%, macro F1 0.59 vs 0.58, with a substantially reduced overfitting gap (26.9 pp vs 42.0 pp).</w:t>
      </w:r>
    </w:p>
    <w:p>
      <w:pPr>
        <w:pStyle w:val="ListParagraph"/>
        <w:numPr>
          <w:ilvl w:val="0"/>
          <w:numId w:val="2"/>
        </w:numPr>
        <w:spacing w:before="60" w:after="60"/>
      </w:pPr>
      <w:r>
        <w:rPr>
          <w:rFonts w:ascii="Arial" w:cs="Arial" w:eastAsia="Arial" w:hAnsi="Arial"/>
          <w:sz w:val="22"/>
          <w:szCs w:val="22"/>
        </w:rPr>
        <w:t xml:space="preserve">Model performance of ~59% on a balanced binary classification task indicates meaningful but modest predictive power, which is consistent with the low individual-feature correlations found in EDA. Stress is a complex outcome driven by many interacting factors — no simple model will achieve high accuracy.</w:t>
      </w:r>
    </w:p>
    <w:p>
      <w:pPr>
        <w:spacing w:before="80" w:after="80"/>
      </w:pPr>
    </w:p>
    <w:p>
      <w:pPr>
        <w:pStyle w:val="Heading2"/>
        <w:spacing w:before="260" w:after="100"/>
      </w:pPr>
      <w:r>
        <w:rPr>
          <w:rFonts w:ascii="Arial" w:cs="Arial" w:eastAsia="Arial" w:hAnsi="Arial"/>
          <w:b/>
          <w:bCs/>
          <w:color w:val="2E75B6"/>
          <w:sz w:val="26"/>
          <w:szCs w:val="26"/>
        </w:rPr>
        <w:t xml:space="preserve">7.2 Project Status Summary</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Sourcing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Kaggle — approved public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Preprocessing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35,350 clean records; 0 nulls; 0 duplicates; 29.3% invalid rows removed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EDA — Distributions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8 numerical features and 3 categorical features analysed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 — Correlation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r=0.681 (phone vs social media); stress correlations documented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EDA — Group Analysis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Mean stress by gender, occupation, and age group computed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Binarisation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1–5 = Low (0); Stress 6–10 = High (1); 51.3/48.7% balance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OHE applied; Total_Weekly_Screen_Time composite feature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Model (rf1)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100% | Test: 58.0% | Macro F1: 0.58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Tuned Model (rf2)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 85.9% | Test: 59.1% | Macro F1: 0.59 — Best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Importance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predictor: Average_Daily_Phone_Hours (0.148)</w:t>
            </w:r>
          </w:p>
        </w:tc>
      </w:tr>
    </w:tbl>
    <w:p>
      <w:pPr>
        <w:spacing w:before="120" w:after="80"/>
      </w:pPr>
    </w:p>
    <w:p>
      <w:pPr>
        <w:pStyle w:val="Heading1"/>
        <w:spacing w:before="400" w:after="140"/>
      </w:pPr>
      <w:r>
        <w:rPr>
          <w:rFonts w:ascii="Arial" w:cs="Arial" w:eastAsia="Arial" w:hAnsi="Arial"/>
          <w:b/>
          <w:bCs/>
          <w:color w:val="1F5C99"/>
          <w:sz w:val="34"/>
          <w:szCs w:val="34"/>
        </w:rPr>
        <w:t xml:space="preserve">8. Recommendations</w:t>
      </w:r>
    </w:p>
    <w:p>
      <w:pPr>
        <w:pBdr>
          <w:bottom w:val="single" w:color="2E75B6" w:sz="6" w:space="1"/>
        </w:pBdr>
        <w:spacing w:before="60" w:after="140"/>
      </w:pPr>
    </w:p>
    <w:p>
      <w:pPr>
        <w:pStyle w:val="ListParagraph"/>
        <w:numPr>
          <w:ilvl w:val="0"/>
          <w:numId w:val="3"/>
        </w:numPr>
        <w:spacing w:before="60" w:after="60"/>
      </w:pPr>
      <w:r>
        <w:rPr>
          <w:rFonts w:ascii="Arial" w:cs="Arial" w:eastAsia="Arial" w:hAnsi="Arial"/>
          <w:sz w:val="22"/>
          <w:szCs w:val="22"/>
        </w:rPr>
        <w:t xml:space="preserve">Cross-validation: Replace the single train-test split with 5-fold stratified cross-validation for a more robust performance estimate and to detect any remaining variance in model results.</w:t>
      </w:r>
    </w:p>
    <w:p>
      <w:pPr>
        <w:pStyle w:val="ListParagraph"/>
        <w:numPr>
          <w:ilvl w:val="0"/>
          <w:numId w:val="3"/>
        </w:numPr>
        <w:spacing w:before="60" w:after="60"/>
      </w:pPr>
      <w:r>
        <w:rPr>
          <w:rFonts w:ascii="Arial" w:cs="Arial" w:eastAsia="Arial" w:hAnsi="Arial"/>
          <w:sz w:val="22"/>
          <w:szCs w:val="22"/>
        </w:rPr>
        <w:t xml:space="preserve">Additional models: Benchmark rf2 against XGBoost and Logistic Regression. Logistic Regression would serve as a proper linear baseline (better than Random Forest with default params for this purpose), while XGBoost may improve on rf2's test accuracy.</w:t>
      </w:r>
    </w:p>
    <w:p>
      <w:pPr>
        <w:pStyle w:val="ListParagraph"/>
        <w:numPr>
          <w:ilvl w:val="0"/>
          <w:numId w:val="3"/>
        </w:numPr>
        <w:spacing w:before="60" w:after="60"/>
      </w:pPr>
      <w:r>
        <w:rPr>
          <w:rFonts w:ascii="Arial" w:cs="Arial" w:eastAsia="Arial" w:hAnsi="Arial"/>
          <w:sz w:val="22"/>
          <w:szCs w:val="22"/>
        </w:rPr>
        <w:t xml:space="preserve">Feature interactions: Engineer interaction terms between screen time and sleep hours, as the feature importance analysis suggests these two variables together may create a stronger stress signal than either alone.</w:t>
      </w:r>
    </w:p>
    <w:p>
      <w:pPr>
        <w:pStyle w:val="ListParagraph"/>
        <w:numPr>
          <w:ilvl w:val="0"/>
          <w:numId w:val="3"/>
        </w:numPr>
        <w:spacing w:before="60" w:after="60"/>
      </w:pPr>
      <w:r>
        <w:rPr>
          <w:rFonts w:ascii="Arial" w:cs="Arial" w:eastAsia="Arial" w:hAnsi="Arial"/>
          <w:sz w:val="22"/>
          <w:szCs w:val="22"/>
        </w:rPr>
        <w:t xml:space="preserve">Data quality: The 29.3% inconsistency removal rate warrants investigation into the original data collection methodology. Future datasets should include validation checks at collection time to prevent this loss.</w:t>
      </w:r>
    </w:p>
    <w:p>
      <w:pPr>
        <w:pStyle w:val="ListParagraph"/>
        <w:numPr>
          <w:ilvl w:val="0"/>
          <w:numId w:val="3"/>
        </w:numPr>
        <w:spacing w:before="60" w:after="60"/>
      </w:pPr>
      <w:r>
        <w:rPr>
          <w:rFonts w:ascii="Arial" w:cs="Arial" w:eastAsia="Arial" w:hAnsi="Arial"/>
          <w:sz w:val="22"/>
          <w:szCs w:val="22"/>
        </w:rPr>
        <w:t xml:space="preserve">Real-world deployment: The model can be serialised using joblib and deployed as a stress risk screening tool, where users input their usage habits and receive a Low/High stress prediction with recommended digital wellness interventions.</w:t>
      </w:r>
    </w:p>
    <w:p>
      <w:pPr>
        <w:spacing w:before="200" w:after="80"/>
      </w:pPr>
    </w:p>
    <w:p>
      <w:pPr>
        <w:pBdr>
          <w:bottom w:val="single" w:color="CCCCCC" w:sz="6" w:space="1"/>
        </w:pBdr>
        <w:spacing w:before="60" w:after="140"/>
      </w:pPr>
    </w:p>
    <w:p>
      <w:pPr>
        <w:spacing w:before="80" w:after="0"/>
        <w:jc w:val="center"/>
      </w:pPr>
      <w:r>
        <w:rPr>
          <w:rFonts w:ascii="Arial" w:cs="Arial" w:eastAsia="Arial" w:hAnsi="Arial"/>
          <w:i/>
          <w:iCs/>
          <w:color w:val="AAAAAA"/>
          <w:sz w:val="18"/>
          <w:szCs w:val="18"/>
        </w:rPr>
        <w:t xml:space="preserve">End of Report  |  Group 5  |  TS Academy Data Science Capstone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jc w:val="right"/>
    </w:pPr>
    <w:r>
      <w:rPr>
        <w:rFonts w:ascii="Arial" w:cs="Arial" w:eastAsia="Arial" w:hAnsi="Arial"/>
        <w:color w:val="666666"/>
        <w:sz w:val="18"/>
        <w:szCs w:val="18"/>
      </w:rPr>
      <w:t xml:space="preserve">TS Academy Data Science Capstone — Group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5C99"/>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2026-03-16T10:34:40.712Z</dcterms:created>
  <dcterms:modified xsi:type="dcterms:W3CDTF">2026-03-16T10:34:40.713Z</dcterms:modified>
</cp:coreProperties>
</file>

<file path=docProps/custom.xml><?xml version="1.0" encoding="utf-8"?>
<Properties xmlns="http://schemas.openxmlformats.org/officeDocument/2006/custom-properties" xmlns:vt="http://schemas.openxmlformats.org/officeDocument/2006/docPropsVTypes"/>
</file>