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TP 29/04/2020</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Etat d’avancement du projet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Une version jouable du Jeu est quasiment terminé. Après assemblage des différentes fonctionnalités disponibles nous avons obtenu une version quasiment jouable (Il ne reste plus qu'à ajouter la fonctionnalité qui permet de jouer une partie à la version assemblée du jeu).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Voici le travail réalisé depuis la dernière séance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La fonction d’aide au joueur a été avancée par Guillaume B.</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L’assemblage des différentes fonctionnalités disponible a été finalisé par Asmae B.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Le rapport a été commencé par Guillaume 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Répartition des tâches pour la séance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1440" w:hanging="360"/>
      </w:pPr>
      <w:r w:rsidDel="00000000" w:rsidR="00000000" w:rsidRPr="00000000">
        <w:rPr>
          <w:rtl w:val="0"/>
        </w:rPr>
        <w:t xml:space="preserve">Asmae Bouhandi : </w:t>
      </w:r>
    </w:p>
    <w:p w:rsidR="00000000" w:rsidDel="00000000" w:rsidP="00000000" w:rsidRDefault="00000000" w:rsidRPr="00000000" w14:paraId="00000012">
      <w:pPr>
        <w:numPr>
          <w:ilvl w:val="1"/>
          <w:numId w:val="2"/>
        </w:numPr>
        <w:ind w:left="2160" w:hanging="360"/>
      </w:pPr>
      <w:r w:rsidDel="00000000" w:rsidR="00000000" w:rsidRPr="00000000">
        <w:rPr>
          <w:rtl w:val="0"/>
        </w:rPr>
        <w:t xml:space="preserve">Finalise une partie jouable</w:t>
      </w:r>
    </w:p>
    <w:p w:rsidR="00000000" w:rsidDel="00000000" w:rsidP="00000000" w:rsidRDefault="00000000" w:rsidRPr="00000000" w14:paraId="00000013">
      <w:pPr>
        <w:numPr>
          <w:ilvl w:val="1"/>
          <w:numId w:val="2"/>
        </w:numPr>
        <w:ind w:left="2160" w:hanging="360"/>
      </w:pPr>
      <w:r w:rsidDel="00000000" w:rsidR="00000000" w:rsidRPr="00000000">
        <w:rPr>
          <w:rtl w:val="0"/>
        </w:rPr>
        <w:t xml:space="preserve">Rédaction du compte rendu</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Guillaume Briffault :</w:t>
      </w:r>
    </w:p>
    <w:p w:rsidR="00000000" w:rsidDel="00000000" w:rsidP="00000000" w:rsidRDefault="00000000" w:rsidRPr="00000000" w14:paraId="00000015">
      <w:pPr>
        <w:numPr>
          <w:ilvl w:val="1"/>
          <w:numId w:val="2"/>
        </w:numPr>
        <w:ind w:left="2160" w:hanging="360"/>
      </w:pPr>
      <w:r w:rsidDel="00000000" w:rsidR="00000000" w:rsidRPr="00000000">
        <w:rPr>
          <w:rtl w:val="0"/>
        </w:rPr>
        <w:t xml:space="preserve">Continue d’améliorer la fonction d’aide au joueur</w:t>
      </w:r>
    </w:p>
    <w:p w:rsidR="00000000" w:rsidDel="00000000" w:rsidP="00000000" w:rsidRDefault="00000000" w:rsidRPr="00000000" w14:paraId="00000016">
      <w:pPr>
        <w:numPr>
          <w:ilvl w:val="0"/>
          <w:numId w:val="2"/>
        </w:numPr>
        <w:ind w:left="1440" w:hanging="360"/>
      </w:pPr>
      <w:r w:rsidDel="00000000" w:rsidR="00000000" w:rsidRPr="00000000">
        <w:rPr>
          <w:rtl w:val="0"/>
        </w:rPr>
        <w:t xml:space="preserve">Quentin Bellanger :</w:t>
      </w:r>
    </w:p>
    <w:p w:rsidR="00000000" w:rsidDel="00000000" w:rsidP="00000000" w:rsidRDefault="00000000" w:rsidRPr="00000000" w14:paraId="00000017">
      <w:pPr>
        <w:numPr>
          <w:ilvl w:val="1"/>
          <w:numId w:val="2"/>
        </w:numPr>
        <w:ind w:left="2160" w:hanging="360"/>
        <w:rPr>
          <w:u w:val="none"/>
        </w:rPr>
      </w:pPr>
      <w:r w:rsidDel="00000000" w:rsidR="00000000" w:rsidRPr="00000000">
        <w:rPr>
          <w:rtl w:val="0"/>
        </w:rPr>
        <w:t xml:space="preserve">Continue d’améliorer la sauvegarde</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Guillaume Derrien :</w:t>
      </w:r>
    </w:p>
    <w:p w:rsidR="00000000" w:rsidDel="00000000" w:rsidP="00000000" w:rsidRDefault="00000000" w:rsidRPr="00000000" w14:paraId="00000019">
      <w:pPr>
        <w:numPr>
          <w:ilvl w:val="1"/>
          <w:numId w:val="2"/>
        </w:numPr>
        <w:ind w:left="2160" w:hanging="360"/>
      </w:pPr>
      <w:r w:rsidDel="00000000" w:rsidR="00000000" w:rsidRPr="00000000">
        <w:rPr>
          <w:rtl w:val="0"/>
        </w:rPr>
        <w:t xml:space="preserve">Continue la rédaction du rapport de projet</w:t>
      </w:r>
    </w:p>
    <w:p w:rsidR="00000000" w:rsidDel="00000000" w:rsidP="00000000" w:rsidRDefault="00000000" w:rsidRPr="00000000" w14:paraId="0000001A">
      <w:pPr>
        <w:ind w:left="216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