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3F6A4E" w:rsidRPr="009510E6" w:rsidRDefault="003F6A4E"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3F6A4E" w:rsidRPr="009510E6" w:rsidRDefault="003F6A4E"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proofErr w:type="spellStart"/>
      <w:r w:rsidRPr="0045619F">
        <w:rPr>
          <w:rFonts w:ascii="Garamond" w:eastAsia="Times New Roman" w:hAnsi="Garamond" w:cs="Times New Roman"/>
          <w:b/>
          <w:bCs/>
          <w:smallCaps/>
          <w:spacing w:val="20"/>
          <w:sz w:val="34"/>
          <w:lang w:eastAsia="it-IT"/>
        </w:rPr>
        <w:t>Unitelma</w:t>
      </w:r>
      <w:proofErr w:type="spellEnd"/>
      <w:r w:rsidRPr="0045619F">
        <w:rPr>
          <w:rFonts w:ascii="Garamond" w:eastAsia="Times New Roman" w:hAnsi="Garamond" w:cs="Times New Roman"/>
          <w:b/>
          <w:bCs/>
          <w:smallCaps/>
          <w:spacing w:val="20"/>
          <w:sz w:val="34"/>
          <w:lang w:eastAsia="it-IT"/>
        </w:rPr>
        <w:t xml:space="preserve">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w:t>
      </w:r>
      <w:proofErr w:type="spellStart"/>
      <w:r w:rsidR="00CF63C2" w:rsidRPr="00CF63C2">
        <w:rPr>
          <w:rFonts w:eastAsia="Times New Roman" w:cs="Times New Roman"/>
          <w:b/>
          <w:i/>
          <w:sz w:val="48"/>
          <w:szCs w:val="48"/>
          <w:lang w:eastAsia="it-IT"/>
        </w:rPr>
        <w:t>selling</w:t>
      </w:r>
      <w:proofErr w:type="spellEnd"/>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 xml:space="preserve">Pasquale </w:t>
      </w:r>
      <w:proofErr w:type="spellStart"/>
      <w:r w:rsidR="0091636F">
        <w:rPr>
          <w:rFonts w:ascii="Garamond" w:eastAsia="Times New Roman" w:hAnsi="Garamond" w:cs="Times New Roman"/>
          <w:b/>
          <w:bCs/>
          <w:smallCaps/>
          <w:sz w:val="28"/>
          <w:szCs w:val="28"/>
          <w:lang w:eastAsia="it-IT"/>
        </w:rPr>
        <w:t>Sarnacchiaro</w:t>
      </w:r>
      <w:proofErr w:type="spellEnd"/>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45BFC176" w:rsidR="00A21F41" w:rsidRDefault="00A21F41" w:rsidP="00A21F41">
      <w:r>
        <w:t xml:space="preserve">Lo scopo di questo elaborato è la creazione di un modello predittivo volto alla classificazione </w:t>
      </w:r>
      <w:r w:rsidR="005C0B21">
        <w:t>delle</w:t>
      </w:r>
      <w:r w:rsidR="00D16265">
        <w:t xml:space="preserve"> unità di analisi secondo due possibili uscite, genericamente “evento” </w:t>
      </w:r>
      <w:proofErr w:type="gramStart"/>
      <w:r w:rsidR="00D16265">
        <w:t>e “</w:t>
      </w:r>
      <w:proofErr w:type="gramEnd"/>
      <w:r w:rsidR="00D16265">
        <w:t>non evento”</w:t>
      </w:r>
      <w:r w:rsidR="0048774A">
        <w:t xml:space="preserve"> oppure “presenza dell’attributo” e “assenza dell’attributo”</w:t>
      </w:r>
      <w:r w:rsidR="00D16265">
        <w:t>. 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16265">
        <w:t xml:space="preserve">quello che più permetteva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5006B00" w:rsidR="00D16265" w:rsidRDefault="00D16265" w:rsidP="00A21F41">
      <w:r>
        <w:t xml:space="preserve">La struttura dello scritto consiste di due capitoli iniziali di presentazione degli strumenti statistici poi utilizzati nel terzo capitolo,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w:t>
      </w:r>
      <w:r w:rsidR="005C0B21">
        <w:lastRenderedPageBreak/>
        <w:t xml:space="preserve">popolazione dei clienti, </w:t>
      </w:r>
      <w:r>
        <w:t>quali saranno favorevoli alla sottoscrizione del nuovo 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7058A7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w:t>
      </w:r>
      <w:proofErr w:type="spellStart"/>
      <w:r>
        <w:rPr>
          <w:rFonts w:eastAsiaTheme="minorEastAsia"/>
        </w:rPr>
        <w:t>dataset</w:t>
      </w:r>
      <w:proofErr w:type="spellEnd"/>
      <w:r>
        <w:rPr>
          <w:rFonts w:eastAsiaTheme="minorEastAsia"/>
        </w:rPr>
        <w:t xml:space="preserve">,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ecc.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proofErr w:type="spellStart"/>
      <w:r w:rsidR="006D0564">
        <w:rPr>
          <w:rFonts w:eastAsiaTheme="minorEastAsia"/>
        </w:rPr>
        <w:t>urazioni</w:t>
      </w:r>
      <w:proofErr w:type="spellEnd"/>
      <w:r w:rsidR="006D0564">
        <w:rPr>
          <w:rFonts w:eastAsiaTheme="minorEastAsia"/>
        </w:rPr>
        <w:t xml:space="preserve">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proofErr w:type="spellStart"/>
      <w:r w:rsidR="00A161ED" w:rsidRPr="00A161ED">
        <w:rPr>
          <w:rFonts w:eastAsiaTheme="minorEastAsia"/>
          <w:i/>
        </w:rPr>
        <w:t>hat</w:t>
      </w:r>
      <w:proofErr w:type="spellEnd"/>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p>
    <w:p w14:paraId="61D3488E" w14:textId="41BE423B" w:rsidR="003F3841" w:rsidRDefault="008254E8" w:rsidP="003F3841">
      <w:pPr>
        <w:rPr>
          <w:rFonts w:eastAsiaTheme="minorEastAsia"/>
        </w:rPr>
      </w:pPr>
      <w:r>
        <w:rPr>
          <w:rFonts w:eastAsiaTheme="minorEastAsia"/>
        </w:rPr>
        <w:lastRenderedPageBreak/>
        <w:t>Qu</w:t>
      </w:r>
      <w:r w:rsidR="00C8359C">
        <w:rPr>
          <w:rFonts w:eastAsiaTheme="minorEastAsia"/>
        </w:rPr>
        <w:t xml:space="preserve">anto al lessico, la variabile </w:t>
      </w:r>
      <w:r>
        <w:rPr>
          <w:rFonts w:eastAsiaTheme="minorEastAsia"/>
        </w:rPr>
        <w:t xml:space="preserve">dipendente potrà alternativamente essere chiamata variabile di uscita, variabile di risposta, mentre quelle indipendenti verranno indistintamente denotate come parametri, </w:t>
      </w:r>
      <w:proofErr w:type="spellStart"/>
      <w:r>
        <w:rPr>
          <w:rFonts w:eastAsiaTheme="minorEastAsia"/>
        </w:rPr>
        <w:t>regressori</w:t>
      </w:r>
      <w:proofErr w:type="spellEnd"/>
      <w:r>
        <w:rPr>
          <w:rFonts w:eastAsiaTheme="minorEastAsia"/>
        </w:rPr>
        <w:t>, variabili esplicative.</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77FA1D2A" w14:textId="3F27A758" w:rsidR="00391ECD" w:rsidRPr="0045619F" w:rsidRDefault="00391ECD" w:rsidP="00FB0831">
      <w:pPr>
        <w:pStyle w:val="Titolo"/>
        <w:rPr>
          <w:rFonts w:eastAsia="Times New Roman" w:cs="Times New Roman"/>
          <w:sz w:val="32"/>
          <w:szCs w:val="32"/>
          <w:lang w:eastAsia="it-IT"/>
        </w:rPr>
      </w:pPr>
      <w:r>
        <w:lastRenderedPageBreak/>
        <w:t>CAPITOLO PRIMO</w:t>
      </w:r>
    </w:p>
    <w:p w14:paraId="513DBA89" w14:textId="104CD5C8" w:rsidR="00391ECD" w:rsidRDefault="00283C62" w:rsidP="00690037">
      <w:pPr>
        <w:pStyle w:val="Titolo"/>
        <w:pageBreakBefore w:val="0"/>
      </w:pPr>
      <w:r>
        <w:t xml:space="preserve">I MODELLI PREDITTIVI E LA </w:t>
      </w:r>
      <w:r w:rsidR="00FF022E">
        <w:t>CLASSIFICAZIONE BINARIA</w:t>
      </w:r>
    </w:p>
    <w:p w14:paraId="58C295A3" w14:textId="3AC487F3" w:rsidR="00391ECD" w:rsidRDefault="00F3624E" w:rsidP="00F3624E">
      <w:pPr>
        <w:pStyle w:val="Titolo1"/>
        <w:numPr>
          <w:ilvl w:val="0"/>
          <w:numId w:val="11"/>
        </w:numPr>
      </w:pPr>
      <w:r>
        <w:t>La stima di una funzione di apprendimento statist</w:t>
      </w:r>
      <w:r w:rsidR="0006656D">
        <w:t>i</w:t>
      </w:r>
      <w:r>
        <w:t>co</w:t>
      </w:r>
    </w:p>
    <w:p w14:paraId="24299E31" w14:textId="3F37A95F" w:rsidR="0006656D" w:rsidRDefault="0006656D" w:rsidP="00E934A9">
      <w:pPr>
        <w:pStyle w:val="Titolo3"/>
        <w:ind w:left="567" w:firstLine="0"/>
      </w:pPr>
      <w:r>
        <w:t>L’obiettivo della stima della funzione</w:t>
      </w:r>
    </w:p>
    <w:p w14:paraId="0A0D59CA" w14:textId="77777777" w:rsidR="00555DF6" w:rsidRPr="00555DF6" w:rsidRDefault="00555DF6" w:rsidP="00555DF6"/>
    <w:p w14:paraId="107FD74F" w14:textId="77777777" w:rsidR="00E934A9" w:rsidRDefault="00E934A9" w:rsidP="00E934A9">
      <w:pPr>
        <w:ind w:firstLine="0"/>
      </w:pPr>
    </w:p>
    <w:p w14:paraId="048875FD" w14:textId="0ACE58B7" w:rsidR="00703312" w:rsidRDefault="00703312" w:rsidP="00E934A9">
      <w:pPr>
        <w:pStyle w:val="Titolo3"/>
        <w:ind w:left="567" w:firstLine="0"/>
      </w:pPr>
      <w:r>
        <w:t>L’accuratezza della stima</w:t>
      </w:r>
    </w:p>
    <w:p w14:paraId="0DDA9DD7" w14:textId="16E5FF4C" w:rsidR="00E934A9" w:rsidRPr="00E934A9" w:rsidRDefault="00E934A9" w:rsidP="00E934A9">
      <w:proofErr w:type="spellStart"/>
      <w:r>
        <w:t>llllll</w:t>
      </w:r>
      <w:proofErr w:type="spellEnd"/>
    </w:p>
    <w:p w14:paraId="292E1EC7" w14:textId="77777777" w:rsidR="00E934A9" w:rsidRPr="00E934A9" w:rsidRDefault="00E934A9" w:rsidP="00E934A9"/>
    <w:p w14:paraId="177968CC" w14:textId="27B6118F" w:rsidR="0006656D" w:rsidRPr="0006656D" w:rsidRDefault="0006656D" w:rsidP="00E934A9">
      <w:pPr>
        <w:pStyle w:val="Titolo3"/>
        <w:ind w:left="567" w:firstLine="0"/>
      </w:pPr>
      <w:r>
        <w:lastRenderedPageBreak/>
        <w:t>Varianza e distorsione del modello</w:t>
      </w:r>
    </w:p>
    <w:p w14:paraId="54250767" w14:textId="776A3A5A" w:rsidR="00F3624E" w:rsidRDefault="0006656D" w:rsidP="00F3624E">
      <w:pPr>
        <w:pStyle w:val="Titolo1"/>
      </w:pPr>
      <w:r>
        <w:t>Categorie di algoritmi</w:t>
      </w:r>
      <w:r w:rsidR="00F3624E">
        <w:t xml:space="preserve"> di classificazione binaria</w:t>
      </w:r>
    </w:p>
    <w:p w14:paraId="414D957E" w14:textId="620AD3B5" w:rsidR="0006656D" w:rsidRDefault="0006656D" w:rsidP="00E934A9">
      <w:pPr>
        <w:pStyle w:val="Titolo3"/>
        <w:ind w:left="567" w:firstLine="0"/>
      </w:pPr>
      <w:r>
        <w:t>Regressione contro classificazione</w:t>
      </w:r>
    </w:p>
    <w:p w14:paraId="586CD3EB" w14:textId="5468B1D3" w:rsidR="0006656D" w:rsidRDefault="0006656D" w:rsidP="00E934A9">
      <w:pPr>
        <w:pStyle w:val="Titolo3"/>
        <w:ind w:left="567" w:firstLine="0"/>
      </w:pPr>
      <w:r>
        <w:t>Metodi parametrici e non parametrici</w:t>
      </w:r>
    </w:p>
    <w:p w14:paraId="4F7ADB25" w14:textId="3735FF12" w:rsidR="0006656D" w:rsidRDefault="0006656D" w:rsidP="00E934A9">
      <w:pPr>
        <w:pStyle w:val="Titolo3"/>
        <w:ind w:left="567" w:firstLine="0"/>
      </w:pPr>
      <w:r>
        <w:t>Metodi supervisionati e non-supervisionati</w:t>
      </w:r>
    </w:p>
    <w:p w14:paraId="55698624" w14:textId="4C4BEABE" w:rsidR="0006656D" w:rsidRPr="0006656D" w:rsidRDefault="0006656D" w:rsidP="00E934A9">
      <w:pPr>
        <w:pStyle w:val="Titolo3"/>
        <w:ind w:left="567" w:firstLine="0"/>
      </w:pPr>
      <w:r>
        <w:t>Obiettivo: predizione o inferenza</w:t>
      </w:r>
    </w:p>
    <w:p w14:paraId="4A845636" w14:textId="0EB7A9B0" w:rsidR="00F3624E" w:rsidRDefault="00F3624E" w:rsidP="00F3624E">
      <w:pPr>
        <w:pStyle w:val="Titolo1"/>
      </w:pPr>
      <w:r>
        <w:t xml:space="preserve">Metodi di </w:t>
      </w:r>
      <w:proofErr w:type="spellStart"/>
      <w:r>
        <w:t>ricampionamento</w:t>
      </w:r>
      <w:proofErr w:type="spellEnd"/>
      <w:r>
        <w:t xml:space="preserve"> e potere predittivo</w:t>
      </w:r>
    </w:p>
    <w:p w14:paraId="0ECC5E50" w14:textId="40C74A47" w:rsidR="0006656D" w:rsidRDefault="0006656D" w:rsidP="00E934A9">
      <w:pPr>
        <w:pStyle w:val="Titolo3"/>
        <w:ind w:left="567" w:firstLine="0"/>
      </w:pPr>
      <w:r>
        <w:t xml:space="preserve">Cross </w:t>
      </w:r>
      <w:proofErr w:type="spellStart"/>
      <w:r>
        <w:t>validation</w:t>
      </w:r>
      <w:proofErr w:type="spellEnd"/>
    </w:p>
    <w:p w14:paraId="514AE1DA" w14:textId="387956B7" w:rsidR="0006656D" w:rsidRDefault="0006656D" w:rsidP="00E934A9">
      <w:pPr>
        <w:pStyle w:val="Titolo3"/>
        <w:ind w:left="567" w:firstLine="0"/>
      </w:pPr>
      <w:r>
        <w:t>K-</w:t>
      </w:r>
      <w:proofErr w:type="spellStart"/>
      <w:r>
        <w:t>fold</w:t>
      </w:r>
      <w:proofErr w:type="spellEnd"/>
      <w:r>
        <w:t xml:space="preserve"> cross </w:t>
      </w:r>
      <w:proofErr w:type="spellStart"/>
      <w:r>
        <w:t>validation</w:t>
      </w:r>
      <w:proofErr w:type="spellEnd"/>
    </w:p>
    <w:p w14:paraId="36F58A8C" w14:textId="04D0ECE3" w:rsidR="00F3624E" w:rsidRDefault="00F3624E" w:rsidP="00F3624E">
      <w:pPr>
        <w:pStyle w:val="Titolo1"/>
      </w:pPr>
      <w:r>
        <w:t>La selezione delle variabili</w:t>
      </w:r>
    </w:p>
    <w:p w14:paraId="3903C219" w14:textId="6C0800A3" w:rsidR="00703312" w:rsidRPr="00703312" w:rsidRDefault="00703312" w:rsidP="00E934A9">
      <w:pPr>
        <w:pStyle w:val="Titolo3"/>
        <w:ind w:left="567" w:firstLine="0"/>
      </w:pPr>
      <w:proofErr w:type="spellStart"/>
      <w:r>
        <w:t>Dummy</w:t>
      </w:r>
      <w:proofErr w:type="spellEnd"/>
      <w:r>
        <w:t xml:space="preserve"> </w:t>
      </w:r>
      <w:proofErr w:type="spellStart"/>
      <w:r>
        <w:t>variable</w:t>
      </w:r>
      <w:r w:rsidR="00555DF6">
        <w:t>s</w:t>
      </w:r>
      <w:proofErr w:type="spellEnd"/>
    </w:p>
    <w:p w14:paraId="4F2181B7" w14:textId="7F5D9D46" w:rsidR="0006656D" w:rsidRDefault="0006656D" w:rsidP="00E934A9">
      <w:pPr>
        <w:pStyle w:val="Titolo3"/>
        <w:ind w:left="567" w:firstLine="0"/>
      </w:pPr>
      <w:r>
        <w:t xml:space="preserve">Esplorazione tramite l’information </w:t>
      </w:r>
      <w:proofErr w:type="spellStart"/>
      <w:r>
        <w:t>value</w:t>
      </w:r>
      <w:proofErr w:type="spellEnd"/>
    </w:p>
    <w:p w14:paraId="2E20B7FC" w14:textId="1B41489D" w:rsidR="0006656D" w:rsidRPr="0006656D" w:rsidRDefault="0006656D" w:rsidP="00E934A9">
      <w:pPr>
        <w:pStyle w:val="Titolo3"/>
        <w:ind w:left="567" w:firstLine="0"/>
      </w:pPr>
      <w:r>
        <w:t>L’</w:t>
      </w:r>
      <w:proofErr w:type="spellStart"/>
      <w:r>
        <w:t>adjustment</w:t>
      </w:r>
      <w:proofErr w:type="spellEnd"/>
    </w:p>
    <w:p w14:paraId="3D3041EB" w14:textId="45677C84" w:rsidR="0006656D" w:rsidRPr="0006656D" w:rsidRDefault="0006656D" w:rsidP="00E934A9">
      <w:pPr>
        <w:pStyle w:val="Titolo3"/>
        <w:ind w:left="567" w:firstLine="0"/>
      </w:pPr>
      <w:r>
        <w:t>Tecniche di selezione automatica delle variabili</w:t>
      </w:r>
    </w:p>
    <w:p w14:paraId="5E1C73A4" w14:textId="5C518FF9" w:rsidR="00F3624E" w:rsidRDefault="00F3624E" w:rsidP="00F3624E">
      <w:pPr>
        <w:pStyle w:val="Titolo1"/>
      </w:pPr>
      <w:r>
        <w:t>Metodi di valutazione delle performance discriminatorie</w:t>
      </w:r>
    </w:p>
    <w:p w14:paraId="6DD19878" w14:textId="77777777" w:rsidR="0006656D" w:rsidRDefault="0006656D" w:rsidP="00E934A9">
      <w:pPr>
        <w:pStyle w:val="Titolo3"/>
        <w:ind w:left="567" w:firstLine="0"/>
      </w:pPr>
      <w:r>
        <w:t>Curva ROC e AUC</w:t>
      </w:r>
    </w:p>
    <w:p w14:paraId="1CD331ED" w14:textId="77777777" w:rsidR="0006656D" w:rsidRDefault="0006656D" w:rsidP="00E934A9">
      <w:pPr>
        <w:pStyle w:val="Titolo3"/>
        <w:ind w:left="567" w:firstLine="0"/>
      </w:pPr>
      <w:r>
        <w:t>Matrice di confusione</w:t>
      </w:r>
    </w:p>
    <w:p w14:paraId="16F5A99B" w14:textId="04009D19" w:rsidR="00703312" w:rsidRPr="00703312" w:rsidRDefault="0006656D" w:rsidP="00E934A9">
      <w:pPr>
        <w:pStyle w:val="Titolo3"/>
        <w:ind w:left="567" w:firstLine="0"/>
      </w:pPr>
      <w:r>
        <w:t xml:space="preserve">Indice di </w:t>
      </w:r>
      <w:proofErr w:type="spellStart"/>
      <w:r>
        <w:t>Gini</w:t>
      </w:r>
      <w:proofErr w:type="spellEnd"/>
    </w:p>
    <w:p w14:paraId="2B015975" w14:textId="77777777" w:rsidR="0006656D" w:rsidRPr="0006656D" w:rsidRDefault="0006656D" w:rsidP="0006656D">
      <w:pPr>
        <w:ind w:firstLine="0"/>
      </w:pPr>
    </w:p>
    <w:p w14:paraId="6E10BE65" w14:textId="77777777" w:rsidR="00903F4E" w:rsidRPr="00903F4E" w:rsidRDefault="00903F4E" w:rsidP="00903F4E"/>
    <w:p w14:paraId="6B3F46FE" w14:textId="77777777" w:rsidR="001D322F" w:rsidRDefault="001D322F" w:rsidP="001D322F"/>
    <w:p w14:paraId="2999300C" w14:textId="77777777" w:rsidR="00952F71" w:rsidRDefault="00952F71" w:rsidP="00F772B3">
      <w:pPr>
        <w:ind w:firstLine="0"/>
      </w:pPr>
    </w:p>
    <w:p w14:paraId="74D51047" w14:textId="77777777" w:rsidR="00952F71" w:rsidRDefault="00952F71" w:rsidP="00952F71"/>
    <w:p w14:paraId="2CDE5E6B" w14:textId="77777777" w:rsidR="00952F71" w:rsidRDefault="00952F71" w:rsidP="00952F71"/>
    <w:p w14:paraId="6B4C9127" w14:textId="77777777" w:rsidR="00FB0831" w:rsidRPr="00952F71" w:rsidRDefault="00FB0831" w:rsidP="00952F71"/>
    <w:p w14:paraId="03FF73AC" w14:textId="77777777" w:rsidR="001D322F" w:rsidRDefault="001D322F" w:rsidP="00690037">
      <w:pPr>
        <w:pStyle w:val="Titolo"/>
      </w:pPr>
      <w:r>
        <w:lastRenderedPageBreak/>
        <w:t>CAPITOLO secondo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555DF6">
      <w:pPr>
        <w:pStyle w:val="Titolo3"/>
        <w:ind w:left="567" w:firstLine="0"/>
      </w:pPr>
      <w:r>
        <w:t>Per</w:t>
      </w:r>
      <w:bookmarkStart w:id="0" w:name="_GoBack"/>
      <w:bookmarkEnd w:id="0"/>
      <w:r>
        <w:t>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2B81DA2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4"/>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1"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5"/>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proofErr w:type="spellStart"/>
      <w:r w:rsidRPr="008254E8">
        <w:rPr>
          <w:rFonts w:eastAsiaTheme="minorEastAsia"/>
          <w:i/>
        </w:rPr>
        <w:t>Bernoulli</w:t>
      </w:r>
      <w:proofErr w:type="spellEnd"/>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w:t>
      </w:r>
      <w:proofErr w:type="spellStart"/>
      <w:r>
        <w:rPr>
          <w:rFonts w:eastAsiaTheme="minorEastAsia"/>
        </w:rPr>
        <w:lastRenderedPageBreak/>
        <w:t>omoschedasticità</w:t>
      </w:r>
      <w:proofErr w:type="spellEnd"/>
      <w:r>
        <w:rPr>
          <w:rFonts w:eastAsiaTheme="minorEastAsia"/>
        </w:rPr>
        <w:t xml:space="preserve"> e quindi della omogeneità della varianza per tutte le combinazioni di valori </w:t>
      </w:r>
      <w:r w:rsidR="00B7719B">
        <w:rPr>
          <w:rFonts w:eastAsiaTheme="minorEastAsia"/>
        </w:rPr>
        <w:t xml:space="preserve">dei </w:t>
      </w:r>
      <w:proofErr w:type="spellStart"/>
      <w:r w:rsidR="00B7719B">
        <w:rPr>
          <w:rFonts w:eastAsiaTheme="minorEastAsia"/>
        </w:rPr>
        <w:t>regressori</w:t>
      </w:r>
      <w:proofErr w:type="spellEnd"/>
      <w:r w:rsidR="00EF37B4">
        <w:rPr>
          <w:rStyle w:val="Rimandonotaapidipagina"/>
          <w:rFonts w:eastAsiaTheme="minorEastAsia"/>
        </w:rPr>
        <w:footnoteReference w:id="6"/>
      </w:r>
      <w:r>
        <w:rPr>
          <w:rFonts w:eastAsiaTheme="minorEastAsia"/>
        </w:rPr>
        <w:t>.</w:t>
      </w:r>
    </w:p>
    <w:p w14:paraId="0A4E2A5C" w14:textId="3E7641C1" w:rsidR="00344E78" w:rsidRPr="0055443E" w:rsidRDefault="00344E78" w:rsidP="0055443E">
      <w:r>
        <w:rPr>
          <w:rFonts w:eastAsiaTheme="minorEastAsia"/>
        </w:rPr>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7"/>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8"/>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1"/>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998" cy="2160000"/>
                    </a:xfrm>
                    <a:prstGeom prst="rect">
                      <a:avLst/>
                    </a:prstGeom>
                  </pic:spPr>
                </pic:pic>
              </a:graphicData>
            </a:graphic>
          </wp:inline>
        </w:drawing>
      </w:r>
    </w:p>
    <w:p w14:paraId="1A1BA758" w14:textId="77777777" w:rsidR="00E934A9" w:rsidRDefault="00E46CD3" w:rsidP="00E934A9">
      <w:pPr>
        <w:ind w:firstLine="0"/>
      </w:pPr>
      <w:r>
        <w:lastRenderedPageBreak/>
        <w:t xml:space="preserve">La funzione logistica passa sempre per il punto di coordinate </w:t>
      </w:r>
      <m:oMath>
        <m:r>
          <w:rPr>
            <w:rFonts w:ascii="Cambria Math" w:hAnsi="Cambria Math"/>
          </w:rPr>
          <m:t>(0;0.5)</m:t>
        </m:r>
      </m:oMath>
      <w:r>
        <w:t xml:space="preserve">, dove interseca l’asse delle </w:t>
      </w:r>
      <w:r w:rsidR="00060B09">
        <w:t>ordinate</w:t>
      </w:r>
      <w:r>
        <w:t xml:space="preserve">. Tale forma assunta dalla funzione logistica si chiama </w:t>
      </w:r>
      <w:proofErr w:type="spellStart"/>
      <w:r>
        <w:t>sigmoide</w:t>
      </w:r>
      <w:proofErr w:type="spellEnd"/>
      <w:r w:rsidR="008F69D4">
        <w:t xml:space="preserve">. Una delle più importanti proprietà di questa funzione è che 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9"/>
      </w:r>
      <w:r w:rsidR="00C61EA3">
        <w:t>.</w:t>
      </w:r>
    </w:p>
    <w:p w14:paraId="33C43D56" w14:textId="31EF962A" w:rsidR="008F69D4" w:rsidRDefault="008F69D4" w:rsidP="00E934A9">
      <w:pPr>
        <w:pStyle w:val="Titolo3"/>
      </w:pPr>
      <w:r>
        <w:t>La trasformazione in relazione lineare</w:t>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7EC02792" w:rsidR="00876BAE" w:rsidRDefault="00876BAE" w:rsidP="00060003">
      <w:pPr>
        <w:ind w:firstLine="0"/>
      </w:pPr>
      <w:r>
        <w:t xml:space="preserve">L’ODDS è </w:t>
      </w:r>
      <w:r w:rsidR="00060003">
        <w:t xml:space="preserve">quindi </w:t>
      </w:r>
      <w:r>
        <w:t>il rapporto tra probabilità complementari</w:t>
      </w:r>
      <w:r w:rsidR="00185BF2">
        <w:t xml:space="preserve"> </w:t>
      </w:r>
      <w:r>
        <w:t>ed esprime quanto le probabilità a favore sono maggiori (o minori) di quelle contro</w:t>
      </w:r>
      <w:r w:rsidR="00185BF2">
        <w:rPr>
          <w:rStyle w:val="Rimandonotaapidipagina"/>
        </w:rPr>
        <w:footnoteReference w:id="10"/>
      </w:r>
      <w:r>
        <w:t>.</w:t>
      </w:r>
    </w:p>
    <w:p w14:paraId="74A13A53" w14:textId="7D865390" w:rsidR="00060003" w:rsidRDefault="00876BAE" w:rsidP="00060003">
      <w:r>
        <w:t xml:space="preserve">L’ODDS è una misura che </w:t>
      </w:r>
      <w:r w:rsidR="00F94939">
        <w:t>che si muove nell’intervallo</w:t>
      </w:r>
      <w:r w:rsidR="00060003">
        <w:t xml:space="preserve"> </w:t>
      </w:r>
      <m:oMath>
        <m:r>
          <w:rPr>
            <w:rFonts w:ascii="Cambria Math" w:hAnsi="Cambria Math"/>
          </w:rPr>
          <m:t>(</m:t>
        </m:r>
        <w:proofErr w:type="gramStart"/>
        <m:r>
          <w:rPr>
            <w:rFonts w:ascii="Cambria Math" w:hAnsi="Cambria Math"/>
          </w:rPr>
          <m:t>0;+</m:t>
        </m:r>
        <w:proofErr w:type="gramEnd"/>
        <m:r>
          <w:rPr>
            <w:rFonts w:ascii="Cambria Math" w:hAnsi="Cambria Math"/>
          </w:rPr>
          <m:t>∞)</m:t>
        </m:r>
      </m:oMath>
      <w:r w:rsidR="00F94939">
        <w:t>. Tuttavia, se all’ODDS applichiamo il logaritmo naturale il risul</w:t>
      </w:r>
      <w:r w:rsidR="00060003">
        <w:t xml:space="preserve">tato è una quantità che va da </w:t>
      </w:r>
      <m:oMath>
        <m:r>
          <w:rPr>
            <w:rFonts w:ascii="Cambria Math" w:hAnsi="Cambria Math"/>
          </w:rPr>
          <m:t>(-</m:t>
        </m:r>
        <w:proofErr w:type="gramStart"/>
        <m:r>
          <w:rPr>
            <w:rFonts w:ascii="Cambria Math" w:hAnsi="Cambria Math"/>
          </w:rPr>
          <m:t>∞;+</m:t>
        </m:r>
        <w:proofErr w:type="gramEnd"/>
        <m:r>
          <w:rPr>
            <w:rFonts w:ascii="Cambria Math" w:hAnsi="Cambria Math"/>
          </w:rPr>
          <m:t>∞)</m:t>
        </m:r>
      </m:oMath>
      <w:r w:rsidR="00060003">
        <w:t xml:space="preserve">. Otteniamo così </w:t>
      </w:r>
      <w:r w:rsidR="00C61EA3">
        <w:t>il cosiddetto LOGIT</w:t>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11"/>
      </w:r>
      <w:r w:rsidR="00F11FAF">
        <w:t xml:space="preserve"> questa equazione:</w:t>
      </w:r>
    </w:p>
    <w:p w14:paraId="6681E5DE" w14:textId="4F6ACBE7" w:rsidR="00693B95" w:rsidRDefault="000843AD" w:rsidP="000843AD">
      <w:pPr>
        <w:jc w:val="center"/>
      </w:pPr>
      <m:oMath>
        <m:r>
          <w:rPr>
            <w:rFonts w:ascii="Cambria Math" w:hAnsi="Cambria Math"/>
          </w:rPr>
          <w:lastRenderedPageBreak/>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12"/>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C316BC0" w:rsidR="00076F71" w:rsidRDefault="00425719" w:rsidP="006E2459">
      <w:r>
        <w:t>Esistono varie tecniche per stimare i coefficienti di un modello. Nella regressione l</w:t>
      </w:r>
      <w:r w:rsidR="00A161ED">
        <w:t xml:space="preserve">ineare il più usato </w:t>
      </w:r>
      <w:r w:rsidR="00D32D9A">
        <w:t>è il</w:t>
      </w:r>
      <w:r w:rsidR="00A161ED">
        <w:t xml:space="preserve"> metodo </w:t>
      </w:r>
      <w:r>
        <w:t xml:space="preserve">OLS, </w:t>
      </w:r>
      <w:proofErr w:type="spellStart"/>
      <w:r w:rsidRPr="00425719">
        <w:rPr>
          <w:i/>
        </w:rPr>
        <w:t>ordinary</w:t>
      </w:r>
      <w:proofErr w:type="spellEnd"/>
      <w:r w:rsidRPr="00425719">
        <w:rPr>
          <w:i/>
        </w:rPr>
        <w:t xml:space="preserve"> </w:t>
      </w:r>
      <w:proofErr w:type="spellStart"/>
      <w:r w:rsidRPr="00425719">
        <w:rPr>
          <w:i/>
        </w:rPr>
        <w:t>least</w:t>
      </w:r>
      <w:proofErr w:type="spellEnd"/>
      <w:r w:rsidRPr="00425719">
        <w:rPr>
          <w:i/>
        </w:rPr>
        <w:t xml:space="preserve"> </w:t>
      </w:r>
      <w:proofErr w:type="spellStart"/>
      <w:r w:rsidRPr="00425719">
        <w:rPr>
          <w:i/>
        </w:rPr>
        <w:t>square</w:t>
      </w:r>
      <w:r>
        <w:rPr>
          <w:i/>
        </w:rPr>
        <w:t>s</w:t>
      </w:r>
      <w:proofErr w:type="spellEnd"/>
      <w:r>
        <w:t>, il metodo dei minimi quadrati</w:t>
      </w:r>
      <w:r w:rsidR="00EC26CE">
        <w:t>. Nella regress</w:t>
      </w:r>
      <w:r w:rsidR="00682A91">
        <w:t xml:space="preserve">ione logistica, poiché viene violata l’assunzione </w:t>
      </w:r>
      <w:r w:rsidR="00EC26CE">
        <w:lastRenderedPageBreak/>
        <w:t xml:space="preserve">di </w:t>
      </w:r>
      <w:proofErr w:type="spellStart"/>
      <w:r w:rsidR="00EC26CE">
        <w:t>omoschedasticità</w:t>
      </w:r>
      <w:proofErr w:type="spellEnd"/>
      <w:r w:rsidR="00EC26CE">
        <w:t>, questa tecnica non si può usare</w:t>
      </w:r>
      <w:r w:rsidR="00EC26CE">
        <w:rPr>
          <w:rStyle w:val="Rimandonotaapidipagina"/>
        </w:rPr>
        <w:footnoteReference w:id="13"/>
      </w:r>
      <w:r w:rsidR="00EC26CE">
        <w:t>. S</w:t>
      </w:r>
      <w:r>
        <w:t>i usa</w:t>
      </w:r>
      <w:r w:rsidR="00CA18C4">
        <w:t xml:space="preserve"> invece</w:t>
      </w:r>
      <w:r>
        <w:t xml:space="preserve"> il metodo della massima verosimiglianza. In termini generici, si tratta di creare una funzione con i parametri del modello di studio (nel nostro caso quello logistico), la cui uscita è la probabilità che venga estratto dalla popolazione proprio il campione che stiamo analizzando; poi, tramite tecniche matematiche, risolvere l’equazione e 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14"/>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 xml:space="preserve">Asintoticamente, sotto condizioni non particolarmente restrittive, gli stimatori di massima verosimiglianza sono corretti, </w:t>
      </w:r>
      <w:proofErr w:type="spellStart"/>
      <w:r w:rsidR="008B0EDD" w:rsidRPr="008B0EDD">
        <w:t>normodistribuiti</w:t>
      </w:r>
      <w:proofErr w:type="spellEnd"/>
      <w:r w:rsidR="008B0EDD" w:rsidRPr="008B0EDD">
        <w:t xml:space="preserve"> ed efficienti</w:t>
      </w:r>
      <w:r w:rsidR="008B0EDD">
        <w:rPr>
          <w:rStyle w:val="Rimandonotaapidipagina"/>
        </w:rPr>
        <w:footnoteReference w:id="15"/>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6DE5B742"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 xml:space="preserve">significa generalmente un aumento delle probabilità a </w:t>
      </w:r>
      <w:r w:rsidR="00E531A6">
        <w:rPr>
          <w:rFonts w:eastAsiaTheme="minorEastAsia"/>
        </w:rPr>
        <w:lastRenderedPageBreak/>
        <w:t>favore, anche se rimane una interpretazione non troppo concreta. Se tuttavia facciamo una trasformazione esponenziale, allora l’equazione diventa</w:t>
      </w:r>
    </w:p>
    <w:p w14:paraId="64F2C630" w14:textId="30B7E253" w:rsidR="00E531A6" w:rsidRPr="00396EC4" w:rsidRDefault="003F6A4E"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3F6A4E"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755235C5" w:rsidR="00E531A6" w:rsidRPr="00123923" w:rsidRDefault="00B25B85" w:rsidP="00E93C30">
      <w:r>
        <w:rPr>
          <w:rFonts w:eastAsiaTheme="minorEastAsia"/>
        </w:rPr>
        <w:t xml:space="preserve">Nel mondo reale di solito i fenomeni sono multivariati,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proofErr w:type="spellStart"/>
      <w:r w:rsidR="00FC414C" w:rsidRPr="00FC414C">
        <w:rPr>
          <w:rFonts w:eastAsiaTheme="minorEastAsia"/>
          <w:i/>
        </w:rPr>
        <w:t>adjusted</w:t>
      </w:r>
      <w:proofErr w:type="spellEnd"/>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16"/>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 xml:space="preserve">Nella costruzione di un modello predittivo tramite la regressione logistica l’obiettivo di un test di ipotesi è capire quanto probabile possa essere, sotto certe assunzioni, che un </w:t>
      </w:r>
      <w:proofErr w:type="spellStart"/>
      <w:r>
        <w:t>regressore</w:t>
      </w:r>
      <w:proofErr w:type="spellEnd"/>
      <w:r>
        <w:t xml:space="preserv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17"/>
      </w:r>
      <w:r>
        <w:t xml:space="preserve">. Esistono due approcci fondamentali al test di ipotesi dei coefficienti nella regressione logistica: il test rapporto di verosimiglianza e il test di </w:t>
      </w:r>
      <w:proofErr w:type="spellStart"/>
      <w:r>
        <w:t>Wald</w:t>
      </w:r>
      <w:proofErr w:type="spellEnd"/>
      <w:r>
        <w:t>.</w:t>
      </w:r>
      <w:r w:rsidR="007F4185">
        <w:t xml:space="preserve"> Entrambi assumono come ipotesi nulla che alcuni coefficienti del modello siano pari a zero; </w:t>
      </w:r>
      <w:r w:rsidR="007F4185">
        <w:lastRenderedPageBreak/>
        <w:t xml:space="preserve">se l’ipotesi viene rigettata, significa che il </w:t>
      </w:r>
      <w:proofErr w:type="spellStart"/>
      <w:r w:rsidR="007F4185">
        <w:t>regressore</w:t>
      </w:r>
      <w:proofErr w:type="spellEnd"/>
      <w:r w:rsidR="007F4185">
        <w:t xml:space="preserv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t xml:space="preserve">esteso, </w:t>
      </w:r>
      <w:r w:rsidR="00363CC6">
        <w:t>che contiene più parametri, e il modello ridotto, che ne contiene di meno</w:t>
      </w:r>
      <w:r w:rsidR="00363CC6">
        <w:rPr>
          <w:rStyle w:val="Rimandonotaapidipagina"/>
        </w:rPr>
        <w:footnoteReference w:id="18"/>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proofErr w:type="spellStart"/>
      <w:r w:rsidR="00CC21DA" w:rsidRPr="00CC21DA">
        <w:rPr>
          <w:i/>
        </w:rPr>
        <w:t>likelihood</w:t>
      </w:r>
      <w:proofErr w:type="spellEnd"/>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19"/>
          </m:r>
        </m:oMath>
      </m:oMathPara>
    </w:p>
    <w:p w14:paraId="3889F9C5" w14:textId="54798240" w:rsidR="00A774B3" w:rsidRDefault="00405E2F" w:rsidP="00A774B3">
      <w:pPr>
        <w:rPr>
          <w:rFonts w:eastAsiaTheme="minorEastAsia"/>
        </w:rPr>
      </w:pPr>
      <w:r>
        <w:t xml:space="preserve">dove LRT sta per </w:t>
      </w:r>
      <w:proofErr w:type="spellStart"/>
      <w:r w:rsidRPr="00405E2F">
        <w:rPr>
          <w:i/>
        </w:rPr>
        <w:t>likelihood</w:t>
      </w:r>
      <w:proofErr w:type="spellEnd"/>
      <w:r w:rsidRPr="00405E2F">
        <w:rPr>
          <w:i/>
        </w:rPr>
        <w:t xml:space="preserve"> ratio test</w:t>
      </w:r>
      <w:r>
        <w:t xml:space="preserve"> e </w:t>
      </w:r>
      <m:oMath>
        <m:r>
          <w:rPr>
            <w:rFonts w:ascii="Cambria Math" w:hAnsi="Cambria Math"/>
          </w:rPr>
          <m:t>L</m:t>
        </m:r>
      </m:oMath>
      <w:r>
        <w:t xml:space="preserve"> per </w:t>
      </w:r>
      <w:proofErr w:type="spellStart"/>
      <w:r w:rsidRPr="00405E2F">
        <w:rPr>
          <w:i/>
        </w:rPr>
        <w:t>likelihood</w:t>
      </w:r>
      <w:proofErr w:type="spellEnd"/>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20"/>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3F6A4E"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DA5E97E" w14:textId="6A7C3D81" w:rsidR="004F2815" w:rsidRDefault="003F6A4E" w:rsidP="004F2815">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44349C40" w14:textId="77777777" w:rsidR="004F2815" w:rsidRDefault="004F2815" w:rsidP="004F2815">
      <w:pPr>
        <w:ind w:firstLine="0"/>
      </w:pPr>
    </w:p>
    <w:p w14:paraId="51E22328" w14:textId="0985D815" w:rsidR="00363CC6" w:rsidRPr="004F2815" w:rsidRDefault="00A774B3" w:rsidP="004F2815">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w:t>
      </w:r>
      <w:proofErr w:type="spellStart"/>
      <w:r w:rsidR="004F2815" w:rsidRPr="004F2815">
        <w:rPr>
          <w:rFonts w:eastAsiaTheme="minorEastAsia"/>
          <w:i/>
        </w:rPr>
        <w:t>value</w:t>
      </w:r>
      <w:proofErr w:type="spellEnd"/>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(e quindi l’evidenza che i coefficienti dei parametri aggiuntivi sono diversi da </w:t>
      </w:r>
      <m:oMath>
        <m:r>
          <w:rPr>
            <w:rFonts w:ascii="Cambria Math" w:hAnsi="Cambria Math"/>
          </w:rPr>
          <m:t>0</m:t>
        </m:r>
      </m:oMath>
      <w:r w:rsidR="004F2815">
        <w:rPr>
          <w:rFonts w:eastAsiaTheme="minorEastAsia"/>
        </w:rPr>
        <w:t xml:space="preserve">) sia dovuto al caso sotto 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6993EBC6" w14:textId="50BF40D0" w:rsidR="00405E2F" w:rsidRDefault="004F2815" w:rsidP="004F2815">
      <w:pPr>
        <w:tabs>
          <w:tab w:val="left" w:pos="3099"/>
        </w:tabs>
      </w:pPr>
      <w:r>
        <w:tab/>
      </w:r>
    </w:p>
    <w:p w14:paraId="43047703" w14:textId="77777777" w:rsidR="00FF7F27" w:rsidRDefault="00FF7F27" w:rsidP="00FF7F27">
      <w:pPr>
        <w:pStyle w:val="Titolo3"/>
      </w:pPr>
      <w:r>
        <w:t xml:space="preserve">Il test di </w:t>
      </w:r>
      <w:proofErr w:type="spellStart"/>
      <w:r>
        <w:t>Wald</w:t>
      </w:r>
      <w:proofErr w:type="spellEnd"/>
    </w:p>
    <w:p w14:paraId="50D7610D" w14:textId="678B7685" w:rsidR="00E4744F" w:rsidRPr="00F94962" w:rsidRDefault="00E4744F" w:rsidP="002126F2">
      <w:r>
        <w:t xml:space="preserve">Il test di </w:t>
      </w:r>
      <w:proofErr w:type="spellStart"/>
      <w:r>
        <w:t>Wald</w:t>
      </w:r>
      <w:proofErr w:type="spellEnd"/>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21"/>
      </w:r>
      <w:r w:rsidR="00105287">
        <w:t xml:space="preserve">. Basterà quindi utilizzare la statistica test </w:t>
      </w:r>
      <m:oMath>
        <m:r>
          <w:rPr>
            <w:rFonts w:ascii="Cambria Math" w:hAnsi="Cambria Math"/>
          </w:rPr>
          <m:t>Z</m:t>
        </m:r>
      </m:oMath>
      <w:r w:rsidR="00105287" w:rsidRPr="007600F8">
        <w:rPr>
          <w:rStyle w:val="Rimandonotaapidipagina"/>
        </w:rPr>
        <w:footnoteReference w:id="22"/>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 xml:space="preserve">Test multipli e correzione di </w:t>
      </w:r>
      <w:proofErr w:type="spellStart"/>
      <w:r>
        <w:t>Bonferroni</w:t>
      </w:r>
      <w:proofErr w:type="spellEnd"/>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 xml:space="preserve">family </w:t>
      </w:r>
      <w:proofErr w:type="spellStart"/>
      <w:r w:rsidRPr="00F94962">
        <w:rPr>
          <w:i/>
        </w:rPr>
        <w:t>wise</w:t>
      </w:r>
      <w:proofErr w:type="spellEnd"/>
      <w:r w:rsidRPr="00F94962">
        <w:rPr>
          <w:i/>
        </w:rPr>
        <w:t xml:space="preserve"> </w:t>
      </w:r>
      <w:proofErr w:type="spellStart"/>
      <w:r w:rsidRPr="00F94962">
        <w:rPr>
          <w:i/>
        </w:rPr>
        <w:t>error</w:t>
      </w:r>
      <w:proofErr w:type="spellEnd"/>
      <w:r w:rsidRPr="00F94962">
        <w:rPr>
          <w:i/>
        </w:rPr>
        <w:t xml:space="preserve"> rate</w:t>
      </w:r>
      <w:r>
        <w:t>)</w:t>
      </w:r>
      <w:r>
        <w:rPr>
          <w:rStyle w:val="Rimandonotaapidipagina"/>
        </w:rPr>
        <w:footnoteReference w:id="23"/>
      </w:r>
      <w:r w:rsidR="00556FA6">
        <w:t xml:space="preserve"> e si può esprimere come </w:t>
      </w:r>
      <m:oMath>
        <m:r>
          <w:rPr>
            <w:rFonts w:ascii="Cambria Math" w:hAnsi="Cambria Math"/>
          </w:rPr>
          <w:lastRenderedPageBreak/>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24"/>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0AFC553F" w:rsidR="002A5A3C" w:rsidRDefault="00BC1B50" w:rsidP="002A5A3C">
      <w:r>
        <w:t xml:space="preserve">Esistono procedure di aggiustamento del livello di significatività che tengono conto di questo fenomeno, la più famosa delle quali è il metodo </w:t>
      </w:r>
      <w:proofErr w:type="spellStart"/>
      <w:r>
        <w:t>Bonferroni</w:t>
      </w:r>
      <w:proofErr w:type="spellEnd"/>
      <w:r>
        <w:t>, che consiste nel diminuire in livello di significatività del test dividendo quello stabilito per T</w:t>
      </w:r>
      <w:r>
        <w:rPr>
          <w:rStyle w:val="Rimandonotaapidipagina"/>
        </w:rPr>
        <w:footnoteReference w:id="25"/>
      </w:r>
      <w:r>
        <w:t xml:space="preserve">. Il rischio </w:t>
      </w:r>
      <w:r w:rsidR="00FF7F27">
        <w:t xml:space="preserve">del metodo </w:t>
      </w:r>
      <w:proofErr w:type="spellStart"/>
      <w:r w:rsidR="00FF7F27">
        <w:t>Bonferroni</w:t>
      </w:r>
      <w:proofErr w:type="spellEnd"/>
      <w:r w:rsidR="00FF7F27">
        <w:t xml:space="preserve">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26"/>
      </w:r>
      <w:r w:rsidR="00FF7F27">
        <w:t>, cioè la probabilità di rigettare l’ipotesi nulla quando questa è falsa</w:t>
      </w:r>
      <w:r>
        <w:t>.</w:t>
      </w:r>
    </w:p>
    <w:p w14:paraId="758F080C" w14:textId="7EFD25A6" w:rsidR="00EC26CE" w:rsidRDefault="00AF2C34" w:rsidP="0013503A">
      <w:pPr>
        <w:pStyle w:val="Titolo1"/>
      </w:pPr>
      <w:r>
        <w:t>Valutazione della bontà di adattamento ai dati del modello</w:t>
      </w:r>
    </w:p>
    <w:p w14:paraId="249CE346" w14:textId="77777777" w:rsidR="00707389" w:rsidRDefault="0013503A" w:rsidP="00CF3978">
      <w:r>
        <w:t>Esiste una differenza sostanziale tra statistiche test atte a testare la bontà di adattamento ai dati di un modello e misure del potere predittivo dello stesso modello</w:t>
      </w:r>
      <w:r>
        <w:rPr>
          <w:rStyle w:val="Rimandonotaapidipagina"/>
        </w:rPr>
        <w:footnoteReference w:id="27"/>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w:t>
      </w:r>
      <w:r w:rsidR="00707389">
        <w:lastRenderedPageBreak/>
        <w:t xml:space="preserve">grande) o che un modello con scarso potere predittivo si adatti bene ai dati (in tal caso siamo di fronte a </w:t>
      </w:r>
      <w:proofErr w:type="spellStart"/>
      <w:r w:rsidR="00707389" w:rsidRPr="00707389">
        <w:rPr>
          <w:i/>
        </w:rPr>
        <w:t>overfitting</w:t>
      </w:r>
      <w:proofErr w:type="spellEnd"/>
      <w:r w:rsidR="00707389">
        <w:t xml:space="preserve">). </w:t>
      </w:r>
    </w:p>
    <w:p w14:paraId="6D3AFAD2" w14:textId="31C7AD00"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l’AUC (</w:t>
      </w:r>
      <w:r w:rsidRPr="0013503A">
        <w:rPr>
          <w:i/>
        </w:rPr>
        <w:t>area under the curve</w:t>
      </w:r>
      <w:r>
        <w:t>)</w:t>
      </w:r>
      <w:r>
        <w:rPr>
          <w:rStyle w:val="Rimandonotaapidipagina"/>
        </w:rPr>
        <w:footnoteReference w:id="28"/>
      </w:r>
      <w:r>
        <w:t>. È fuori dallo scopo di questo elaborato approfondire le argomentazioni a 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 xml:space="preserve">ella di Mc </w:t>
      </w:r>
      <w:proofErr w:type="spellStart"/>
      <w:r w:rsidR="00CF3978">
        <w:t>F</w:t>
      </w:r>
      <w:r>
        <w:t>adden</w:t>
      </w:r>
      <w:proofErr w:type="spellEnd"/>
      <w:r>
        <w:t xml:space="preserve"> e quella di </w:t>
      </w:r>
      <w:proofErr w:type="spellStart"/>
      <w:r>
        <w:t>Cox</w:t>
      </w:r>
      <w:proofErr w:type="spellEnd"/>
      <w:r>
        <w:t xml:space="preserve"> e </w:t>
      </w:r>
      <w:proofErr w:type="spellStart"/>
      <w:r>
        <w:t>Snell</w:t>
      </w:r>
      <w:proofErr w:type="spellEnd"/>
      <w:r>
        <w:t>). Nella nostra ricerca useremo l’AUC,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29"/>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proofErr w:type="spellStart"/>
      <w:r w:rsidR="000644E2" w:rsidRPr="009F67C0">
        <w:rPr>
          <w:i/>
        </w:rPr>
        <w:t>covariate</w:t>
      </w:r>
      <w:proofErr w:type="spellEnd"/>
      <w:r w:rsidR="000644E2" w:rsidRPr="009F67C0">
        <w:rPr>
          <w:i/>
        </w:rPr>
        <w:t xml:space="preserve"> pattern</w:t>
      </w:r>
      <w:r w:rsidR="000644E2" w:rsidRPr="009F67C0">
        <w:t>)</w:t>
      </w:r>
      <w:r w:rsidR="00A33454" w:rsidRPr="002666C2">
        <w:rPr>
          <w:rStyle w:val="Rimandonotaapidipagina"/>
          <w:color w:val="000000" w:themeColor="text1"/>
        </w:rPr>
        <w:footnoteReference w:id="30"/>
      </w:r>
      <w:r w:rsidR="00A33454" w:rsidRPr="002666C2">
        <w:rPr>
          <w:color w:val="000000" w:themeColor="text1"/>
        </w:rPr>
        <w:t>.</w:t>
      </w:r>
    </w:p>
    <w:p w14:paraId="78C0DD23" w14:textId="62487FDB" w:rsidR="000644E2" w:rsidRDefault="000644E2" w:rsidP="00452108">
      <w:r>
        <w:t xml:space="preserve">Esistono due differenti metodologie per calcolare i residui di un modello di regressione logistica, il residuo di </w:t>
      </w:r>
      <w:proofErr w:type="spellStart"/>
      <w:r w:rsidRPr="000644E2">
        <w:rPr>
          <w:i/>
        </w:rPr>
        <w:t>Pearson</w:t>
      </w:r>
      <w:proofErr w:type="spellEnd"/>
      <w:r>
        <w:t xml:space="preserve"> e il residuo di </w:t>
      </w:r>
      <w:proofErr w:type="spellStart"/>
      <w:r w:rsidRPr="000644E2">
        <w:rPr>
          <w:i/>
        </w:rPr>
        <w:t>deviance</w:t>
      </w:r>
      <w:proofErr w:type="spellEnd"/>
      <w:r>
        <w:t>.</w:t>
      </w:r>
    </w:p>
    <w:p w14:paraId="34B7B7DB" w14:textId="66BA242C" w:rsidR="009F67C0" w:rsidRPr="006F4B9B" w:rsidRDefault="008C754E" w:rsidP="00D12843">
      <w:r>
        <w:lastRenderedPageBreak/>
        <w:t xml:space="preserve">Sia </w:t>
      </w:r>
      <m:oMath>
        <m:r>
          <w:rPr>
            <w:rFonts w:ascii="Cambria Math" w:hAnsi="Cambria Math"/>
          </w:rPr>
          <m:t>g</m:t>
        </m:r>
      </m:oMath>
      <w:r w:rsidR="006F4B9B">
        <w:t xml:space="preserve"> </w:t>
      </w:r>
      <w:r>
        <w:t xml:space="preserve">il numero di </w:t>
      </w:r>
      <w:proofErr w:type="spellStart"/>
      <w:r w:rsidRPr="008C754E">
        <w:rPr>
          <w:i/>
        </w:rPr>
        <w:t>covariate</w:t>
      </w:r>
      <w:proofErr w:type="spellEnd"/>
      <w:r w:rsidRPr="008C754E">
        <w:rPr>
          <w:i/>
        </w:rPr>
        <w:t xml:space="preserv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w:t>
      </w:r>
      <w:r w:rsidR="00010AC0">
        <w:rPr>
          <w:rFonts w:eastAsiaTheme="minorEastAsia"/>
        </w:rPr>
        <w:t>g</w:t>
      </w:r>
      <w:r>
        <w:rPr>
          <w:rFonts w:eastAsiaTheme="minorEastAsia"/>
        </w:rPr>
        <w:t xml:space="preserve">-esimo </w:t>
      </w:r>
      <w:proofErr w:type="spellStart"/>
      <w:r>
        <w:rPr>
          <w:rFonts w:eastAsiaTheme="minorEastAsia"/>
        </w:rPr>
        <w:t>covariate</w:t>
      </w:r>
      <w:proofErr w:type="spellEnd"/>
      <w:r>
        <w:rPr>
          <w:rFonts w:eastAsiaTheme="minorEastAsia"/>
        </w:rPr>
        <w:t xml:space="preserv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proofErr w:type="spellStart"/>
      <w:r w:rsidRPr="008C754E">
        <w:rPr>
          <w:rFonts w:eastAsiaTheme="minorEastAsia"/>
          <w:i/>
        </w:rPr>
        <w:t>covariate</w:t>
      </w:r>
      <w:proofErr w:type="spellEnd"/>
      <w:r w:rsidRPr="008C754E">
        <w:rPr>
          <w:rFonts w:eastAsiaTheme="minorEastAsia"/>
          <w:i/>
        </w:rPr>
        <w:t xml:space="preserv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Y=1</m:t>
        </m:r>
      </m:oMath>
      <w:r w:rsidR="009F67C0">
        <w:rPr>
          <w:rFonts w:eastAsiaTheme="minorEastAsia"/>
        </w:rPr>
        <w:t>, cioè:</w:t>
      </w:r>
    </w:p>
    <w:p w14:paraId="0212C4B9" w14:textId="44AF7E53" w:rsidR="009F67C0" w:rsidRDefault="003F6A4E"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proofErr w:type="spellStart"/>
      <w:r w:rsidRPr="008C754E">
        <w:rPr>
          <w:i/>
        </w:rPr>
        <w:t>Pearson</w:t>
      </w:r>
      <w:proofErr w:type="spellEnd"/>
      <w:r>
        <w:t xml:space="preserve"> si definisce come:</w:t>
      </w:r>
    </w:p>
    <w:p w14:paraId="5DBAC060" w14:textId="1BDFAA9E" w:rsidR="008C754E" w:rsidRDefault="00554A20" w:rsidP="001C6038">
      <m:oMathPara>
        <m:oMath>
          <m:r>
            <w:rPr>
              <w:rFonts w:ascii="Cambria Math" w:hAnsi="Cambria Math"/>
            </w:rPr>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2ABC78DF" w:rsidR="001C6038" w:rsidRDefault="003F6A4E"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DE5851">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31"/>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w:t>
      </w:r>
      <w:proofErr w:type="spellStart"/>
      <w:r w:rsidR="00B74460" w:rsidRPr="00B74460">
        <w:rPr>
          <w:rFonts w:eastAsiaTheme="minorEastAsia"/>
          <w:i/>
        </w:rPr>
        <w:t>value</w:t>
      </w:r>
      <w:proofErr w:type="spellEnd"/>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proofErr w:type="spellStart"/>
      <w:r w:rsidRPr="000301E6">
        <w:rPr>
          <w:i/>
        </w:rPr>
        <w:t>deviance</w:t>
      </w:r>
      <w:proofErr w:type="spellEnd"/>
      <w:r>
        <w:t xml:space="preserve"> utilizzeremo invece un altro approccio</w:t>
      </w:r>
      <w:r>
        <w:rPr>
          <w:rStyle w:val="Rimandonotaapidipagina"/>
        </w:rPr>
        <w:footnoteReference w:id="32"/>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33"/>
      </w:r>
      <w:r w:rsidR="00C4384F">
        <w:t xml:space="preserve"> </w:t>
      </w:r>
      <w:r w:rsidR="00B61F55">
        <w:t xml:space="preserve">che </w:t>
      </w:r>
      <w:r w:rsidR="00837825">
        <w:t>l</w:t>
      </w:r>
      <w:r w:rsidR="00A85033">
        <w:t xml:space="preserve">a devianza è una 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w:lastRenderedPageBreak/>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3F6A4E"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w:t>
      </w:r>
      <w:proofErr w:type="spellStart"/>
      <w:r w:rsidRPr="00000FFC">
        <w:rPr>
          <w:i/>
        </w:rPr>
        <w:t>value</w:t>
      </w:r>
      <w:proofErr w:type="spellEnd"/>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34"/>
      </w:r>
      <w:r>
        <w:rPr>
          <w:rFonts w:eastAsiaTheme="minorEastAsia"/>
        </w:rPr>
        <w:t>.</w:t>
      </w:r>
    </w:p>
    <w:p w14:paraId="55874FCF" w14:textId="2AAD2BFB"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proofErr w:type="spellStart"/>
      <w:r w:rsidRPr="00000FFC">
        <w:rPr>
          <w:i/>
        </w:rPr>
        <w:t>Pearson</w:t>
      </w:r>
      <w:proofErr w:type="spellEnd"/>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35"/>
      </w:r>
      <w:r w:rsidR="00F22CE6">
        <w:t xml:space="preserve"> e se la numerosità </w:t>
      </w:r>
      <w:r w:rsidR="009108C1">
        <w:t>degli eventi e dei non eventi</w:t>
      </w:r>
      <w:r w:rsidR="00F22CE6">
        <w:t xml:space="preserve"> </w:t>
      </w:r>
      <w:r w:rsidR="009108C1">
        <w:t xml:space="preserve">presenti </w:t>
      </w:r>
      <w:r w:rsidR="00F22CE6">
        <w:t xml:space="preserve">in ogni singolo </w:t>
      </w:r>
      <w:proofErr w:type="spellStart"/>
      <w:r w:rsidR="00F22CE6" w:rsidRPr="009108C1">
        <w:rPr>
          <w:i/>
        </w:rPr>
        <w:t>covariate</w:t>
      </w:r>
      <w:proofErr w:type="spellEnd"/>
      <w:r w:rsidR="00F22CE6" w:rsidRPr="009108C1">
        <w:rPr>
          <w:i/>
        </w:rPr>
        <w:t xml:space="preserv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36"/>
        </m:r>
      </m:oMath>
      <w:r w:rsidR="00C82670">
        <w:t>. Con molte variabili continue presenti nel dataset, questo a</w:t>
      </w:r>
      <w:r w:rsidR="001E2C42">
        <w:t>ssunto vie</w:t>
      </w:r>
      <w:r>
        <w:t xml:space="preserve">ne facilmente violato </w:t>
      </w:r>
      <w:proofErr w:type="gramStart"/>
      <w:r>
        <w:t>e</w:t>
      </w:r>
      <w:proofErr w:type="gramEnd"/>
      <w:r>
        <w:t xml:space="preserve"> i test non sono più affidabili</w:t>
      </w:r>
      <w:r w:rsidR="001E2C42">
        <w:t>.</w:t>
      </w:r>
    </w:p>
    <w:p w14:paraId="482B83E4" w14:textId="7CCD5A35" w:rsidR="0013503A" w:rsidRDefault="001E2C42" w:rsidP="001E2C42">
      <w:pPr>
        <w:pStyle w:val="Titolo3"/>
      </w:pPr>
      <w:r>
        <w:lastRenderedPageBreak/>
        <w:t xml:space="preserve">La statistica </w:t>
      </w:r>
      <w:proofErr w:type="spellStart"/>
      <w:r>
        <w:t>Hosmer</w:t>
      </w:r>
      <w:proofErr w:type="spellEnd"/>
      <w:r>
        <w:t xml:space="preserve"> –</w:t>
      </w:r>
      <w:r w:rsidR="00B27EDA">
        <w:t xml:space="preserve"> </w:t>
      </w:r>
      <w:proofErr w:type="spellStart"/>
      <w:r w:rsidR="00B27EDA">
        <w:t>Leme</w:t>
      </w:r>
      <w:r>
        <w:t>show</w:t>
      </w:r>
      <w:proofErr w:type="spellEnd"/>
      <w:r>
        <w:t xml:space="preserve"> (HL)</w:t>
      </w:r>
    </w:p>
    <w:p w14:paraId="60B66031" w14:textId="61C922E8" w:rsidR="00002152" w:rsidRDefault="00B27EDA" w:rsidP="009108C1">
      <w:r>
        <w:t>Una ulteriore statistica test</w:t>
      </w:r>
      <w:r w:rsidR="00486B04">
        <w:t xml:space="preserve"> per la bontà di adattamento ai dati</w:t>
      </w:r>
      <w:r>
        <w:t xml:space="preserve"> è stata proposta dagli studiosi </w:t>
      </w:r>
      <w:proofErr w:type="spellStart"/>
      <w:r>
        <w:t>Hosmer</w:t>
      </w:r>
      <w:proofErr w:type="spellEnd"/>
      <w:r>
        <w:t xml:space="preserve"> e </w:t>
      </w:r>
      <w:proofErr w:type="spellStart"/>
      <w:r>
        <w:t>Lemeshow</w:t>
      </w:r>
      <w:proofErr w:type="spellEnd"/>
      <w:r w:rsidR="001A7821">
        <w:rPr>
          <w:rStyle w:val="Rimandonotaapidipagina"/>
        </w:rPr>
        <w:footnoteReference w:id="37"/>
      </w:r>
      <w:r w:rsidR="00486B04">
        <w:t xml:space="preserve">, per ovviare ai limiti di statistiche test che si basato sul numero di </w:t>
      </w:r>
      <w:proofErr w:type="spellStart"/>
      <w:r w:rsidR="009108C1">
        <w:rPr>
          <w:i/>
        </w:rPr>
        <w:t>covariate</w:t>
      </w:r>
      <w:proofErr w:type="spellEnd"/>
      <w:r w:rsidR="009108C1">
        <w:rPr>
          <w:i/>
        </w:rPr>
        <w:t xml:space="preserve"> pattern </w:t>
      </w:r>
      <m:oMath>
        <m:r>
          <w:rPr>
            <w:rFonts w:ascii="Cambria Math" w:hAnsi="Cambria Math"/>
          </w:rPr>
          <m:t>g</m:t>
        </m:r>
      </m:oMath>
      <w:r w:rsidR="00486B04">
        <w:t xml:space="preserve">. </w:t>
      </w:r>
    </w:p>
    <w:p w14:paraId="0358A579" w14:textId="3AE2E700" w:rsidR="00002152" w:rsidRDefault="00002152" w:rsidP="00BD7BB8">
      <w:proofErr w:type="spellStart"/>
      <w:r>
        <w:t>Hosmer</w:t>
      </w:r>
      <w:proofErr w:type="spellEnd"/>
      <w:r>
        <w:t xml:space="preserve"> e </w:t>
      </w:r>
      <w:proofErr w:type="spellStart"/>
      <w:r>
        <w:t>Lemeshow</w:t>
      </w:r>
      <w:proofErr w:type="spellEnd"/>
      <w:r>
        <w:t xml:space="preserve">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gruppi di approssimativamente uguale dimensione. Dieci gruppi è la raccomandazione standard.</w:t>
      </w:r>
    </w:p>
    <w:p w14:paraId="7AD0C528" w14:textId="75C223BD" w:rsidR="00002152" w:rsidRDefault="00002152" w:rsidP="00002152">
      <w:r>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non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e non 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Il numero atteso di eventi è solo la somma delle probabilità previste per tutti le osservazioni del gruppo. E il numero atteso di non eventi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proofErr w:type="spellStart"/>
      <w:r w:rsidR="00CE077A" w:rsidRPr="00CE077A">
        <w:rPr>
          <w:i/>
        </w:rPr>
        <w:t>value</w:t>
      </w:r>
      <w:proofErr w:type="spellEnd"/>
      <w:r w:rsidR="00002152">
        <w:t xml:space="preserve"> </w:t>
      </w:r>
      <w:r>
        <w:t>ci indurrebbero a non poter rigettare l’ipotesi nulla che il modello è corretto</w:t>
      </w:r>
      <w:r w:rsidR="00A57E6D">
        <w:rPr>
          <w:rStyle w:val="Rimandonotaapidipagina"/>
        </w:rPr>
        <w:footnoteReference w:id="38"/>
      </w:r>
      <w:r w:rsidR="00002152">
        <w:t>.</w:t>
      </w:r>
      <w:r w:rsidR="00A57E6D">
        <w:t xml:space="preserve"> Per </w:t>
      </w:r>
      <w:r w:rsidR="00A57E6D">
        <w:lastRenderedPageBreak/>
        <w:t>quanto anch’essa oggetto di critiche  la statistica HL è ampiamente la più usata e quella su cui c’è maggiore convergenza tra gli studiosi</w:t>
      </w:r>
      <w:r w:rsidR="00A57E6D">
        <w:rPr>
          <w:rStyle w:val="Rimandonotaapidipagina"/>
        </w:rPr>
        <w:footnoteReference w:id="39"/>
      </w:r>
      <w:r w:rsidR="00A57E6D">
        <w:t>.</w:t>
      </w:r>
    </w:p>
    <w:p w14:paraId="7168EF1A" w14:textId="61A9A6D0" w:rsidR="0067291D" w:rsidRDefault="0067291D" w:rsidP="0067291D">
      <w:pPr>
        <w:pStyle w:val="Titolo1"/>
      </w:pPr>
      <w:r>
        <w:t>Selezione del miglior modello</w:t>
      </w:r>
    </w:p>
    <w:p w14:paraId="57A58466" w14:textId="284BDE47" w:rsidR="00E81EAC" w:rsidRDefault="006A331A" w:rsidP="00E81EAC">
      <w:r>
        <w:t xml:space="preserve">I metodi di selezione delle variabili per la costruzione di un modello sono stati già descritti nel Capitolo Primo. Questi possono applicarsi anche nel caso della regressione logistica. </w:t>
      </w:r>
      <w:r w:rsidR="004F47E5">
        <w:t>Sono stati introdotti anche dei metodi specifici di selezione delle variabili per la regressione logistica</w:t>
      </w:r>
      <w:r w:rsidR="009F448F">
        <w:t xml:space="preserve"> come il </w:t>
      </w:r>
      <w:proofErr w:type="spellStart"/>
      <w:r w:rsidR="009F448F" w:rsidRPr="009F448F">
        <w:rPr>
          <w:bCs/>
          <w:i/>
        </w:rPr>
        <w:t>Purposeful</w:t>
      </w:r>
      <w:proofErr w:type="spellEnd"/>
      <w:r w:rsidR="009F448F" w:rsidRPr="009F448F">
        <w:rPr>
          <w:bCs/>
          <w:i/>
        </w:rPr>
        <w:t xml:space="preserve"> </w:t>
      </w:r>
      <w:proofErr w:type="spellStart"/>
      <w:r w:rsidR="009F448F" w:rsidRPr="009F448F">
        <w:rPr>
          <w:bCs/>
          <w:i/>
        </w:rPr>
        <w:t>selection</w:t>
      </w:r>
      <w:proofErr w:type="spellEnd"/>
      <w:r w:rsidR="009F448F" w:rsidRPr="009F448F">
        <w:rPr>
          <w:b/>
          <w:bCs/>
        </w:rPr>
        <w:t xml:space="preserve"> </w:t>
      </w:r>
      <w:proofErr w:type="spellStart"/>
      <w:r w:rsidR="009F448F" w:rsidRPr="009F448F">
        <w:rPr>
          <w:bCs/>
          <w:i/>
        </w:rPr>
        <w:t>algorith</w:t>
      </w:r>
      <w:proofErr w:type="spellEnd"/>
      <w:r w:rsidR="004F47E5">
        <w:rPr>
          <w:rStyle w:val="Rimandonotaapidipagina"/>
        </w:rPr>
        <w:footnoteReference w:id="40"/>
      </w:r>
      <w:r w:rsidR="009F448F">
        <w:t xml:space="preserve"> , che rappresenta comunque un ibrido dei modelli di selezione basati sul </w:t>
      </w:r>
      <w:r w:rsidR="009F448F" w:rsidRPr="009F448F">
        <w:rPr>
          <w:i/>
        </w:rPr>
        <w:t>p-</w:t>
      </w:r>
      <w:proofErr w:type="spellStart"/>
      <w:r w:rsidR="009F448F" w:rsidRPr="009F448F">
        <w:rPr>
          <w:i/>
        </w:rPr>
        <w:t>value</w:t>
      </w:r>
      <w:proofErr w:type="spellEnd"/>
      <w:r w:rsidR="009F448F">
        <w:t xml:space="preserve"> dei coefficienti. Essenziale nella scelta del modello è lo scopo del medesi</w:t>
      </w:r>
      <w:r w:rsidR="00411A5F">
        <w:t>mo: se il fine è la predizione</w:t>
      </w:r>
      <w:r w:rsidR="009F448F">
        <w:t xml:space="preserve">, bisogna avvalersi di misure del potere predittivo: in tal caso una </w:t>
      </w:r>
      <w:r w:rsidR="009F448F" w:rsidRPr="00E81EAC">
        <w:rPr>
          <w:i/>
        </w:rPr>
        <w:t>cross-</w:t>
      </w:r>
      <w:proofErr w:type="spellStart"/>
      <w:r w:rsidR="009F448F" w:rsidRPr="00E81EAC">
        <w:rPr>
          <w:i/>
        </w:rPr>
        <w:t>validation</w:t>
      </w:r>
      <w:proofErr w:type="spellEnd"/>
      <w:r w:rsidR="009F448F">
        <w:t xml:space="preserve"> che seleziona la combinazione di variabili con l’AUC maggiore </w:t>
      </w:r>
      <w:r w:rsidR="00921244">
        <w:t>sarà più adeguato</w:t>
      </w:r>
      <w:r w:rsidR="009F448F">
        <w:t xml:space="preserve">. Se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41"/>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lastRenderedPageBreak/>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42"/>
      </w:r>
      <w:r>
        <w:t xml:space="preserve">. </w:t>
      </w:r>
      <w:r w:rsidR="00472146">
        <w:t>La diagnostica del modello non deve quindi orientarsi a verificare codeste assunzioni, come accade invece nel modello di regressione lineare.</w:t>
      </w:r>
    </w:p>
    <w:p w14:paraId="6957CAA2" w14:textId="2455143B" w:rsidR="00472146" w:rsidRPr="007B4A38" w:rsidRDefault="00472146" w:rsidP="00117CE3">
      <w:pPr>
        <w:rPr>
          <w:color w:val="000000" w:themeColor="text1"/>
        </w:rPr>
      </w:pPr>
      <w:r>
        <w:t>Il modello di regressione logistica invece assume che le osservazioni siano indipendenti tra di loro</w:t>
      </w:r>
      <w:r w:rsidR="00951910">
        <w:rPr>
          <w:rStyle w:val="Rimandonotaapidipagina"/>
        </w:rPr>
        <w:footnoteReference w:id="43"/>
      </w:r>
      <w:r w:rsidR="00411A5F">
        <w:t>; questo può non verificarsi in ragione dei dati che si è raccolto (serie storiche piuttosto che campionamento a grappoli</w:t>
      </w:r>
      <w:r w:rsidR="00411A5F">
        <w:rPr>
          <w:rStyle w:val="Rimandonotaapidipagina"/>
        </w:rPr>
        <w:footnoteReference w:id="44"/>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 xml:space="preserve">gli studiosi su </w:t>
      </w:r>
      <w:r w:rsidRPr="007B4A38">
        <w:rPr>
          <w:color w:val="000000" w:themeColor="text1"/>
        </w:rPr>
        <w:lastRenderedPageBreak/>
        <w:t>quali siano i migliori e più adatti e affidabili strumenti diagnostici nella regressione logistica</w:t>
      </w:r>
      <w:r w:rsidRPr="007B4A38">
        <w:rPr>
          <w:rStyle w:val="Rimandonotaapidipagina"/>
          <w:color w:val="000000" w:themeColor="text1"/>
        </w:rPr>
        <w:footnoteReference w:id="45"/>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w:t>
      </w:r>
      <w:proofErr w:type="spellStart"/>
      <w:r>
        <w:t>predittori</w:t>
      </w:r>
      <w:proofErr w:type="spellEnd"/>
      <w:r>
        <w:t xml:space="preserve">, vale a dire che nella stima non ci si debba mai sbagliare in maniera sistematica, secondo un qualche trend. Se così fosse, </w:t>
      </w:r>
      <w:r w:rsidR="00536B13">
        <w:t>ci sarebbe</w:t>
      </w:r>
      <w:r>
        <w:t xml:space="preserve"> un effetto sistematico che agisce e che può essere spiegato includendo nel modello qualche </w:t>
      </w:r>
      <w:proofErr w:type="spellStart"/>
      <w:r>
        <w:t>regressore</w:t>
      </w:r>
      <w:proofErr w:type="spellEnd"/>
      <w:r>
        <w:t xml:space="preserv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g≪n</m:t>
        </m:r>
      </m:oMath>
      <w:r w:rsidR="001E18EE">
        <w:t xml:space="preserve">, e inoltre essendo il residuo k-esimo 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w:t>
      </w:r>
      <w:proofErr w:type="spellStart"/>
      <w:r w:rsidR="001E18EE">
        <w:rPr>
          <w:rFonts w:eastAsiaTheme="minorEastAsia"/>
        </w:rPr>
        <w:t>regressore</w:t>
      </w:r>
      <w:proofErr w:type="spellEnd"/>
      <w:r w:rsidR="001E18EE">
        <w:rPr>
          <w:rFonts w:eastAsiaTheme="minorEastAsia"/>
        </w:rPr>
        <w:t xml:space="preserv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46"/>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47"/>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proofErr w:type="spellStart"/>
      <w:r>
        <w:lastRenderedPageBreak/>
        <w:t>Multicollinearità</w:t>
      </w:r>
      <w:proofErr w:type="spellEnd"/>
    </w:p>
    <w:p w14:paraId="4FC4B868" w14:textId="25A11C8B" w:rsidR="00823A1E" w:rsidRDefault="000C0752" w:rsidP="00823A1E">
      <w:r>
        <w:t xml:space="preserve">È statisticamente dimostrabile che includere in un modello lineare (e anche in un modello lineare generalizzato) </w:t>
      </w:r>
      <w:proofErr w:type="spellStart"/>
      <w:r>
        <w:t>regressori</w:t>
      </w:r>
      <w:proofErr w:type="spellEnd"/>
      <w:r>
        <w:t xml:space="preserve"> linearmente correlati tra loro </w:t>
      </w:r>
      <w:r w:rsidR="00A615DA">
        <w:t xml:space="preserve">comporta un aumento dell’errore standard degli stimatori dei coefficienti dei </w:t>
      </w:r>
      <w:proofErr w:type="spellStart"/>
      <w:r w:rsidR="00A615DA">
        <w:t>regressori</w:t>
      </w:r>
      <w:proofErr w:type="spellEnd"/>
      <w:r w:rsidR="00A615DA">
        <w:t xml:space="preserve"> stessi, fenomeno noto come </w:t>
      </w:r>
      <w:proofErr w:type="spellStart"/>
      <w:r w:rsidR="00A615DA">
        <w:t>multicollinearità</w:t>
      </w:r>
      <w:proofErr w:type="spellEnd"/>
      <w:r w:rsidR="00A615DA">
        <w:t xml:space="preserve"> o inflazione della varianza</w:t>
      </w:r>
      <w:r w:rsidR="00A615DA">
        <w:rPr>
          <w:rStyle w:val="Rimandonotaapidipagina"/>
        </w:rPr>
        <w:footnoteReference w:id="48"/>
      </w:r>
      <w:r w:rsidR="00A615DA">
        <w:t>. A volte il ricercatore può decidere di includere delle variabili (magari di controllo</w:t>
      </w:r>
      <w:r w:rsidR="00DC70EB">
        <w:t xml:space="preserve"> o comunque variabili che se escluse creerebbero problemi di distorsione della stima</w:t>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proofErr w:type="spellStart"/>
      <w:r w:rsidR="00667AF7">
        <w:t>multi</w:t>
      </w:r>
      <w:r>
        <w:t>collinearità</w:t>
      </w:r>
      <w:proofErr w:type="spellEnd"/>
      <w:r>
        <w:t xml:space="preserve"> può riguardare più di due variabili, non basta una matrice degli </w:t>
      </w:r>
      <w:proofErr w:type="spellStart"/>
      <w:r>
        <w:t>scatterplot</w:t>
      </w:r>
      <w:proofErr w:type="spellEnd"/>
      <w:r>
        <w:t xml:space="preserve">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0770A386" w:rsidR="00A71429" w:rsidRDefault="00A615DA" w:rsidP="00A71429">
      <w:r>
        <w:t xml:space="preserve">Serve quindi uno strumento diagnostico adatto a modelli multivariati; nel nostro caso proponiamo il </w:t>
      </w:r>
      <w:proofErr w:type="spellStart"/>
      <w:r>
        <w:t>CNIs</w:t>
      </w:r>
      <w:proofErr w:type="spellEnd"/>
      <w:r>
        <w:t xml:space="preserve"> (</w:t>
      </w:r>
      <w:proofErr w:type="spellStart"/>
      <w:r w:rsidRPr="00A615DA">
        <w:rPr>
          <w:i/>
        </w:rPr>
        <w:t>condition</w:t>
      </w:r>
      <w:proofErr w:type="spellEnd"/>
      <w:r w:rsidRPr="00A615DA">
        <w:rPr>
          <w:i/>
        </w:rPr>
        <w:t xml:space="preserve"> </w:t>
      </w:r>
      <w:proofErr w:type="spellStart"/>
      <w:r w:rsidRPr="00A615DA">
        <w:rPr>
          <w:i/>
        </w:rPr>
        <w:t>indices</w:t>
      </w:r>
      <w:proofErr w:type="spellEnd"/>
      <w:r>
        <w:t xml:space="preserve">) e il </w:t>
      </w:r>
      <w:proofErr w:type="spellStart"/>
      <w:r>
        <w:t>VDPs</w:t>
      </w:r>
      <w:proofErr w:type="spellEnd"/>
      <w:r>
        <w:t xml:space="preserve"> (</w:t>
      </w:r>
      <w:proofErr w:type="spellStart"/>
      <w:r w:rsidRPr="00A615DA">
        <w:rPr>
          <w:i/>
        </w:rPr>
        <w:t>variance</w:t>
      </w:r>
      <w:proofErr w:type="spellEnd"/>
      <w:r w:rsidRPr="00A615DA">
        <w:rPr>
          <w:i/>
        </w:rPr>
        <w:t xml:space="preserve"> </w:t>
      </w:r>
      <w:proofErr w:type="spellStart"/>
      <w:r w:rsidRPr="00A615DA">
        <w:rPr>
          <w:i/>
        </w:rPr>
        <w:t>decomposition</w:t>
      </w:r>
      <w:proofErr w:type="spellEnd"/>
      <w:r w:rsidRPr="00A615DA">
        <w:rPr>
          <w:i/>
        </w:rPr>
        <w:t xml:space="preserve"> </w:t>
      </w:r>
      <w:proofErr w:type="spellStart"/>
      <w:r w:rsidRPr="00A615DA">
        <w:rPr>
          <w:i/>
        </w:rPr>
        <w:t>proportions</w:t>
      </w:r>
      <w:proofErr w:type="spellEnd"/>
      <w:r>
        <w:t>)</w:t>
      </w:r>
      <w:r>
        <w:rPr>
          <w:rStyle w:val="Rimandonotaapidipagina"/>
        </w:rPr>
        <w:footnoteReference w:id="49"/>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50"/>
      </w:r>
      <w:r w:rsidR="00A71429">
        <w:t xml:space="preserve">. Spiegare come vengono calcolati i due indici richiederebbe tecniche di algebra matriciale,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w:t>
      </w:r>
      <w:proofErr w:type="spellStart"/>
      <w:r w:rsidR="00A71429">
        <w:t>CNIs</w:t>
      </w:r>
      <w:proofErr w:type="spellEnd"/>
      <w:r w:rsidR="00A71429">
        <w:t xml:space="preserve"> e </w:t>
      </w:r>
      <w:proofErr w:type="spellStart"/>
      <w:r w:rsidR="00A71429">
        <w:t>VDPs</w:t>
      </w:r>
      <w:proofErr w:type="spellEnd"/>
      <w:r w:rsidR="00A71429">
        <w:t>:</w:t>
      </w:r>
    </w:p>
    <w:p w14:paraId="2AEF002A" w14:textId="3AEB2E39" w:rsidR="00A71429" w:rsidRDefault="00DC70EB" w:rsidP="00DC70EB">
      <w:pPr>
        <w:jc w:val="center"/>
      </w:pPr>
      <w:r w:rsidRPr="00DC70EB">
        <w:rPr>
          <w:noProof/>
          <w:lang w:eastAsia="it-IT"/>
        </w:rPr>
        <w:lastRenderedPageBreak/>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 xml:space="preserve">Sulla prima riga ci sono i vari </w:t>
      </w:r>
      <w:proofErr w:type="spellStart"/>
      <w:r>
        <w:t>CNIs</w:t>
      </w:r>
      <w:proofErr w:type="spellEnd"/>
      <w:r>
        <w:t>. Se il CNI più grande è considerevolmente maggiore di</w:t>
      </w:r>
      <w:r w:rsidR="003B08CA">
        <w:t xml:space="preserve"> </w:t>
      </w:r>
      <m:oMath>
        <m:r>
          <w:rPr>
            <w:rFonts w:ascii="Cambria Math" w:hAnsi="Cambria Math"/>
          </w:rPr>
          <m:t>30</m:t>
        </m:r>
      </m:oMath>
      <w:r>
        <w:t>, allora se a</w:t>
      </w:r>
      <w:r w:rsidR="00F76E67">
        <w:t>lmeno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proofErr w:type="spellStart"/>
      <w:r w:rsidR="00F76E67">
        <w:t>multi</w:t>
      </w:r>
      <w:r w:rsidR="00300EAE">
        <w:t>collinearità</w:t>
      </w:r>
      <w:proofErr w:type="spellEnd"/>
      <w:r w:rsidR="00300EAE">
        <w:rPr>
          <w:rStyle w:val="Rimandonotaapidipagina"/>
        </w:rPr>
        <w:footnoteReference w:id="51"/>
      </w:r>
      <w:r w:rsidR="00300EAE">
        <w:t xml:space="preserve">. Esso si può affrontare togliendo la variabile con VDP più alto e riprocessando il modello per poi verificare in sede diagnostica se il problema di </w:t>
      </w:r>
      <w:proofErr w:type="spellStart"/>
      <w:r w:rsidR="00300EAE">
        <w:t>multicollinearità</w:t>
      </w:r>
      <w:proofErr w:type="spellEnd"/>
      <w:r w:rsidR="00300EAE">
        <w:t xml:space="preserve">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52"/>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proofErr w:type="spellStart"/>
      <w:r w:rsidR="004B2260" w:rsidRPr="003B08CA">
        <w:rPr>
          <w:i/>
        </w:rPr>
        <w:t>datapoints</w:t>
      </w:r>
      <w:proofErr w:type="spellEnd"/>
      <w:r w:rsidR="004B2260">
        <w:t xml:space="preserve"> (gli </w:t>
      </w:r>
      <w:proofErr w:type="spellStart"/>
      <w:r w:rsidR="004B2260" w:rsidRPr="004B2260">
        <w:rPr>
          <w:i/>
        </w:rPr>
        <w:t>outlier</w:t>
      </w:r>
      <w:proofErr w:type="spellEnd"/>
      <w:r w:rsidR="004B2260">
        <w:t>) o se alcune di esse esercitano una leva significativa sulla retta di regressione</w:t>
      </w:r>
      <w:r w:rsidR="004B2260">
        <w:rPr>
          <w:rStyle w:val="Rimandonotaapidipagina"/>
        </w:rPr>
        <w:footnoteReference w:id="53"/>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proofErr w:type="spellStart"/>
      <w:r w:rsidR="00D64523" w:rsidRPr="00F76E67">
        <w:rPr>
          <w:i/>
        </w:rPr>
        <w:t>covariate</w:t>
      </w:r>
      <w:proofErr w:type="spellEnd"/>
      <w:r w:rsidR="00D64523" w:rsidRPr="00F76E67">
        <w:rPr>
          <w:i/>
        </w:rPr>
        <w:t xml:space="preserve"> pattern</w:t>
      </w:r>
      <w:r w:rsidR="00D64523">
        <w:t xml:space="preserve"> sia molto minore del </w:t>
      </w:r>
      <w:r w:rsidR="00D64523">
        <w:lastRenderedPageBreak/>
        <w:t>numero di osservazioni. Poiché noi non vogliamo sottostare a questo assunto</w:t>
      </w:r>
      <w:r w:rsidR="00D64523">
        <w:rPr>
          <w:rStyle w:val="Rimandonotaapidipagina"/>
        </w:rPr>
        <w:footnoteReference w:id="54"/>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55"/>
      </w:r>
      <w:r>
        <w:t>.</w:t>
      </w:r>
      <w:r w:rsidR="00E14AF6">
        <w:t xml:space="preserve"> </w:t>
      </w:r>
    </w:p>
    <w:p w14:paraId="5CE79199" w14:textId="64859D47" w:rsidR="003B08CA" w:rsidRDefault="00E14AF6" w:rsidP="003B08CA">
      <w:r>
        <w:t xml:space="preserve">I </w:t>
      </w:r>
      <w:proofErr w:type="spellStart"/>
      <w:r w:rsidRPr="00E14AF6">
        <w:rPr>
          <w:i/>
        </w:rPr>
        <w:t>dfbetas</w:t>
      </w:r>
      <w:proofErr w:type="spellEnd"/>
      <w:r>
        <w:t xml:space="preserve"> o </w:t>
      </w:r>
      <w:r w:rsidRPr="00E14AF6">
        <w:rPr>
          <w:i/>
        </w:rPr>
        <w:t>delta-</w:t>
      </w:r>
      <w:proofErr w:type="spellStart"/>
      <w:r w:rsidRPr="00E14AF6">
        <w:rPr>
          <w:i/>
        </w:rPr>
        <w:t>betas</w:t>
      </w:r>
      <w:proofErr w:type="spellEnd"/>
      <w:r>
        <w:t xml:space="preserve"> sono una misura del cambiamento nel valore stimato d</w:t>
      </w:r>
      <w:r w:rsidR="00F76E67">
        <w:t>i</w:t>
      </w:r>
      <w:r>
        <w:t xml:space="preserve"> tutti i </w:t>
      </w:r>
      <m:oMath>
        <m:r>
          <w:rPr>
            <w:rFonts w:ascii="Cambria Math" w:hAnsi="Cambria Math"/>
          </w:rPr>
          <m:t>p+1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6ACC6E51"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proofErr w:type="spellStart"/>
      <w:r w:rsidRPr="00D07942">
        <w:rPr>
          <w:i/>
        </w:rPr>
        <w:t>dfbetas</w:t>
      </w:r>
      <w:proofErr w:type="spellEnd"/>
      <w:r>
        <w:t xml:space="preserve"> è ignota quindi non si può stabilire una volta per tutte quando sia davvero troppo grande per non considerare una osservazione influente; come regola d’suo si stabilisce che un valore maggiore di due sia altamente indicativo di una osservazione influente su almeno un coefficiente</w:t>
      </w:r>
      <w:r>
        <w:rPr>
          <w:rStyle w:val="Rimandonotaapidipagina"/>
        </w:rPr>
        <w:footnoteReference w:id="56"/>
      </w:r>
      <w:r>
        <w:t>.</w:t>
      </w:r>
      <w:r w:rsidR="00D07942">
        <w:t xml:space="preserve"> Individuare una osservazione come influente non determina necessariamente la decisione di rimuoverla dal </w:t>
      </w:r>
      <w:proofErr w:type="spellStart"/>
      <w:r w:rsidR="00D07942">
        <w:t>dataset</w:t>
      </w:r>
      <w:proofErr w:type="spellEnd"/>
      <w:r w:rsidR="00D07942">
        <w:t xml:space="preserve"> e quindi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lastRenderedPageBreak/>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3544D00D" w:rsidR="007B4A38" w:rsidRPr="00F76E67" w:rsidRDefault="007B4A38" w:rsidP="000E0214">
      <w:r>
        <w:t xml:space="preserve">Una assunzione fondamentale della regressione logistica è il rapporto lineare tra </w:t>
      </w:r>
      <w:proofErr w:type="spellStart"/>
      <w:r>
        <w:t>predittori</w:t>
      </w:r>
      <w:proofErr w:type="spellEnd"/>
      <w:r>
        <w:t xml:space="preserve"> e LOGIT, la cosiddetta funzione di link. Un modello può essere inadeguato perché manca questo assunto, o perché non sono state incluse variabili significative nel modello. Una tecnica per diagnosticare se la funzione di link è adeguata è quella di includere nel modello </w:t>
      </w:r>
      <w:proofErr w:type="spellStart"/>
      <w:r>
        <w:t>predittori</w:t>
      </w:r>
      <w:proofErr w:type="spellEnd"/>
      <w:r>
        <w:t xml:space="preserve"> quadrati dei </w:t>
      </w:r>
      <w:proofErr w:type="spellStart"/>
      <w:r>
        <w:t>predittori</w:t>
      </w:r>
      <w:proofErr w:type="spellEnd"/>
      <w:r>
        <w:t xml:space="preserve">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57"/>
      </w:r>
      <w:r w:rsidR="00E44734">
        <w:t>.</w:t>
      </w:r>
      <w:r w:rsidR="00F76E67">
        <w:t xml:space="preserve"> Si potrebbe tentare anche la strada dell’ispezione grafica – sempre utile, che tuttavia soffrirebbe di due limitazioni: la prima è che in presenza di una analisi multivariata con l’inclusione di molti </w:t>
      </w:r>
      <w:proofErr w:type="spellStart"/>
      <w:r w:rsidR="00F76E67">
        <w:t>regressori</w:t>
      </w:r>
      <w:proofErr w:type="spellEnd"/>
      <w:r w:rsidR="00F76E67">
        <w:t>, si dovrebbero creare e interpretare molti grafici e quindi verrebbe di molto compromesso il vantaggio dell’immediatezza visiva; il secondo è che un modello multivariato si basa sul concetto già menzionato dell’</w:t>
      </w:r>
      <w:proofErr w:type="spellStart"/>
      <w:r w:rsidR="00F76E67" w:rsidRPr="00F76E67">
        <w:rPr>
          <w:i/>
        </w:rPr>
        <w:t>adjustement</w:t>
      </w:r>
      <w:proofErr w:type="spellEnd"/>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 xml:space="preserve">Diagnosi di </w:t>
      </w:r>
      <w:proofErr w:type="spellStart"/>
      <w:r>
        <w:t>multicollinearità</w:t>
      </w:r>
      <w:proofErr w:type="spellEnd"/>
      <w:r>
        <w:t>;</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t xml:space="preserve">Correzione (eventuale) di </w:t>
      </w:r>
      <w:proofErr w:type="spellStart"/>
      <w:r>
        <w:t>Bonferroni</w:t>
      </w:r>
      <w:proofErr w:type="spellEnd"/>
      <w:r>
        <w:t xml:space="preserve"> per test multipli;</w:t>
      </w:r>
    </w:p>
    <w:p w14:paraId="5D4495E0" w14:textId="4BE8AF2D" w:rsidR="00C74E32" w:rsidRPr="00EC1AB0" w:rsidRDefault="00E44734" w:rsidP="00E44734">
      <w:pPr>
        <w:pStyle w:val="Paragrafoelenco"/>
        <w:numPr>
          <w:ilvl w:val="0"/>
          <w:numId w:val="9"/>
        </w:numPr>
      </w:pPr>
      <w:r>
        <w:lastRenderedPageBreak/>
        <w:t>Correttezza della funzione di link.</w:t>
      </w:r>
    </w:p>
    <w:p w14:paraId="178ACB59" w14:textId="77777777" w:rsidR="00EC1AB0" w:rsidRPr="00EC1AB0" w:rsidRDefault="00EC1AB0" w:rsidP="00EC1AB0"/>
    <w:p w14:paraId="2EAEF0D6" w14:textId="77777777" w:rsidR="00B00C40" w:rsidRDefault="005E1CCC" w:rsidP="00B00C40">
      <w:pPr>
        <w:pStyle w:val="Titolo"/>
      </w:pPr>
      <w:r>
        <w:lastRenderedPageBreak/>
        <w:t>Capitolo terzo</w:t>
      </w:r>
      <w:r w:rsidR="00B00C40">
        <w:t xml:space="preserve"> </w:t>
      </w:r>
    </w:p>
    <w:p w14:paraId="18997B79" w14:textId="085A0EEC" w:rsidR="00B00C40" w:rsidRPr="00B00C40" w:rsidRDefault="00B00C40" w:rsidP="00B00C40">
      <w:pPr>
        <w:pStyle w:val="Titolo"/>
        <w:pageBreakBefore w:val="0"/>
      </w:pPr>
      <w:r>
        <w:t>CASO PRATICO DI REGRESSIONE LOGISTICA</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1"/>
      <w:footerReference w:type="default" r:id="rId12"/>
      <w:pgSz w:w="11900" w:h="16840"/>
      <w:pgMar w:top="1701" w:right="1418" w:bottom="1418"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1400BD" w14:textId="77777777" w:rsidR="00380D45" w:rsidRDefault="00380D45" w:rsidP="00FB0831">
      <w:pPr>
        <w:spacing w:after="0" w:line="240" w:lineRule="auto"/>
      </w:pPr>
      <w:r>
        <w:separator/>
      </w:r>
    </w:p>
  </w:endnote>
  <w:endnote w:type="continuationSeparator" w:id="0">
    <w:p w14:paraId="37AF29DD" w14:textId="77777777" w:rsidR="00380D45" w:rsidRDefault="00380D45"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3F6A4E" w:rsidRDefault="003F6A4E"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3F6A4E" w:rsidRDefault="003F6A4E">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3F6A4E" w:rsidRDefault="003F6A4E">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555DF6">
      <w:rPr>
        <w:caps/>
        <w:noProof/>
        <w:color w:val="5B9BD5" w:themeColor="accent1"/>
      </w:rPr>
      <w:t>8</w:t>
    </w:r>
    <w:r>
      <w:rPr>
        <w:caps/>
        <w:color w:val="5B9BD5" w:themeColor="accent1"/>
      </w:rPr>
      <w:fldChar w:fldCharType="end"/>
    </w:r>
  </w:p>
  <w:p w14:paraId="5176805A" w14:textId="77777777" w:rsidR="003F6A4E" w:rsidRDefault="003F6A4E">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46F5F0" w14:textId="77777777" w:rsidR="00380D45" w:rsidRDefault="00380D45" w:rsidP="00FB0831">
      <w:pPr>
        <w:spacing w:after="0" w:line="240" w:lineRule="auto"/>
      </w:pPr>
      <w:r>
        <w:separator/>
      </w:r>
    </w:p>
  </w:footnote>
  <w:footnote w:type="continuationSeparator" w:id="0">
    <w:p w14:paraId="03CC1AB6" w14:textId="77777777" w:rsidR="00380D45" w:rsidRDefault="00380D45" w:rsidP="00FB0831">
      <w:pPr>
        <w:spacing w:after="0" w:line="240" w:lineRule="auto"/>
      </w:pPr>
      <w:r>
        <w:continuationSeparator/>
      </w:r>
    </w:p>
  </w:footnote>
  <w:footnote w:id="1">
    <w:p w14:paraId="739E980F" w14:textId="6C19FEE8" w:rsidR="003F6A4E" w:rsidRDefault="003F6A4E">
      <w:pPr>
        <w:pStyle w:val="Testonotaapidipagina"/>
      </w:pPr>
      <w:r>
        <w:rPr>
          <w:rStyle w:val="Rimandonotaapidipagina"/>
        </w:rPr>
        <w:footnoteRef/>
      </w:r>
      <w:r>
        <w:t xml:space="preserve"> Fai una citazione qui</w:t>
      </w:r>
    </w:p>
  </w:footnote>
  <w:footnote w:id="2">
    <w:p w14:paraId="2F0231CB" w14:textId="646225AC" w:rsidR="003F6A4E" w:rsidRDefault="003F6A4E">
      <w:pPr>
        <w:pStyle w:val="Testonotaapidipagina"/>
      </w:pPr>
      <w:r>
        <w:rPr>
          <w:rStyle w:val="Rimandonotaapidipagina"/>
        </w:rPr>
        <w:footnoteRef/>
      </w:r>
      <w:r>
        <w:t xml:space="preserve"> per i dettagli vedi capitolo terzo</w:t>
      </w:r>
    </w:p>
  </w:footnote>
  <w:footnote w:id="3">
    <w:p w14:paraId="1DC795F2" w14:textId="2FDB8890" w:rsidR="003F6A4E" w:rsidRDefault="003F6A4E">
      <w:pPr>
        <w:pStyle w:val="Testonotaapidipagina"/>
      </w:pPr>
      <w:r>
        <w:rPr>
          <w:rStyle w:val="Rimandonotaapidipagina"/>
        </w:rPr>
        <w:footnoteRef/>
      </w:r>
      <w:r>
        <w:t xml:space="preserve"> grosso spunto da ISLR</w:t>
      </w:r>
    </w:p>
  </w:footnote>
  <w:footnote w:id="4">
    <w:p w14:paraId="28D44AB2" w14:textId="32530218" w:rsidR="003F6A4E" w:rsidRDefault="003F6A4E" w:rsidP="00AA1D03">
      <w:pPr>
        <w:pStyle w:val="Paragrafoelenco"/>
      </w:pPr>
      <w:r>
        <w:rPr>
          <w:rStyle w:val="Rimandonotaapidipagina"/>
        </w:rPr>
        <w:footnoteRef/>
      </w:r>
      <w:r>
        <w:t xml:space="preserve"> </w:t>
      </w:r>
      <w:r w:rsidRPr="004A12C2">
        <w:t>BORRA S. - DI CIACCIO A., Statistica. Metodologia per le scienze economiche e sociali, Milano, 2014</w:t>
      </w:r>
      <w:r>
        <w:t>, p. 171.</w:t>
      </w:r>
    </w:p>
  </w:footnote>
  <w:footnote w:id="5">
    <w:p w14:paraId="1B703EFB" w14:textId="3A74B67E" w:rsidR="003F6A4E" w:rsidRDefault="003F6A4E" w:rsidP="00AA1D03">
      <w:pPr>
        <w:pStyle w:val="Paragrafoelenco"/>
      </w:pPr>
      <w:r>
        <w:rPr>
          <w:rStyle w:val="Rimandonotaapidipagina"/>
        </w:rPr>
        <w:footnoteRef/>
      </w:r>
      <w:r>
        <w:t xml:space="preserve"> </w:t>
      </w:r>
      <w:r w:rsidRPr="00DE00E1">
        <w:t>LUBISCO A. - MIGNANI S. - PILLATI M., Analisi statistica multivariata. La regressione logistica</w:t>
      </w:r>
      <w:r>
        <w:t xml:space="preserve"> (Internet)</w:t>
      </w:r>
      <w:r w:rsidRPr="00DE00E1">
        <w:t xml:space="preserve">, disponibile a </w:t>
      </w:r>
      <w:r w:rsidRPr="00DE00E1">
        <w:rPr>
          <w:b/>
        </w:rPr>
        <w:t>http://www2.stat.unibo.it/mignani/Didattica/analisideidati/logistica.pdf</w:t>
      </w:r>
      <w:r w:rsidRPr="00DE00E1">
        <w:t xml:space="preserve"> (data di ultima consultazione: </w:t>
      </w:r>
      <w:proofErr w:type="gramStart"/>
      <w:r w:rsidRPr="00DE00E1">
        <w:t>Marzo</w:t>
      </w:r>
      <w:proofErr w:type="gramEnd"/>
      <w:r w:rsidRPr="00DE00E1">
        <w:t xml:space="preserve"> 2016)</w:t>
      </w:r>
      <w:r>
        <w:t>, p.4.</w:t>
      </w:r>
    </w:p>
  </w:footnote>
  <w:footnote w:id="6">
    <w:p w14:paraId="2041BE9A" w14:textId="528C59E7" w:rsidR="003F6A4E" w:rsidRDefault="003F6A4E" w:rsidP="00AA1D03">
      <w:pPr>
        <w:pStyle w:val="Paragrafoelenco"/>
      </w:pPr>
      <w:r>
        <w:rPr>
          <w:rStyle w:val="Rimandonotaapidipagina"/>
        </w:rPr>
        <w:footnoteRef/>
      </w:r>
      <w:r>
        <w:t xml:space="preserve"> </w:t>
      </w:r>
      <w:r w:rsidRPr="004A12C2">
        <w:rPr>
          <w:i/>
        </w:rPr>
        <w:t>Ivi</w:t>
      </w:r>
      <w:r>
        <w:t>, p.5.</w:t>
      </w:r>
    </w:p>
  </w:footnote>
  <w:footnote w:id="7">
    <w:p w14:paraId="6CCCD1DF" w14:textId="5EAAE11C" w:rsidR="003F6A4E" w:rsidRDefault="003F6A4E" w:rsidP="00AA1D03">
      <w:pPr>
        <w:pStyle w:val="Paragrafoelenco"/>
      </w:pPr>
      <w:r>
        <w:rPr>
          <w:rStyle w:val="Rimandonotaapidipagina"/>
        </w:rPr>
        <w:footnoteRef/>
      </w:r>
      <w:r>
        <w:t xml:space="preserve"> </w:t>
      </w:r>
      <w:r w:rsidRPr="004A12C2">
        <w:rPr>
          <w:i/>
        </w:rPr>
        <w:t>Ivi</w:t>
      </w:r>
      <w:r>
        <w:t>, p.3</w:t>
      </w:r>
    </w:p>
  </w:footnote>
  <w:footnote w:id="8">
    <w:p w14:paraId="63F736C6" w14:textId="2FAFFDDB" w:rsidR="003F6A4E" w:rsidRDefault="003F6A4E" w:rsidP="00AA1D03">
      <w:pPr>
        <w:pStyle w:val="Paragrafoelenco"/>
      </w:pPr>
      <w:r>
        <w:rPr>
          <w:rStyle w:val="Rimandonotaapidipagina"/>
        </w:rPr>
        <w:footnoteRef/>
      </w:r>
      <w:r>
        <w:t xml:space="preserve"> Per la scelta di rappresentare la funzione logistica in questa forma si è preso spunto da KLEINBAUM D – KLEIN MITCHEL, </w:t>
      </w:r>
      <w:proofErr w:type="spellStart"/>
      <w:r w:rsidRPr="00DE00E1">
        <w:rPr>
          <w:i/>
        </w:rPr>
        <w:t>Logistic</w:t>
      </w:r>
      <w:proofErr w:type="spellEnd"/>
      <w:r w:rsidRPr="00DE00E1">
        <w:rPr>
          <w:i/>
        </w:rPr>
        <w:t xml:space="preserve"> </w:t>
      </w:r>
      <w:proofErr w:type="spellStart"/>
      <w:r w:rsidRPr="00DE00E1">
        <w:rPr>
          <w:i/>
        </w:rPr>
        <w:t>regression</w:t>
      </w:r>
      <w:proofErr w:type="spellEnd"/>
      <w:r w:rsidRPr="00DE00E1">
        <w:rPr>
          <w:i/>
        </w:rPr>
        <w:t xml:space="preserve">. A self </w:t>
      </w:r>
      <w:proofErr w:type="spellStart"/>
      <w:r w:rsidRPr="00DE00E1">
        <w:rPr>
          <w:i/>
        </w:rPr>
        <w:t>learning</w:t>
      </w:r>
      <w:proofErr w:type="spellEnd"/>
      <w:r w:rsidRPr="00DE00E1">
        <w:rPr>
          <w:i/>
        </w:rPr>
        <w:t xml:space="preserve"> text</w:t>
      </w:r>
      <w:r>
        <w:t>, New York, 2010, p.5.</w:t>
      </w:r>
    </w:p>
  </w:footnote>
  <w:footnote w:id="9">
    <w:p w14:paraId="460E6325" w14:textId="351CB0BE" w:rsidR="003F6A4E" w:rsidRDefault="003F6A4E" w:rsidP="00AA1D03">
      <w:pPr>
        <w:pStyle w:val="Paragrafoelenco"/>
      </w:pPr>
      <w:r>
        <w:rPr>
          <w:rStyle w:val="Rimandonotaapidipagina"/>
        </w:rPr>
        <w:footnoteRef/>
      </w:r>
      <w:r>
        <w:t xml:space="preserve"> In epidemiologia la si potrebbe definire come la combinazione dei fattori di rischio sulla probabilità di insorgenza di una malattia, cfr. KLEINBAUM D – KLEIN MITCHEL, </w:t>
      </w:r>
      <w:r w:rsidRPr="00185BF2">
        <w:rPr>
          <w:i/>
        </w:rPr>
        <w:t xml:space="preserve">Op. </w:t>
      </w:r>
      <w:proofErr w:type="spellStart"/>
      <w:r w:rsidRPr="00185BF2">
        <w:rPr>
          <w:i/>
        </w:rPr>
        <w:t>cit</w:t>
      </w:r>
      <w:proofErr w:type="spellEnd"/>
      <w:r>
        <w:t>, pp. 6-7.</w:t>
      </w:r>
    </w:p>
  </w:footnote>
  <w:footnote w:id="10">
    <w:p w14:paraId="239DFB58" w14:textId="7EDA7428" w:rsidR="003F6A4E" w:rsidRDefault="003F6A4E" w:rsidP="00AA1D03">
      <w:pPr>
        <w:pStyle w:val="Paragrafoelenco"/>
      </w:pPr>
      <w:r>
        <w:rPr>
          <w:rStyle w:val="Rimandonotaapidipagina"/>
        </w:rPr>
        <w:footnoteRef/>
      </w:r>
      <w:r>
        <w:t xml:space="preserve"> BOTTARELLI E. – OSTANELLO F., </w:t>
      </w:r>
      <w:r w:rsidRPr="00EC5C64">
        <w:rPr>
          <w:i/>
        </w:rPr>
        <w:t>Epidemiologia. Teoria ed esempi di medicina veterinaria</w:t>
      </w:r>
      <w:r>
        <w:t>, Milano, 2011, p. 65 ss.</w:t>
      </w:r>
    </w:p>
  </w:footnote>
  <w:footnote w:id="11">
    <w:p w14:paraId="470F6686" w14:textId="2765FB4B" w:rsidR="003F6A4E" w:rsidRDefault="003F6A4E" w:rsidP="00AA1D03">
      <w:pPr>
        <w:pStyle w:val="Paragrafoelenco"/>
      </w:pPr>
      <w:r>
        <w:rPr>
          <w:rStyle w:val="Rimandonotaapidipagina"/>
        </w:rPr>
        <w:footnoteRef/>
      </w:r>
      <w:r>
        <w:t xml:space="preserve"> KLEINBAUM D – KLEIN MITCHEL, </w:t>
      </w:r>
      <w:r w:rsidRPr="00185BF2">
        <w:rPr>
          <w:i/>
        </w:rPr>
        <w:t xml:space="preserve">Op. </w:t>
      </w:r>
      <w:proofErr w:type="spellStart"/>
      <w:r w:rsidRPr="00185BF2">
        <w:rPr>
          <w:i/>
        </w:rPr>
        <w:t>cit</w:t>
      </w:r>
      <w:proofErr w:type="spellEnd"/>
      <w:r>
        <w:t>, p. 18.</w:t>
      </w:r>
    </w:p>
  </w:footnote>
  <w:footnote w:id="12">
    <w:p w14:paraId="0424398A" w14:textId="51EF5CC9" w:rsidR="003F6A4E" w:rsidRDefault="003F6A4E" w:rsidP="00AA1D03">
      <w:pPr>
        <w:pStyle w:val="Paragrafoelenco"/>
      </w:pPr>
      <w:r>
        <w:rPr>
          <w:rStyle w:val="Rimandonotaapidipagina"/>
        </w:rPr>
        <w:footnoteRef/>
      </w:r>
      <w:r>
        <w:t xml:space="preserve"> La funzione di link è una funzione che trasforma </w:t>
      </w:r>
      <m:oMath>
        <m:r>
          <w:rPr>
            <w:rFonts w:ascii="Cambria Math" w:hAnsi="Cambria Math"/>
          </w:rPr>
          <m:t>E[Y]</m:t>
        </m:r>
      </m:oMath>
      <w:r>
        <w:rPr>
          <w:rFonts w:eastAsiaTheme="minorEastAsia"/>
        </w:rPr>
        <w:t xml:space="preserve"> in modo tale da legare la variabile dipendente a una combinazione lineare dei </w:t>
      </w:r>
      <w:proofErr w:type="spellStart"/>
      <w:r>
        <w:rPr>
          <w:rFonts w:eastAsiaTheme="minorEastAsia"/>
        </w:rPr>
        <w:t>predittori</w:t>
      </w:r>
      <w:proofErr w:type="spellEnd"/>
      <w:r>
        <w:rPr>
          <w:rFonts w:eastAsiaTheme="minorEastAsia"/>
        </w:rPr>
        <w:t xml:space="preserve">. Cfr. </w:t>
      </w:r>
      <w:r>
        <w:t xml:space="preserve">AGRESTI A., </w:t>
      </w:r>
      <w:proofErr w:type="spellStart"/>
      <w:r w:rsidRPr="00EC5C64">
        <w:rPr>
          <w:i/>
        </w:rPr>
        <w:t>Foundations</w:t>
      </w:r>
      <w:proofErr w:type="spellEnd"/>
      <w:r w:rsidRPr="00EC5C64">
        <w:rPr>
          <w:i/>
        </w:rPr>
        <w:t xml:space="preserve"> of linear and </w:t>
      </w:r>
      <w:proofErr w:type="spellStart"/>
      <w:r w:rsidRPr="00EC5C64">
        <w:rPr>
          <w:i/>
        </w:rPr>
        <w:t>generalized</w:t>
      </w:r>
      <w:proofErr w:type="spellEnd"/>
      <w:r w:rsidRPr="00EC5C64">
        <w:rPr>
          <w:i/>
        </w:rPr>
        <w:t xml:space="preserve"> linear </w:t>
      </w:r>
      <w:proofErr w:type="spellStart"/>
      <w:r w:rsidRPr="00EC5C64">
        <w:rPr>
          <w:i/>
        </w:rPr>
        <w:t>models</w:t>
      </w:r>
      <w:proofErr w:type="spellEnd"/>
      <w:r>
        <w:t xml:space="preserve"> (Internet), New York, 2015, par. 1.1.</w:t>
      </w:r>
    </w:p>
  </w:footnote>
  <w:footnote w:id="13">
    <w:p w14:paraId="267CA388" w14:textId="6EFF893A" w:rsidR="003F6A4E" w:rsidRPr="005734ED" w:rsidRDefault="003F6A4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11.</w:t>
      </w:r>
    </w:p>
  </w:footnote>
  <w:footnote w:id="14">
    <w:p w14:paraId="7BF73419" w14:textId="05D116A9" w:rsidR="003F6A4E" w:rsidRDefault="003F6A4E" w:rsidP="00776AD8">
      <w:pPr>
        <w:pStyle w:val="Paragrafoelenco"/>
      </w:pPr>
      <w:r>
        <w:rPr>
          <w:rStyle w:val="Rimandonotaapidipagina"/>
        </w:rPr>
        <w:footnoteRef/>
      </w:r>
      <w:r>
        <w:t xml:space="preserve"> HASTIE T – TIBSHIRANI R – FRIEDMANJ., </w:t>
      </w:r>
      <w:r w:rsidRPr="00A41DB0">
        <w:rPr>
          <w:i/>
        </w:rPr>
        <w:t xml:space="preserve">The </w:t>
      </w:r>
      <w:proofErr w:type="spellStart"/>
      <w:r w:rsidRPr="00A41DB0">
        <w:rPr>
          <w:i/>
        </w:rPr>
        <w:t>elements</w:t>
      </w:r>
      <w:proofErr w:type="spellEnd"/>
      <w:r w:rsidRPr="00A41DB0">
        <w:rPr>
          <w:i/>
        </w:rPr>
        <w:t xml:space="preserve"> of </w:t>
      </w:r>
      <w:proofErr w:type="spellStart"/>
      <w:r w:rsidRPr="00A41DB0">
        <w:rPr>
          <w:i/>
        </w:rPr>
        <w:t>statistical</w:t>
      </w:r>
      <w:proofErr w:type="spellEnd"/>
      <w:r w:rsidRPr="00A41DB0">
        <w:rPr>
          <w:i/>
        </w:rPr>
        <w:t xml:space="preserve"> </w:t>
      </w:r>
      <w:proofErr w:type="spellStart"/>
      <w:r w:rsidRPr="00A41DB0">
        <w:rPr>
          <w:i/>
        </w:rPr>
        <w:t>learning</w:t>
      </w:r>
      <w:proofErr w:type="spellEnd"/>
      <w:r>
        <w:t>, New York, 2009, p. 31.</w:t>
      </w:r>
    </w:p>
  </w:footnote>
  <w:footnote w:id="15">
    <w:p w14:paraId="14D3C558" w14:textId="373C20B2" w:rsidR="003F6A4E" w:rsidRPr="00DE4F9F" w:rsidRDefault="003F6A4E" w:rsidP="00776AD8">
      <w:pPr>
        <w:pStyle w:val="Paragrafoelenco"/>
        <w:rPr>
          <w:rFonts w:eastAsiaTheme="minorEastAsia"/>
          <w:sz w:val="24"/>
          <w:lang w:val="en-US"/>
        </w:rPr>
      </w:pPr>
      <w:r>
        <w:rPr>
          <w:rStyle w:val="Rimandonotaapidipagina"/>
        </w:rPr>
        <w:footnoteRef/>
      </w:r>
      <w:r>
        <w:t xml:space="preserve"> </w:t>
      </w:r>
      <w:r w:rsidRPr="00DE00E1">
        <w:t>LUBISCO A. - MIGNANI S. - PILLATI M.,</w:t>
      </w:r>
      <w:r>
        <w:t xml:space="preserve"> </w:t>
      </w:r>
      <w:r w:rsidRPr="005734ED">
        <w:rPr>
          <w:i/>
        </w:rPr>
        <w:t>Op. cit.</w:t>
      </w:r>
      <w:r>
        <w:t xml:space="preserve">, p. 15. Asintoticamente (cioè a dimensione del campione crescente) uno stimatore </w:t>
      </w:r>
      <m:oMath>
        <m:r>
          <w:rPr>
            <w:rFonts w:ascii="Cambria Math" w:hAnsi="Cambria Math"/>
          </w:rPr>
          <m:t>T</m:t>
        </m:r>
      </m:oMath>
      <w:r>
        <w:rPr>
          <w:rFonts w:eastAsiaTheme="minorEastAsia"/>
        </w:rPr>
        <w:t xml:space="preserve"> è corretto se il suo valore atteso </w:t>
      </w:r>
      <m:oMath>
        <m:r>
          <w:rPr>
            <w:rFonts w:ascii="Cambria Math" w:eastAsiaTheme="minorEastAsia" w:hAnsi="Cambria Math"/>
          </w:rPr>
          <m:t>E[</m:t>
        </m:r>
        <m:r>
          <w:rPr>
            <w:rFonts w:ascii="Cambria Math" w:hAnsi="Cambria Math"/>
          </w:rPr>
          <m:t>T]</m:t>
        </m:r>
      </m:oMath>
      <w:r>
        <w:rPr>
          <w:rFonts w:eastAsiaTheme="minorEastAsia"/>
        </w:rPr>
        <w:t xml:space="preserve"> (empiricamente, la media di varie stime basate su vari campioni) è uguale al parametro da stimare </w:t>
      </w:r>
      <m:oMath>
        <m:r>
          <w:rPr>
            <w:rFonts w:ascii="Cambria Math" w:eastAsiaTheme="minorEastAsia" w:hAnsi="Cambria Math"/>
            <w:lang w:val="en-US"/>
          </w:rPr>
          <m:t>θ,</m:t>
        </m:r>
      </m:oMath>
      <w:r>
        <w:rPr>
          <w:rFonts w:eastAsiaTheme="minorEastAsia"/>
          <w:lang w:val="en-US"/>
        </w:rPr>
        <w:t xml:space="preserve"> ed è efficiente se (essendo corretto) ha il minor errore standard </w:t>
      </w:r>
      <w:proofErr w:type="spellStart"/>
      <w:r>
        <w:rPr>
          <w:rFonts w:eastAsiaTheme="minorEastAsia"/>
          <w:lang w:val="en-US"/>
        </w:rPr>
        <w:t>possibile</w:t>
      </w:r>
      <w:proofErr w:type="spellEnd"/>
      <w:r>
        <w:rPr>
          <w:rFonts w:eastAsiaTheme="minorEastAsia"/>
          <w:lang w:val="en-US"/>
        </w:rPr>
        <w:t xml:space="preserve">; </w:t>
      </w:r>
      <w:proofErr w:type="spellStart"/>
      <w:r>
        <w:rPr>
          <w:rFonts w:eastAsiaTheme="minorEastAsia"/>
          <w:lang w:val="en-US"/>
        </w:rPr>
        <w:t>Cfr</w:t>
      </w:r>
      <w:proofErr w:type="spellEnd"/>
      <w:r>
        <w:rPr>
          <w:rFonts w:eastAsiaTheme="minorEastAsia"/>
          <w:lang w:val="en-US"/>
        </w:rPr>
        <w:t xml:space="preserve">. </w:t>
      </w:r>
      <w:r w:rsidRPr="004A12C2">
        <w:t>BORRA S. - DI CIACCIO A.,</w:t>
      </w:r>
      <w:r>
        <w:t xml:space="preserve"> </w:t>
      </w:r>
      <w:r w:rsidRPr="00297F46">
        <w:rPr>
          <w:i/>
        </w:rPr>
        <w:t xml:space="preserve">Op. </w:t>
      </w:r>
      <w:proofErr w:type="spellStart"/>
      <w:r w:rsidRPr="00297F46">
        <w:rPr>
          <w:i/>
        </w:rPr>
        <w:t>cit</w:t>
      </w:r>
      <w:proofErr w:type="spellEnd"/>
      <w:r>
        <w:t>, p. 267 ss.</w:t>
      </w:r>
    </w:p>
    <w:p w14:paraId="3F118234" w14:textId="11B6B123" w:rsidR="003F6A4E" w:rsidRDefault="003F6A4E">
      <w:pPr>
        <w:pStyle w:val="Testonotaapidipagina"/>
      </w:pPr>
    </w:p>
  </w:footnote>
  <w:footnote w:id="16">
    <w:p w14:paraId="7186041E" w14:textId="11B98C20" w:rsidR="003F6A4E" w:rsidRDefault="003F6A4E" w:rsidP="00776AD8">
      <w:pPr>
        <w:pStyle w:val="Paragrafoelenco"/>
      </w:pPr>
      <w:r>
        <w:rPr>
          <w:rStyle w:val="Rimandonotaapidipagina"/>
        </w:rPr>
        <w:footnoteRef/>
      </w:r>
      <w:r>
        <w:t xml:space="preserve"> CAFFO B., </w:t>
      </w:r>
      <w:proofErr w:type="spellStart"/>
      <w:r w:rsidRPr="0031433B">
        <w:rPr>
          <w:i/>
        </w:rPr>
        <w:t>Regression</w:t>
      </w:r>
      <w:proofErr w:type="spellEnd"/>
      <w:r w:rsidRPr="0031433B">
        <w:rPr>
          <w:i/>
        </w:rPr>
        <w:t xml:space="preserve"> </w:t>
      </w:r>
      <w:proofErr w:type="spellStart"/>
      <w:r w:rsidRPr="0031433B">
        <w:rPr>
          <w:i/>
        </w:rPr>
        <w:t>models</w:t>
      </w:r>
      <w:proofErr w:type="spellEnd"/>
      <w:r w:rsidRPr="0031433B">
        <w:rPr>
          <w:i/>
        </w:rPr>
        <w:t xml:space="preserve"> for data science in R</w:t>
      </w:r>
      <w:r>
        <w:t xml:space="preserve">, Baltimore, 2015, p. 53 </w:t>
      </w:r>
      <w:proofErr w:type="spellStart"/>
      <w:r>
        <w:t>ss</w:t>
      </w:r>
      <w:proofErr w:type="spellEnd"/>
      <w:r>
        <w:t xml:space="preserve">, dove ci sono anche curiosi esempi del </w:t>
      </w:r>
      <w:proofErr w:type="spellStart"/>
      <w:r w:rsidRPr="00B1321B">
        <w:rPr>
          <w:i/>
        </w:rPr>
        <w:t>Simpon’s</w:t>
      </w:r>
      <w:proofErr w:type="spellEnd"/>
      <w:r w:rsidRPr="00B1321B">
        <w:rPr>
          <w:i/>
        </w:rPr>
        <w:t xml:space="preserve"> </w:t>
      </w:r>
      <w:proofErr w:type="spellStart"/>
      <w:r w:rsidRPr="00B1321B">
        <w:rPr>
          <w:i/>
        </w:rPr>
        <w:t>Paradox</w:t>
      </w:r>
      <w:proofErr w:type="spellEnd"/>
      <w:r>
        <w:t>, cioè il cambio di segno del coefficiente di un parametro tenendo conto di altre variabili oppure escludendole.</w:t>
      </w:r>
      <w:r>
        <w:rPr>
          <w:vanish/>
        </w:rPr>
        <w:t>Test di ipotesi sui coefficienti del modelloanti. deve essere interpretato numericamente come il valore che assume  non troppo c</w:t>
      </w:r>
    </w:p>
  </w:footnote>
  <w:footnote w:id="17">
    <w:p w14:paraId="4811A4E2" w14:textId="4D9AB7AE" w:rsidR="003F6A4E" w:rsidRDefault="003F6A4E" w:rsidP="00776AD8">
      <w:pPr>
        <w:pStyle w:val="Paragrafoelenco"/>
      </w:pPr>
      <w:r>
        <w:rPr>
          <w:rStyle w:val="Rimandonotaapidipagina"/>
        </w:rPr>
        <w:footnoteRef/>
      </w:r>
      <w:r>
        <w:t xml:space="preserve"> CAFFO B., </w:t>
      </w:r>
      <w:r>
        <w:rPr>
          <w:i/>
        </w:rPr>
        <w:t xml:space="preserve">Statistical </w:t>
      </w:r>
      <w:proofErr w:type="spellStart"/>
      <w:r>
        <w:rPr>
          <w:i/>
        </w:rPr>
        <w:t>inference</w:t>
      </w:r>
      <w:proofErr w:type="spellEnd"/>
      <w:r>
        <w:rPr>
          <w:i/>
        </w:rPr>
        <w:t xml:space="preserve"> for data science</w:t>
      </w:r>
      <w:r>
        <w:t>, Baltimore, 2015, p. 79 ss.</w:t>
      </w:r>
    </w:p>
  </w:footnote>
  <w:footnote w:id="18">
    <w:p w14:paraId="592F2B7C" w14:textId="65B12DE1" w:rsidR="003F6A4E" w:rsidRDefault="003F6A4E" w:rsidP="00776AD8">
      <w:pPr>
        <w:pStyle w:val="Paragrafoelenco"/>
      </w:pPr>
      <w:r>
        <w:rPr>
          <w:rStyle w:val="Rimandonotaapidipagina"/>
        </w:rPr>
        <w:footnoteRef/>
      </w:r>
      <w:r>
        <w:t xml:space="preserve"> </w:t>
      </w:r>
      <w:proofErr w:type="spellStart"/>
      <w:r>
        <w:t>Cfr</w:t>
      </w:r>
      <w:proofErr w:type="spellEnd"/>
      <w:r>
        <w:t xml:space="preserve"> KLEINBAUM D – KLEIN MITCHEL, </w:t>
      </w:r>
      <w:r w:rsidRPr="00185BF2">
        <w:rPr>
          <w:i/>
        </w:rPr>
        <w:t xml:space="preserve">Op. </w:t>
      </w:r>
      <w:proofErr w:type="spellStart"/>
      <w:r w:rsidRPr="00185BF2">
        <w:rPr>
          <w:i/>
        </w:rPr>
        <w:t>cit</w:t>
      </w:r>
      <w:proofErr w:type="spellEnd"/>
      <w:r>
        <w:t>, p. 135.</w:t>
      </w:r>
    </w:p>
  </w:footnote>
  <w:footnote w:id="19">
    <w:p w14:paraId="70E8FB57" w14:textId="3DF9B188" w:rsidR="003F6A4E" w:rsidRPr="005734ED" w:rsidRDefault="003F6A4E" w:rsidP="00776AD8">
      <w:pPr>
        <w:pStyle w:val="Paragrafoelenco"/>
      </w:pPr>
      <w:r>
        <w:rPr>
          <w:rStyle w:val="Rimandonotaapidipagina"/>
        </w:rPr>
        <w:footnoteRef/>
      </w:r>
      <w:r>
        <w:t xml:space="preserve"> Formula tratta da </w:t>
      </w:r>
      <w:r w:rsidRPr="00DE00E1">
        <w:t>LUBISCO A. - MIGNANI S. - PILLATI M.,</w:t>
      </w:r>
      <w:r>
        <w:t xml:space="preserve"> </w:t>
      </w:r>
      <w:r w:rsidRPr="005734ED">
        <w:rPr>
          <w:i/>
        </w:rPr>
        <w:t>Op. cit.</w:t>
      </w:r>
      <w:r>
        <w:t>, p. 15.</w:t>
      </w:r>
    </w:p>
    <w:p w14:paraId="62A2CF16" w14:textId="2FDAB51F" w:rsidR="003F6A4E" w:rsidRDefault="003F6A4E">
      <w:pPr>
        <w:pStyle w:val="Testonotaapidipagina"/>
      </w:pPr>
    </w:p>
  </w:footnote>
  <w:footnote w:id="20">
    <w:p w14:paraId="479443A7" w14:textId="78FD1504" w:rsidR="003F6A4E" w:rsidRDefault="003F6A4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23.</w:t>
      </w:r>
    </w:p>
  </w:footnote>
  <w:footnote w:id="21">
    <w:p w14:paraId="25A054AC" w14:textId="3C1BABA0" w:rsidR="003F6A4E" w:rsidRDefault="003F6A4E" w:rsidP="00776AD8">
      <w:pPr>
        <w:pStyle w:val="Paragrafoelenco"/>
      </w:pPr>
      <w:r>
        <w:rPr>
          <w:rStyle w:val="Rimandonotaapidipagina"/>
        </w:rPr>
        <w:footnoteRef/>
      </w:r>
      <w:r>
        <w:t xml:space="preserve"> KLEINBAUM D – KLEIN MITCHEL, </w:t>
      </w:r>
      <w:r w:rsidRPr="00185BF2">
        <w:rPr>
          <w:i/>
        </w:rPr>
        <w:t xml:space="preserve">Op. </w:t>
      </w:r>
      <w:proofErr w:type="spellStart"/>
      <w:r w:rsidRPr="00185BF2">
        <w:rPr>
          <w:i/>
        </w:rPr>
        <w:t>cit</w:t>
      </w:r>
      <w:proofErr w:type="spellEnd"/>
      <w:r>
        <w:t>, p. 139.</w:t>
      </w:r>
    </w:p>
  </w:footnote>
  <w:footnote w:id="22">
    <w:p w14:paraId="6C62D347" w14:textId="2E797B69" w:rsidR="003F6A4E" w:rsidRDefault="003F6A4E" w:rsidP="00776AD8">
      <w:pPr>
        <w:pStyle w:val="Paragrafoelenco"/>
      </w:pPr>
      <w:r>
        <w:rPr>
          <w:rStyle w:val="Rimandonotaapidipagina"/>
        </w:rPr>
        <w:footnoteRef/>
      </w:r>
      <w:r>
        <w:t xml:space="preserve"> CAFFO B., Statistical </w:t>
      </w:r>
      <w:proofErr w:type="spellStart"/>
      <w:r>
        <w:t>inference</w:t>
      </w:r>
      <w:proofErr w:type="spellEnd"/>
      <w:r>
        <w:t xml:space="preserve"> for data science, cit.</w:t>
      </w:r>
      <w:r w:rsidRPr="009F50F7">
        <w:t>,</w:t>
      </w:r>
      <w:r>
        <w:t xml:space="preserve"> p. 81.</w:t>
      </w:r>
    </w:p>
  </w:footnote>
  <w:footnote w:id="23">
    <w:p w14:paraId="6B9DCD7C" w14:textId="25EC0FAE" w:rsidR="003F6A4E" w:rsidRPr="00323D8B" w:rsidRDefault="003F6A4E" w:rsidP="00776AD8">
      <w:pPr>
        <w:pStyle w:val="Paragrafoelenco"/>
      </w:pPr>
      <w:r>
        <w:rPr>
          <w:rStyle w:val="Rimandonotaapidipagina"/>
        </w:rPr>
        <w:footnoteRef/>
      </w:r>
      <w:r>
        <w:t xml:space="preserve"> KLEINBAUM D – KLEIN MITCHEL, </w:t>
      </w:r>
      <w:r w:rsidRPr="00185BF2">
        <w:t xml:space="preserve">Op. </w:t>
      </w:r>
      <w:proofErr w:type="spellStart"/>
      <w:r w:rsidRPr="00185BF2">
        <w:t>cit</w:t>
      </w:r>
      <w:proofErr w:type="spellEnd"/>
      <w:r>
        <w:t>, p. 280.</w:t>
      </w:r>
    </w:p>
  </w:footnote>
  <w:footnote w:id="24">
    <w:p w14:paraId="56740E53" w14:textId="7D24EBE4" w:rsidR="003F6A4E" w:rsidRDefault="003F6A4E" w:rsidP="00776AD8">
      <w:pPr>
        <w:pStyle w:val="Paragrafoelenco"/>
      </w:pPr>
      <w:r>
        <w:rPr>
          <w:rStyle w:val="Rimandonotaapidipagina"/>
        </w:rPr>
        <w:footnoteRef/>
      </w:r>
      <w:r>
        <w:t xml:space="preserve"> </w:t>
      </w:r>
      <w:r w:rsidRPr="00323D8B">
        <w:t>Ibidem</w:t>
      </w:r>
      <w:r>
        <w:t>.</w:t>
      </w:r>
    </w:p>
  </w:footnote>
  <w:footnote w:id="25">
    <w:p w14:paraId="2054DE91" w14:textId="1E8B3742" w:rsidR="003F6A4E" w:rsidRDefault="003F6A4E" w:rsidP="00776AD8">
      <w:pPr>
        <w:pStyle w:val="Paragrafoelenco"/>
      </w:pPr>
      <w:r>
        <w:rPr>
          <w:rStyle w:val="Rimandonotaapidipagina"/>
        </w:rPr>
        <w:footnoteRef/>
      </w:r>
      <w:r>
        <w:t xml:space="preserve"> Sul fatto che la correzione di </w:t>
      </w:r>
      <w:proofErr w:type="spellStart"/>
      <w:r>
        <w:t>Bonferroni</w:t>
      </w:r>
      <w:proofErr w:type="spellEnd"/>
      <w:r>
        <w:t xml:space="preserve"> si possa usare anche nella regressione multipla Cfr. MUNFROM D. – PERRETT J. – SCHAFFER J. – PICCONE A. – ROOZEBOOM M., </w:t>
      </w:r>
      <w:proofErr w:type="spellStart"/>
      <w:r w:rsidRPr="009440A9">
        <w:t>Bonferroni</w:t>
      </w:r>
      <w:proofErr w:type="spellEnd"/>
      <w:r w:rsidRPr="009440A9">
        <w:t xml:space="preserve"> </w:t>
      </w:r>
      <w:proofErr w:type="spellStart"/>
      <w:r w:rsidRPr="009440A9">
        <w:t>adjustments</w:t>
      </w:r>
      <w:proofErr w:type="spellEnd"/>
      <w:r w:rsidRPr="009440A9">
        <w:t xml:space="preserve"> in </w:t>
      </w:r>
      <w:proofErr w:type="spellStart"/>
      <w:r w:rsidRPr="009440A9">
        <w:t>tests</w:t>
      </w:r>
      <w:proofErr w:type="spellEnd"/>
      <w:r w:rsidRPr="009440A9">
        <w:t xml:space="preserve"> for </w:t>
      </w:r>
      <w:proofErr w:type="spellStart"/>
      <w:r w:rsidRPr="009440A9">
        <w:t>regression</w:t>
      </w:r>
      <w:proofErr w:type="spellEnd"/>
      <w:r w:rsidRPr="009440A9">
        <w:t xml:space="preserve"> </w:t>
      </w:r>
      <w:proofErr w:type="spellStart"/>
      <w:r w:rsidRPr="009440A9">
        <w:t>coefficients</w:t>
      </w:r>
      <w:proofErr w:type="spellEnd"/>
      <w:r>
        <w:t xml:space="preserve"> (Internet), 2006, disponibile su </w:t>
      </w:r>
      <w:r w:rsidRPr="00CE0EE9">
        <w:rPr>
          <w:b/>
        </w:rPr>
        <w:t>https://www.amstat.org/meetings/jsm/2008/onlineprogram/index.cfm?fuseaction=abstract_details&amp;abstractid=301702</w:t>
      </w:r>
      <w:r>
        <w:t xml:space="preserve"> </w:t>
      </w:r>
      <w:r w:rsidRPr="00DE00E1">
        <w:t xml:space="preserve">(data di ultima consultazione: </w:t>
      </w:r>
      <w:proofErr w:type="gramStart"/>
      <w:r w:rsidRPr="00DE00E1">
        <w:t>Marzo</w:t>
      </w:r>
      <w:proofErr w:type="gramEnd"/>
      <w:r w:rsidRPr="00DE00E1">
        <w:t xml:space="preserve"> 2016)</w:t>
      </w:r>
      <w:r>
        <w:t>, p.1 ss.</w:t>
      </w:r>
    </w:p>
  </w:footnote>
  <w:footnote w:id="26">
    <w:p w14:paraId="3F19350A" w14:textId="5005D655" w:rsidR="003F6A4E" w:rsidRDefault="003F6A4E" w:rsidP="00776AD8">
      <w:pPr>
        <w:pStyle w:val="Paragrafoelenco"/>
      </w:pPr>
      <w:r>
        <w:rPr>
          <w:rStyle w:val="Rimandonotaapidipagina"/>
        </w:rPr>
        <w:footnoteRef/>
      </w:r>
      <w:r>
        <w:t xml:space="preserve"> ESPA G. – MICCIOLO R. – CANAL L., </w:t>
      </w:r>
      <w:r w:rsidRPr="00164B43">
        <w:t>Ricerca con R. Metodi di inferenza statistica</w:t>
      </w:r>
      <w:r>
        <w:t>, Milano, 2013, p. 145.</w:t>
      </w:r>
    </w:p>
  </w:footnote>
  <w:footnote w:id="27">
    <w:p w14:paraId="3C429483" w14:textId="775AC0C5" w:rsidR="003F6A4E" w:rsidRPr="000D123A" w:rsidRDefault="003F6A4E" w:rsidP="00776AD8">
      <w:pPr>
        <w:pStyle w:val="Paragrafoelenco"/>
      </w:pPr>
      <w:r>
        <w:rPr>
          <w:rStyle w:val="Rimandonotaapidipagina"/>
        </w:rPr>
        <w:footnoteRef/>
      </w:r>
      <w:r>
        <w:t xml:space="preserve"> </w:t>
      </w:r>
      <w:r w:rsidRPr="000D123A">
        <w:t xml:space="preserve">ALLISON P., </w:t>
      </w:r>
      <w:proofErr w:type="spellStart"/>
      <w:r w:rsidRPr="000D123A">
        <w:rPr>
          <w:i/>
        </w:rPr>
        <w:t>Measures</w:t>
      </w:r>
      <w:proofErr w:type="spellEnd"/>
      <w:r w:rsidRPr="000D123A">
        <w:rPr>
          <w:i/>
        </w:rPr>
        <w:t xml:space="preserve"> of </w:t>
      </w:r>
      <w:proofErr w:type="spellStart"/>
      <w:r w:rsidRPr="000D123A">
        <w:rPr>
          <w:i/>
        </w:rPr>
        <w:t>Fit</w:t>
      </w:r>
      <w:proofErr w:type="spellEnd"/>
      <w:r w:rsidRPr="000D123A">
        <w:rPr>
          <w:i/>
        </w:rPr>
        <w:t xml:space="preserve"> for </w:t>
      </w:r>
      <w:proofErr w:type="spellStart"/>
      <w:r w:rsidRPr="000D123A">
        <w:rPr>
          <w:i/>
        </w:rPr>
        <w:t>Logistic</w:t>
      </w:r>
      <w:proofErr w:type="spellEnd"/>
      <w:r w:rsidRPr="000D123A">
        <w:rPr>
          <w:i/>
        </w:rPr>
        <w:t xml:space="preserve"> </w:t>
      </w:r>
      <w:proofErr w:type="spellStart"/>
      <w:r w:rsidRPr="000D123A">
        <w:rPr>
          <w:i/>
        </w:rPr>
        <w:t>Regression</w:t>
      </w:r>
      <w:proofErr w:type="spellEnd"/>
      <w:r w:rsidRPr="000D123A">
        <w:t xml:space="preserve"> (Internet), 2014, disponibile su </w:t>
      </w:r>
      <w:r w:rsidRPr="000D123A">
        <w:rPr>
          <w:b/>
        </w:rPr>
        <w:t xml:space="preserve">http://statisticalhorizons.com/wp-content/uploads/GOFForLogisticRegression-Paper.pdf </w:t>
      </w:r>
      <w:r w:rsidRPr="000D123A">
        <w:t xml:space="preserve">(data di ultima consultazione: </w:t>
      </w:r>
      <w:proofErr w:type="gramStart"/>
      <w:r w:rsidRPr="000D123A">
        <w:t>Marzo</w:t>
      </w:r>
      <w:proofErr w:type="gramEnd"/>
      <w:r w:rsidRPr="000D123A">
        <w:t xml:space="preserve"> 2016)</w:t>
      </w:r>
      <w:r>
        <w:t xml:space="preserve">, p.1 ss. Buona parte di questo paragrafo si ispira questo lavoro del Professor </w:t>
      </w:r>
      <w:proofErr w:type="spellStart"/>
      <w:r>
        <w:t>Allison</w:t>
      </w:r>
      <w:proofErr w:type="spellEnd"/>
      <w:r>
        <w:t xml:space="preserve"> della </w:t>
      </w:r>
      <w:proofErr w:type="spellStart"/>
      <w:r>
        <w:t>University</w:t>
      </w:r>
      <w:proofErr w:type="spellEnd"/>
      <w:r>
        <w:t xml:space="preserve"> of </w:t>
      </w:r>
      <w:proofErr w:type="spellStart"/>
      <w:r>
        <w:t>Pennsylvaina</w:t>
      </w:r>
      <w:proofErr w:type="spellEnd"/>
      <w:r>
        <w:t>.</w:t>
      </w:r>
    </w:p>
  </w:footnote>
  <w:footnote w:id="28">
    <w:p w14:paraId="498121B9" w14:textId="3C8708E7" w:rsidR="003F6A4E" w:rsidRDefault="003F6A4E" w:rsidP="00776AD8">
      <w:pPr>
        <w:pStyle w:val="Paragrafoelenco"/>
      </w:pPr>
      <w:r>
        <w:rPr>
          <w:rStyle w:val="Rimandonotaapidipagina"/>
        </w:rPr>
        <w:footnoteRef/>
      </w:r>
      <w:r>
        <w:t xml:space="preserve"> </w:t>
      </w:r>
      <w:r w:rsidRPr="000D123A">
        <w:rPr>
          <w:color w:val="FF0000"/>
        </w:rPr>
        <w:t xml:space="preserve">Vedi </w:t>
      </w:r>
      <w:proofErr w:type="gramStart"/>
      <w:r w:rsidRPr="000D123A">
        <w:rPr>
          <w:color w:val="FF0000"/>
        </w:rPr>
        <w:t xml:space="preserve">paragrafo </w:t>
      </w:r>
      <w:r>
        <w:t>.</w:t>
      </w:r>
      <w:proofErr w:type="gramEnd"/>
    </w:p>
  </w:footnote>
  <w:footnote w:id="29">
    <w:p w14:paraId="30761DDE" w14:textId="36B200BE" w:rsidR="003F6A4E" w:rsidRDefault="003F6A4E" w:rsidP="00776AD8">
      <w:pPr>
        <w:pStyle w:val="Paragrafoelenco"/>
      </w:pPr>
      <w:r>
        <w:rPr>
          <w:rStyle w:val="Rimandonotaapidipagina"/>
        </w:rPr>
        <w:footnoteRef/>
      </w:r>
      <w:r>
        <w:t xml:space="preserve"> </w:t>
      </w:r>
      <w:r w:rsidRPr="00DE00E1">
        <w:t>LUBISCO A. - MIGNANI S. - PILLATI M.,</w:t>
      </w:r>
      <w:r>
        <w:t xml:space="preserve"> </w:t>
      </w:r>
      <w:r w:rsidRPr="005734ED">
        <w:rPr>
          <w:i/>
        </w:rPr>
        <w:t>Op. cit.</w:t>
      </w:r>
      <w:r>
        <w:t>, p. 20.</w:t>
      </w:r>
    </w:p>
  </w:footnote>
  <w:footnote w:id="30">
    <w:p w14:paraId="1AE4026A" w14:textId="5E7CB2F6" w:rsidR="003F6A4E" w:rsidRDefault="003F6A4E" w:rsidP="00776AD8">
      <w:pPr>
        <w:pStyle w:val="Paragrafoelenco"/>
      </w:pPr>
      <w:r>
        <w:rPr>
          <w:rStyle w:val="Rimandonotaapidipagina"/>
        </w:rPr>
        <w:footnoteRef/>
      </w:r>
      <w:r>
        <w:t xml:space="preserve"> HOSMER D. – LEMESHOW S., </w:t>
      </w:r>
      <w:proofErr w:type="spellStart"/>
      <w:r w:rsidRPr="001B161F">
        <w:rPr>
          <w:i/>
        </w:rPr>
        <w:t>Applied</w:t>
      </w:r>
      <w:proofErr w:type="spellEnd"/>
      <w:r w:rsidRPr="001B161F">
        <w:rPr>
          <w:i/>
        </w:rPr>
        <w:t xml:space="preserve"> </w:t>
      </w:r>
      <w:proofErr w:type="spellStart"/>
      <w:r w:rsidRPr="001B161F">
        <w:rPr>
          <w:i/>
        </w:rPr>
        <w:t>logistic</w:t>
      </w:r>
      <w:proofErr w:type="spellEnd"/>
      <w:r w:rsidRPr="001B161F">
        <w:rPr>
          <w:i/>
        </w:rPr>
        <w:t xml:space="preserve"> </w:t>
      </w:r>
      <w:proofErr w:type="spellStart"/>
      <w:r w:rsidRPr="001B161F">
        <w:rPr>
          <w:i/>
        </w:rPr>
        <w:t>regression</w:t>
      </w:r>
      <w:proofErr w:type="spellEnd"/>
      <w:r>
        <w:t xml:space="preserve"> (Internet), New York, 2013, par. 5.2.1.</w:t>
      </w:r>
    </w:p>
  </w:footnote>
  <w:footnote w:id="31">
    <w:p w14:paraId="3D1CD39F" w14:textId="52952E40" w:rsidR="003F6A4E" w:rsidRPr="007C20E8" w:rsidRDefault="003F6A4E" w:rsidP="00DD293D">
      <w:pPr>
        <w:pStyle w:val="Paragrafoelenco"/>
      </w:pPr>
      <w:r>
        <w:rPr>
          <w:rStyle w:val="Rimandonotaapidipagina"/>
        </w:rPr>
        <w:footnoteRef/>
      </w:r>
      <w:r>
        <w:t xml:space="preserve"> Lo sviluppo della formula per il residuo di </w:t>
      </w:r>
      <w:proofErr w:type="spellStart"/>
      <w:r w:rsidRPr="007C20E8">
        <w:rPr>
          <w:i/>
        </w:rPr>
        <w:t>Pearson</w:t>
      </w:r>
      <w:proofErr w:type="spellEnd"/>
      <w:r>
        <w:t xml:space="preserve"> deve molto a </w:t>
      </w:r>
      <w:r w:rsidRPr="00DE00E1">
        <w:t>LUBISCO A. - MIGNANI S. - PILLATI M.,</w:t>
      </w:r>
      <w:r>
        <w:t xml:space="preserve"> </w:t>
      </w:r>
      <w:r w:rsidRPr="005734ED">
        <w:rPr>
          <w:i/>
        </w:rPr>
        <w:t>Op. cit.</w:t>
      </w:r>
      <w:r>
        <w:t>, p. 20 ss.</w:t>
      </w:r>
    </w:p>
  </w:footnote>
  <w:footnote w:id="32">
    <w:p w14:paraId="1831EB19" w14:textId="18B47D23" w:rsidR="003F6A4E" w:rsidRDefault="003F6A4E" w:rsidP="00DD293D">
      <w:pPr>
        <w:pStyle w:val="Paragrafoelenco"/>
      </w:pPr>
      <w:r>
        <w:rPr>
          <w:rStyle w:val="Rimandonotaapidipagina"/>
        </w:rPr>
        <w:footnoteRef/>
      </w:r>
      <w:r>
        <w:t xml:space="preserve"> Cfr. KLEINBAUM D – KLEIN MITCHEL, </w:t>
      </w:r>
      <w:r w:rsidRPr="00185BF2">
        <w:rPr>
          <w:i/>
        </w:rPr>
        <w:t xml:space="preserve">Op. </w:t>
      </w:r>
      <w:proofErr w:type="spellStart"/>
      <w:r w:rsidRPr="00185BF2">
        <w:rPr>
          <w:i/>
        </w:rPr>
        <w:t>cit</w:t>
      </w:r>
      <w:proofErr w:type="spellEnd"/>
      <w:r>
        <w:t>, p. 305 ss.</w:t>
      </w:r>
    </w:p>
  </w:footnote>
  <w:footnote w:id="33">
    <w:p w14:paraId="034E10AE" w14:textId="616A06B8" w:rsidR="003F6A4E" w:rsidRDefault="003F6A4E" w:rsidP="00DD293D">
      <w:pPr>
        <w:pStyle w:val="Paragrafoelenco"/>
      </w:pPr>
      <w:r>
        <w:rPr>
          <w:rStyle w:val="Rimandonotaapidipagina"/>
        </w:rPr>
        <w:footnoteRef/>
      </w:r>
      <w:r>
        <w:t xml:space="preserve"> HOSMER D. – LEMESHOW S., </w:t>
      </w:r>
      <w:r>
        <w:rPr>
          <w:i/>
        </w:rPr>
        <w:t>Op. cit.</w:t>
      </w:r>
      <w:r>
        <w:t>, par. 5.2.1.</w:t>
      </w:r>
    </w:p>
  </w:footnote>
  <w:footnote w:id="34">
    <w:p w14:paraId="30A46383" w14:textId="469BF799" w:rsidR="003F6A4E" w:rsidRDefault="003F6A4E"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xml:space="preserve">, p. 4. </w:t>
      </w:r>
    </w:p>
  </w:footnote>
  <w:footnote w:id="35">
    <w:p w14:paraId="0791AA3B" w14:textId="1BD84C00" w:rsidR="003F6A4E" w:rsidRDefault="003F6A4E" w:rsidP="00DD293D">
      <w:pPr>
        <w:pStyle w:val="Paragrafoelenco"/>
      </w:pPr>
      <w:r>
        <w:rPr>
          <w:rStyle w:val="Rimandonotaapidipagina"/>
        </w:rPr>
        <w:footnoteRef/>
      </w:r>
      <w:r>
        <w:t xml:space="preserve"> Cfr. KLEINBAUM D – KLEIN MITCHEL, </w:t>
      </w:r>
      <w:r w:rsidRPr="00185BF2">
        <w:rPr>
          <w:i/>
        </w:rPr>
        <w:t xml:space="preserve">Op. </w:t>
      </w:r>
      <w:proofErr w:type="spellStart"/>
      <w:r w:rsidRPr="00185BF2">
        <w:rPr>
          <w:i/>
        </w:rPr>
        <w:t>cit</w:t>
      </w:r>
      <w:proofErr w:type="spellEnd"/>
      <w:r>
        <w:t xml:space="preserve">, pp. 312-318, da cui si prende largamente spunto perla trattazione di questo </w:t>
      </w:r>
      <w:proofErr w:type="spellStart"/>
      <w:r>
        <w:t>sottoparagrafo</w:t>
      </w:r>
      <w:proofErr w:type="spellEnd"/>
      <w:r>
        <w:t>.</w:t>
      </w:r>
    </w:p>
  </w:footnote>
  <w:footnote w:id="36">
    <w:p w14:paraId="507D01DE" w14:textId="2F7F6D97" w:rsidR="003F6A4E" w:rsidRDefault="003F6A4E" w:rsidP="00DD293D">
      <w:pPr>
        <w:pStyle w:val="Paragrafoelenco"/>
      </w:pPr>
      <w:r>
        <w:rPr>
          <w:rStyle w:val="Rimandonotaapidipagina"/>
        </w:rPr>
        <w:footnoteRef/>
      </w:r>
      <w:r>
        <w:t xml:space="preserve"> </w:t>
      </w:r>
      <w:r w:rsidRPr="000D123A">
        <w:rPr>
          <w:sz w:val="24"/>
        </w:rPr>
        <w:t>ALLISON P.,</w:t>
      </w:r>
      <w:r>
        <w:t xml:space="preserve"> </w:t>
      </w:r>
      <w:r w:rsidRPr="005B4180">
        <w:rPr>
          <w:i/>
        </w:rPr>
        <w:t>Op. cit.</w:t>
      </w:r>
      <w:r>
        <w:t>, p. 5.</w:t>
      </w:r>
    </w:p>
  </w:footnote>
  <w:footnote w:id="37">
    <w:p w14:paraId="1F83E4A1" w14:textId="36CE8C9F" w:rsidR="003F6A4E" w:rsidRDefault="003F6A4E" w:rsidP="0015287D">
      <w:pPr>
        <w:pStyle w:val="Paragrafoelenco"/>
      </w:pPr>
      <w:r>
        <w:rPr>
          <w:rStyle w:val="Rimandonotaapidipagina"/>
        </w:rPr>
        <w:footnoteRef/>
      </w:r>
      <w:r>
        <w:t xml:space="preserve"> HOSMER D. – LEMESHOW S., </w:t>
      </w:r>
      <w:r w:rsidRPr="003B71DB">
        <w:t xml:space="preserve">A </w:t>
      </w:r>
      <w:proofErr w:type="spellStart"/>
      <w:r w:rsidRPr="003B71DB">
        <w:t>goodness</w:t>
      </w:r>
      <w:proofErr w:type="spellEnd"/>
      <w:r w:rsidRPr="003B71DB">
        <w:t>-of-</w:t>
      </w:r>
      <w:proofErr w:type="spellStart"/>
      <w:r w:rsidRPr="003B71DB">
        <w:t>fit</w:t>
      </w:r>
      <w:proofErr w:type="spellEnd"/>
      <w:r w:rsidRPr="003B71DB">
        <w:t xml:space="preserve"> test for the multiple </w:t>
      </w:r>
      <w:proofErr w:type="spellStart"/>
      <w:r w:rsidRPr="003B71DB">
        <w:t>logistic</w:t>
      </w:r>
      <w:proofErr w:type="spellEnd"/>
      <w:r w:rsidRPr="003B71DB">
        <w:t xml:space="preserve"> </w:t>
      </w:r>
      <w:proofErr w:type="spellStart"/>
      <w:r w:rsidRPr="003B71DB">
        <w:t>regression</w:t>
      </w:r>
      <w:proofErr w:type="spellEnd"/>
      <w:r w:rsidRPr="003B71DB">
        <w:t xml:space="preserve"> model</w:t>
      </w:r>
      <w:r>
        <w:t xml:space="preserve">, in </w:t>
      </w:r>
      <w:r w:rsidRPr="003B71DB">
        <w:rPr>
          <w:iCs/>
        </w:rPr>
        <w:t xml:space="preserve">Communications in </w:t>
      </w:r>
      <w:proofErr w:type="spellStart"/>
      <w:r w:rsidRPr="003B71DB">
        <w:rPr>
          <w:iCs/>
        </w:rPr>
        <w:t>Statistics</w:t>
      </w:r>
      <w:proofErr w:type="spellEnd"/>
      <w:r>
        <w:rPr>
          <w:iCs/>
        </w:rPr>
        <w:t xml:space="preserve">, 1980, pp. </w:t>
      </w:r>
      <w:r>
        <w:t>1043-1069.</w:t>
      </w:r>
    </w:p>
  </w:footnote>
  <w:footnote w:id="38">
    <w:p w14:paraId="3CC384D0" w14:textId="2A923169" w:rsidR="003F6A4E" w:rsidRDefault="003F6A4E" w:rsidP="0015287D">
      <w:pPr>
        <w:pStyle w:val="Paragrafoelenco"/>
      </w:pPr>
      <w:r>
        <w:rPr>
          <w:rStyle w:val="Rimandonotaapidipagina"/>
        </w:rPr>
        <w:footnoteRef/>
      </w:r>
      <w:r>
        <w:t xml:space="preserve"> ALLISON P., </w:t>
      </w:r>
      <w:proofErr w:type="spellStart"/>
      <w:r w:rsidRPr="002B2413">
        <w:t>Logistic</w:t>
      </w:r>
      <w:proofErr w:type="spellEnd"/>
      <w:r w:rsidRPr="002B2413">
        <w:t xml:space="preserve"> </w:t>
      </w:r>
      <w:proofErr w:type="spellStart"/>
      <w:r w:rsidRPr="002B2413">
        <w:t>regression</w:t>
      </w:r>
      <w:proofErr w:type="spellEnd"/>
      <w:r w:rsidRPr="002B2413">
        <w:t xml:space="preserve"> </w:t>
      </w:r>
      <w:proofErr w:type="spellStart"/>
      <w:r w:rsidRPr="002B2413">
        <w:t>using</w:t>
      </w:r>
      <w:proofErr w:type="spellEnd"/>
      <w:r w:rsidRPr="002B2413">
        <w:t xml:space="preserve"> SAS: </w:t>
      </w:r>
      <w:proofErr w:type="spellStart"/>
      <w:r w:rsidRPr="002B2413">
        <w:t>theory</w:t>
      </w:r>
      <w:proofErr w:type="spellEnd"/>
      <w:r w:rsidRPr="002B2413">
        <w:t xml:space="preserve"> and </w:t>
      </w:r>
      <w:proofErr w:type="spellStart"/>
      <w:r w:rsidRPr="002B2413">
        <w:t>application</w:t>
      </w:r>
      <w:proofErr w:type="spellEnd"/>
      <w:r>
        <w:t xml:space="preserve"> (Internet), Cary, 2012, par. 3.6</w:t>
      </w:r>
    </w:p>
  </w:footnote>
  <w:footnote w:id="39">
    <w:p w14:paraId="2B90C02A" w14:textId="516169A5" w:rsidR="003F6A4E" w:rsidRPr="00A75BCB" w:rsidRDefault="003F6A4E" w:rsidP="00731B85">
      <w:pPr>
        <w:pStyle w:val="Paragrafoelenco"/>
      </w:pPr>
      <w:r>
        <w:rPr>
          <w:rStyle w:val="Rimandonotaapidipagina"/>
        </w:rPr>
        <w:footnoteRef/>
      </w:r>
      <w:r>
        <w:t xml:space="preserve"> ALLISON P., </w:t>
      </w:r>
      <w:proofErr w:type="spellStart"/>
      <w:r w:rsidRPr="00A75BCB">
        <w:rPr>
          <w:i/>
        </w:rPr>
        <w:t>Why</w:t>
      </w:r>
      <w:proofErr w:type="spellEnd"/>
      <w:r w:rsidRPr="00A75BCB">
        <w:rPr>
          <w:i/>
        </w:rPr>
        <w:t xml:space="preserve"> I </w:t>
      </w:r>
      <w:proofErr w:type="spellStart"/>
      <w:r w:rsidRPr="00A75BCB">
        <w:rPr>
          <w:i/>
        </w:rPr>
        <w:t>don’t</w:t>
      </w:r>
      <w:proofErr w:type="spellEnd"/>
      <w:r w:rsidRPr="00A75BCB">
        <w:rPr>
          <w:i/>
        </w:rPr>
        <w:t xml:space="preserve"> trust </w:t>
      </w:r>
      <w:proofErr w:type="spellStart"/>
      <w:r w:rsidRPr="00A75BCB">
        <w:rPr>
          <w:i/>
        </w:rPr>
        <w:t>Lemeshow</w:t>
      </w:r>
      <w:proofErr w:type="spellEnd"/>
      <w:r w:rsidRPr="00A75BCB">
        <w:rPr>
          <w:i/>
        </w:rPr>
        <w:t xml:space="preserve"> Test for </w:t>
      </w:r>
      <w:proofErr w:type="spellStart"/>
      <w:r w:rsidRPr="00A75BCB">
        <w:rPr>
          <w:i/>
        </w:rPr>
        <w:t>Logistic</w:t>
      </w:r>
      <w:proofErr w:type="spellEnd"/>
      <w:r w:rsidRPr="00A75BCB">
        <w:rPr>
          <w:i/>
        </w:rPr>
        <w:t xml:space="preserve"> </w:t>
      </w:r>
      <w:proofErr w:type="spellStart"/>
      <w:r w:rsidRPr="00A75BCB">
        <w:rPr>
          <w:i/>
        </w:rPr>
        <w:t>Regression</w:t>
      </w:r>
      <w:proofErr w:type="spellEnd"/>
      <w:r>
        <w:t xml:space="preserve"> (Internet), disponibile su </w:t>
      </w:r>
      <w:r w:rsidRPr="00A75BCB">
        <w:rPr>
          <w:b/>
        </w:rPr>
        <w:t>http://statisticalhorizons.com/hosmer-lemeshow</w:t>
      </w:r>
      <w:r>
        <w:rPr>
          <w:b/>
        </w:rPr>
        <w:t xml:space="preserve">, </w:t>
      </w:r>
      <w:r w:rsidRPr="00DE00E1">
        <w:t>(data di ultima consultazione: Marzo 2016</w:t>
      </w:r>
      <w:proofErr w:type="gramStart"/>
      <w:r w:rsidRPr="00DE00E1">
        <w:t>)</w:t>
      </w:r>
      <w:r>
        <w:t>..</w:t>
      </w:r>
      <w:proofErr w:type="gramEnd"/>
    </w:p>
  </w:footnote>
  <w:footnote w:id="40">
    <w:p w14:paraId="320E9C97" w14:textId="0F7590E4" w:rsidR="003F6A4E" w:rsidRDefault="003F6A4E" w:rsidP="00731B85">
      <w:pPr>
        <w:pStyle w:val="Paragrafoelenco"/>
      </w:pPr>
      <w:r>
        <w:rPr>
          <w:rStyle w:val="Rimandonotaapidipagina"/>
        </w:rPr>
        <w:footnoteRef/>
      </w:r>
      <w:r>
        <w:t xml:space="preserve"> HOSMER D. – BURSAC Z. – GAUSS C. – WILLIAMS D., </w:t>
      </w:r>
      <w:proofErr w:type="spellStart"/>
      <w:r w:rsidRPr="003C32D9">
        <w:rPr>
          <w:i/>
        </w:rPr>
        <w:t>Purposeful</w:t>
      </w:r>
      <w:proofErr w:type="spellEnd"/>
      <w:r w:rsidRPr="003C32D9">
        <w:rPr>
          <w:i/>
        </w:rPr>
        <w:t xml:space="preserve"> </w:t>
      </w:r>
      <w:proofErr w:type="spellStart"/>
      <w:r w:rsidRPr="003C32D9">
        <w:rPr>
          <w:i/>
        </w:rPr>
        <w:t>selection</w:t>
      </w:r>
      <w:proofErr w:type="spellEnd"/>
      <w:r w:rsidRPr="003C32D9">
        <w:rPr>
          <w:i/>
        </w:rPr>
        <w:t xml:space="preserve"> of </w:t>
      </w:r>
      <w:proofErr w:type="spellStart"/>
      <w:r w:rsidRPr="003C32D9">
        <w:rPr>
          <w:i/>
        </w:rPr>
        <w:t>variables</w:t>
      </w:r>
      <w:proofErr w:type="spellEnd"/>
      <w:r w:rsidRPr="003C32D9">
        <w:rPr>
          <w:i/>
        </w:rPr>
        <w:t xml:space="preserve"> in </w:t>
      </w:r>
      <w:proofErr w:type="spellStart"/>
      <w:r w:rsidRPr="003C32D9">
        <w:rPr>
          <w:i/>
        </w:rPr>
        <w:t>logistic</w:t>
      </w:r>
      <w:proofErr w:type="spellEnd"/>
      <w:r w:rsidRPr="003C32D9">
        <w:rPr>
          <w:i/>
        </w:rPr>
        <w:t xml:space="preserve"> </w:t>
      </w:r>
      <w:proofErr w:type="spellStart"/>
      <w:r w:rsidRPr="003C32D9">
        <w:rPr>
          <w:i/>
        </w:rPr>
        <w:t>regression</w:t>
      </w:r>
      <w:proofErr w:type="spellEnd"/>
      <w:r>
        <w:t xml:space="preserve"> (Internet), </w:t>
      </w:r>
      <w:proofErr w:type="spellStart"/>
      <w:r>
        <w:t>Amherst</w:t>
      </w:r>
      <w:proofErr w:type="spellEnd"/>
      <w:r>
        <w:t xml:space="preserve">, 2008, disponibile su </w:t>
      </w:r>
      <w:r w:rsidRPr="00A23CCA">
        <w:rPr>
          <w:b/>
        </w:rPr>
        <w:t>http://www.readcube.com/articles/10.1186%2F1751-0473-3-17</w:t>
      </w:r>
      <w:r>
        <w:rPr>
          <w:b/>
        </w:rPr>
        <w:t xml:space="preserve"> </w:t>
      </w:r>
      <w:r w:rsidRPr="00DE00E1">
        <w:t xml:space="preserve">(data di ultima consultazione: </w:t>
      </w:r>
      <w:proofErr w:type="gramStart"/>
      <w:r w:rsidRPr="00DE00E1">
        <w:t>Marzo</w:t>
      </w:r>
      <w:proofErr w:type="gramEnd"/>
      <w:r w:rsidRPr="00DE00E1">
        <w:t xml:space="preserve"> 2016)</w:t>
      </w:r>
      <w:r>
        <w:t>.</w:t>
      </w:r>
    </w:p>
  </w:footnote>
  <w:footnote w:id="41">
    <w:p w14:paraId="060A416A" w14:textId="166522E2" w:rsidR="003F6A4E" w:rsidRDefault="003F6A4E" w:rsidP="00731B85">
      <w:pPr>
        <w:pStyle w:val="Paragrafoelenco"/>
      </w:pPr>
      <w:r>
        <w:rPr>
          <w:rStyle w:val="Rimandonotaapidipagina"/>
        </w:rPr>
        <w:footnoteRef/>
      </w:r>
      <w:r>
        <w:t xml:space="preserve"> KLEINBAUM D – KLEIN MITCHEL, </w:t>
      </w:r>
      <w:r w:rsidRPr="00185BF2">
        <w:rPr>
          <w:i/>
        </w:rPr>
        <w:t xml:space="preserve">Op. </w:t>
      </w:r>
      <w:proofErr w:type="spellStart"/>
      <w:r w:rsidRPr="00185BF2">
        <w:rPr>
          <w:i/>
        </w:rPr>
        <w:t>cit</w:t>
      </w:r>
      <w:proofErr w:type="spellEnd"/>
      <w:r>
        <w:t>, p 244 ss.</w:t>
      </w:r>
    </w:p>
  </w:footnote>
  <w:footnote w:id="42">
    <w:p w14:paraId="01FBE11B" w14:textId="2206490C" w:rsidR="003F6A4E" w:rsidRDefault="003F6A4E" w:rsidP="00161324">
      <w:pPr>
        <w:pStyle w:val="Paragrafoelenco"/>
      </w:pPr>
      <w:r>
        <w:rPr>
          <w:rStyle w:val="Rimandonotaapidipagina"/>
        </w:rPr>
        <w:footnoteRef/>
      </w:r>
      <w:r>
        <w:t xml:space="preserve"> Cfr. CURINI L., </w:t>
      </w:r>
      <w:proofErr w:type="spellStart"/>
      <w:r w:rsidRPr="0048220F">
        <w:rPr>
          <w:i/>
        </w:rPr>
        <w:t>Regression</w:t>
      </w:r>
      <w:proofErr w:type="spellEnd"/>
      <w:r w:rsidRPr="0048220F">
        <w:rPr>
          <w:i/>
        </w:rPr>
        <w:t xml:space="preserve"> with a </w:t>
      </w:r>
      <w:proofErr w:type="spellStart"/>
      <w:r w:rsidRPr="0048220F">
        <w:rPr>
          <w:i/>
        </w:rPr>
        <w:t>binary</w:t>
      </w:r>
      <w:proofErr w:type="spellEnd"/>
      <w:r w:rsidRPr="0048220F">
        <w:rPr>
          <w:i/>
        </w:rPr>
        <w:t xml:space="preserve"> </w:t>
      </w:r>
      <w:proofErr w:type="spellStart"/>
      <w:r w:rsidRPr="0048220F">
        <w:rPr>
          <w:i/>
        </w:rPr>
        <w:t>dipendent</w:t>
      </w:r>
      <w:proofErr w:type="spellEnd"/>
      <w:r w:rsidRPr="0048220F">
        <w:rPr>
          <w:i/>
        </w:rPr>
        <w:t xml:space="preserve"> </w:t>
      </w:r>
      <w:proofErr w:type="spellStart"/>
      <w:r w:rsidRPr="0048220F">
        <w:rPr>
          <w:i/>
        </w:rPr>
        <w:t>variable</w:t>
      </w:r>
      <w:proofErr w:type="spellEnd"/>
      <w:r w:rsidRPr="0048220F">
        <w:rPr>
          <w:i/>
        </w:rPr>
        <w:t xml:space="preserve">: </w:t>
      </w:r>
      <w:proofErr w:type="spellStart"/>
      <w:r w:rsidRPr="0048220F">
        <w:rPr>
          <w:i/>
        </w:rPr>
        <w:t>logistic</w:t>
      </w:r>
      <w:proofErr w:type="spellEnd"/>
      <w:r w:rsidRPr="0048220F">
        <w:rPr>
          <w:i/>
        </w:rPr>
        <w:t xml:space="preserve"> </w:t>
      </w:r>
      <w:proofErr w:type="spellStart"/>
      <w:r w:rsidRPr="0048220F">
        <w:rPr>
          <w:i/>
        </w:rPr>
        <w:t>regression</w:t>
      </w:r>
      <w:proofErr w:type="spellEnd"/>
      <w:r w:rsidRPr="0048220F">
        <w:rPr>
          <w:i/>
        </w:rPr>
        <w:t xml:space="preserve"> </w:t>
      </w:r>
      <w:proofErr w:type="spellStart"/>
      <w:r w:rsidRPr="0048220F">
        <w:rPr>
          <w:i/>
        </w:rPr>
        <w:t>diagnostic</w:t>
      </w:r>
      <w:proofErr w:type="spellEnd"/>
      <w:r>
        <w:t xml:space="preserve"> (Internet), Milano, 2014, disponibile su </w:t>
      </w:r>
      <w:r w:rsidRPr="0048220F">
        <w:rPr>
          <w:b/>
        </w:rPr>
        <w:t>http://www.sociol.unimi.it/docenti/curini/Multivariate%20PHD%202015/Logit%20&amp;%20Probit%20Diagnostic/PhD%202015%20Probit%20Logit%20Diagnostic.pdf</w:t>
      </w:r>
      <w:r>
        <w:t xml:space="preserve"> </w:t>
      </w:r>
      <w:r w:rsidRPr="00DE00E1">
        <w:t xml:space="preserve">(data di ultima consultazione: </w:t>
      </w:r>
      <w:proofErr w:type="gramStart"/>
      <w:r w:rsidRPr="00DE00E1">
        <w:t>Marzo</w:t>
      </w:r>
      <w:proofErr w:type="gramEnd"/>
      <w:r w:rsidRPr="00DE00E1">
        <w:t xml:space="preserve"> 2016)</w:t>
      </w:r>
      <w:r>
        <w:t xml:space="preserve">, p. 1. </w:t>
      </w:r>
    </w:p>
  </w:footnote>
  <w:footnote w:id="43">
    <w:p w14:paraId="6EF5E815" w14:textId="54DA5219" w:rsidR="003F6A4E" w:rsidRDefault="003F6A4E" w:rsidP="00161324">
      <w:pPr>
        <w:pStyle w:val="Paragrafoelenco"/>
      </w:pPr>
      <w:r>
        <w:rPr>
          <w:rStyle w:val="Rimandonotaapidipagina"/>
        </w:rPr>
        <w:footnoteRef/>
      </w:r>
      <w:r>
        <w:t xml:space="preserve"> Cosa che, se non accade, può generare problemi di </w:t>
      </w:r>
      <w:proofErr w:type="spellStart"/>
      <w:r w:rsidRPr="003D6BA0">
        <w:rPr>
          <w:i/>
        </w:rPr>
        <w:t>overdispersion</w:t>
      </w:r>
      <w:proofErr w:type="spellEnd"/>
      <w:r>
        <w:t xml:space="preserve">, cfr. </w:t>
      </w:r>
      <w:r w:rsidRPr="00951910">
        <w:t>Penn State</w:t>
      </w:r>
      <w:r>
        <w:t xml:space="preserve"> </w:t>
      </w:r>
      <w:proofErr w:type="spellStart"/>
      <w:r>
        <w:t>University</w:t>
      </w:r>
      <w:proofErr w:type="spellEnd"/>
      <w:r>
        <w:t>,</w:t>
      </w:r>
      <w:r w:rsidRPr="00951910">
        <w:rPr>
          <w:i/>
        </w:rPr>
        <w:t xml:space="preserve"> Analysis of discrete data</w:t>
      </w:r>
      <w:r>
        <w:t xml:space="preserve"> (Internet), disponibile su </w:t>
      </w:r>
      <w:r w:rsidRPr="00951910">
        <w:rPr>
          <w:b/>
        </w:rPr>
        <w:t>https://onlinecourses.science.psu.edu/stat504/node/162</w:t>
      </w:r>
      <w:r>
        <w:rPr>
          <w:b/>
        </w:rPr>
        <w:t xml:space="preserve"> </w:t>
      </w:r>
      <w:r w:rsidRPr="00DE00E1">
        <w:t xml:space="preserve">(data di ultima consultazione: </w:t>
      </w:r>
      <w:proofErr w:type="gramStart"/>
      <w:r w:rsidRPr="00DE00E1">
        <w:t>Marzo</w:t>
      </w:r>
      <w:proofErr w:type="gramEnd"/>
      <w:r w:rsidRPr="00DE00E1">
        <w:t xml:space="preserve"> 2016)</w:t>
      </w:r>
      <w:r>
        <w:t>.</w:t>
      </w:r>
    </w:p>
  </w:footnote>
  <w:footnote w:id="44">
    <w:p w14:paraId="05BA40A0" w14:textId="0D1BDA40" w:rsidR="003F6A4E" w:rsidRPr="00951910" w:rsidRDefault="003F6A4E" w:rsidP="00161324">
      <w:pPr>
        <w:pStyle w:val="Paragrafoelenco"/>
      </w:pPr>
      <w:r>
        <w:rPr>
          <w:rStyle w:val="Rimandonotaapidipagina"/>
        </w:rPr>
        <w:footnoteRef/>
      </w:r>
      <w:r>
        <w:t xml:space="preserve">Cfr. CURINI L., </w:t>
      </w:r>
      <w:r w:rsidRPr="00951910">
        <w:rPr>
          <w:i/>
        </w:rPr>
        <w:t>Op. cit.</w:t>
      </w:r>
      <w:r>
        <w:t>, p. 4.</w:t>
      </w:r>
    </w:p>
  </w:footnote>
  <w:footnote w:id="45">
    <w:p w14:paraId="22521330" w14:textId="4B6825BA" w:rsidR="003F6A4E" w:rsidRDefault="003F6A4E" w:rsidP="00A14C45">
      <w:pPr>
        <w:pStyle w:val="Paragrafoelenco"/>
      </w:pPr>
      <w:r>
        <w:rPr>
          <w:rStyle w:val="Rimandonotaapidipagina"/>
        </w:rPr>
        <w:footnoteRef/>
      </w:r>
      <w:r>
        <w:t xml:space="preserve"> KABACOFF R., </w:t>
      </w:r>
      <w:r w:rsidRPr="00267E37">
        <w:rPr>
          <w:i/>
        </w:rPr>
        <w:t xml:space="preserve">R in </w:t>
      </w:r>
      <w:proofErr w:type="spellStart"/>
      <w:r w:rsidRPr="00267E37">
        <w:rPr>
          <w:i/>
        </w:rPr>
        <w:t>action</w:t>
      </w:r>
      <w:proofErr w:type="spellEnd"/>
      <w:r w:rsidRPr="00267E37">
        <w:rPr>
          <w:i/>
        </w:rPr>
        <w:t xml:space="preserve">. Data </w:t>
      </w:r>
      <w:proofErr w:type="spellStart"/>
      <w:r w:rsidRPr="00267E37">
        <w:rPr>
          <w:i/>
        </w:rPr>
        <w:t>analysis</w:t>
      </w:r>
      <w:proofErr w:type="spellEnd"/>
      <w:r w:rsidRPr="00267E37">
        <w:rPr>
          <w:i/>
        </w:rPr>
        <w:t xml:space="preserve"> and </w:t>
      </w:r>
      <w:proofErr w:type="spellStart"/>
      <w:r w:rsidRPr="00267E37">
        <w:rPr>
          <w:i/>
        </w:rPr>
        <w:t>graphics</w:t>
      </w:r>
      <w:proofErr w:type="spellEnd"/>
      <w:r w:rsidRPr="00267E37">
        <w:rPr>
          <w:i/>
        </w:rPr>
        <w:t xml:space="preserve"> with R</w:t>
      </w:r>
      <w:r>
        <w:t xml:space="preserve"> (Internet), New York, 2015, par. 13.1</w:t>
      </w:r>
    </w:p>
  </w:footnote>
  <w:footnote w:id="46">
    <w:p w14:paraId="508A46E9" w14:textId="09BE61A4" w:rsidR="003F6A4E" w:rsidRDefault="003F6A4E" w:rsidP="00A14C45">
      <w:pPr>
        <w:pStyle w:val="Paragrafoelenco"/>
      </w:pPr>
      <w:r>
        <w:rPr>
          <w:rStyle w:val="Rimandonotaapidipagina"/>
        </w:rPr>
        <w:footnoteRef/>
      </w:r>
      <w:r>
        <w:t xml:space="preserve"> PARDOE I., COOK D., </w:t>
      </w:r>
      <w:r w:rsidRPr="00267E37">
        <w:rPr>
          <w:i/>
        </w:rPr>
        <w:t xml:space="preserve">A </w:t>
      </w:r>
      <w:proofErr w:type="spellStart"/>
      <w:r w:rsidRPr="00267E37">
        <w:rPr>
          <w:i/>
        </w:rPr>
        <w:t>Graphical</w:t>
      </w:r>
      <w:proofErr w:type="spellEnd"/>
      <w:r w:rsidRPr="00267E37">
        <w:rPr>
          <w:i/>
        </w:rPr>
        <w:t xml:space="preserve"> Method for </w:t>
      </w:r>
      <w:proofErr w:type="spellStart"/>
      <w:r w:rsidRPr="00267E37">
        <w:rPr>
          <w:i/>
        </w:rPr>
        <w:t>Assessing</w:t>
      </w:r>
      <w:proofErr w:type="spellEnd"/>
      <w:r w:rsidRPr="00267E37">
        <w:rPr>
          <w:i/>
        </w:rPr>
        <w:t xml:space="preserve"> the </w:t>
      </w:r>
      <w:proofErr w:type="spellStart"/>
      <w:r w:rsidRPr="00267E37">
        <w:rPr>
          <w:i/>
        </w:rPr>
        <w:t>Fit</w:t>
      </w:r>
      <w:proofErr w:type="spellEnd"/>
      <w:r>
        <w:rPr>
          <w:i/>
        </w:rPr>
        <w:t xml:space="preserve"> of a </w:t>
      </w:r>
      <w:proofErr w:type="spellStart"/>
      <w:r>
        <w:rPr>
          <w:i/>
        </w:rPr>
        <w:t>Logistic</w:t>
      </w:r>
      <w:proofErr w:type="spellEnd"/>
      <w:r>
        <w:rPr>
          <w:i/>
        </w:rPr>
        <w:t xml:space="preserve"> </w:t>
      </w:r>
      <w:proofErr w:type="spellStart"/>
      <w:r>
        <w:rPr>
          <w:i/>
        </w:rPr>
        <w:t>Regression</w:t>
      </w:r>
      <w:proofErr w:type="spellEnd"/>
      <w:r>
        <w:rPr>
          <w:i/>
        </w:rPr>
        <w:t xml:space="preserve"> Model</w:t>
      </w:r>
      <w:r>
        <w:t xml:space="preserve"> (Internet), 2002, disponibile su </w:t>
      </w:r>
      <w:r w:rsidRPr="00267E37">
        <w:rPr>
          <w:b/>
        </w:rPr>
        <w:t>http://www.amstat.org/sections/SRMS/Proceedings/y2001/Proceed/00276.pdf</w:t>
      </w:r>
      <w:r>
        <w:t xml:space="preserve"> </w:t>
      </w:r>
      <w:r w:rsidRPr="00DE00E1">
        <w:t xml:space="preserve">(data di ultima consultazione: </w:t>
      </w:r>
      <w:proofErr w:type="gramStart"/>
      <w:r w:rsidRPr="00DE00E1">
        <w:t>Marzo</w:t>
      </w:r>
      <w:proofErr w:type="gramEnd"/>
      <w:r w:rsidRPr="00DE00E1">
        <w:t xml:space="preserve"> 2016)</w:t>
      </w:r>
      <w:r>
        <w:t>, pp. 2-3.</w:t>
      </w:r>
    </w:p>
  </w:footnote>
  <w:footnote w:id="47">
    <w:p w14:paraId="031E4430" w14:textId="070DD7FB" w:rsidR="003F6A4E" w:rsidRPr="00CF7CE4" w:rsidRDefault="003F6A4E" w:rsidP="00A14C45">
      <w:pPr>
        <w:pStyle w:val="Paragrafoelenco"/>
      </w:pPr>
      <w:r>
        <w:rPr>
          <w:rStyle w:val="Rimandonotaapidipagina"/>
        </w:rPr>
        <w:footnoteRef/>
      </w:r>
      <w:r>
        <w:t xml:space="preserve"> Come ALLISON P., </w:t>
      </w:r>
      <w:proofErr w:type="spellStart"/>
      <w:r w:rsidRPr="002B2413">
        <w:rPr>
          <w:i/>
        </w:rPr>
        <w:t>Logistic</w:t>
      </w:r>
      <w:proofErr w:type="spellEnd"/>
      <w:r w:rsidRPr="002B2413">
        <w:rPr>
          <w:i/>
        </w:rPr>
        <w:t xml:space="preserve"> </w:t>
      </w:r>
      <w:proofErr w:type="spellStart"/>
      <w:r w:rsidRPr="002B2413">
        <w:rPr>
          <w:i/>
        </w:rPr>
        <w:t>regression</w:t>
      </w:r>
      <w:proofErr w:type="spellEnd"/>
      <w:r w:rsidRPr="002B2413">
        <w:rPr>
          <w:i/>
        </w:rPr>
        <w:t xml:space="preserve"> </w:t>
      </w:r>
      <w:proofErr w:type="spellStart"/>
      <w:r w:rsidRPr="002B2413">
        <w:rPr>
          <w:i/>
        </w:rPr>
        <w:t>using</w:t>
      </w:r>
      <w:proofErr w:type="spellEnd"/>
      <w:r w:rsidRPr="002B2413">
        <w:rPr>
          <w:i/>
        </w:rPr>
        <w:t xml:space="preserve"> SAS: </w:t>
      </w:r>
      <w:proofErr w:type="spellStart"/>
      <w:r w:rsidRPr="002B2413">
        <w:rPr>
          <w:i/>
        </w:rPr>
        <w:t>theory</w:t>
      </w:r>
      <w:proofErr w:type="spellEnd"/>
      <w:r w:rsidRPr="002B2413">
        <w:rPr>
          <w:i/>
        </w:rPr>
        <w:t xml:space="preserve"> and </w:t>
      </w:r>
      <w:proofErr w:type="spellStart"/>
      <w:r w:rsidRPr="002B2413">
        <w:rPr>
          <w:i/>
        </w:rPr>
        <w:t>application</w:t>
      </w:r>
      <w:proofErr w:type="spellEnd"/>
      <w:r>
        <w:rPr>
          <w:i/>
        </w:rPr>
        <w:t xml:space="preserve">, </w:t>
      </w:r>
      <w:r>
        <w:t xml:space="preserve">cit., KLEINBAUM D – KLEIN MITCHEL, </w:t>
      </w:r>
      <w:r w:rsidRPr="00C7386D">
        <w:rPr>
          <w:i/>
        </w:rPr>
        <w:t>Op. cit.</w:t>
      </w:r>
      <w:r>
        <w:t xml:space="preserve">, HOSMER D. – LEMESHOW S., </w:t>
      </w:r>
      <w:proofErr w:type="spellStart"/>
      <w:r w:rsidRPr="001B161F">
        <w:rPr>
          <w:i/>
        </w:rPr>
        <w:t>Applied</w:t>
      </w:r>
      <w:proofErr w:type="spellEnd"/>
      <w:r w:rsidRPr="001B161F">
        <w:rPr>
          <w:i/>
        </w:rPr>
        <w:t xml:space="preserve"> </w:t>
      </w:r>
      <w:proofErr w:type="spellStart"/>
      <w:r w:rsidRPr="001B161F">
        <w:rPr>
          <w:i/>
        </w:rPr>
        <w:t>logistic</w:t>
      </w:r>
      <w:proofErr w:type="spellEnd"/>
      <w:r w:rsidRPr="001B161F">
        <w:rPr>
          <w:i/>
        </w:rPr>
        <w:t xml:space="preserve"> </w:t>
      </w:r>
      <w:proofErr w:type="spellStart"/>
      <w:r w:rsidRPr="001B161F">
        <w:rPr>
          <w:i/>
        </w:rPr>
        <w:t>regression</w:t>
      </w:r>
      <w:proofErr w:type="spellEnd"/>
      <w:r>
        <w:t>, cit.</w:t>
      </w:r>
    </w:p>
  </w:footnote>
  <w:footnote w:id="48">
    <w:p w14:paraId="35C1A050" w14:textId="11DBA559" w:rsidR="003F6A4E" w:rsidRPr="00362464" w:rsidRDefault="003F6A4E" w:rsidP="00CE4F3A">
      <w:pPr>
        <w:pStyle w:val="Paragrafoelenco"/>
      </w:pPr>
      <w:r>
        <w:rPr>
          <w:rStyle w:val="Rimandonotaapidipagina"/>
        </w:rPr>
        <w:footnoteRef/>
      </w:r>
      <w:r>
        <w:t xml:space="preserve"> CAFFO B., </w:t>
      </w:r>
      <w:proofErr w:type="spellStart"/>
      <w:r w:rsidRPr="0031433B">
        <w:t>Regression</w:t>
      </w:r>
      <w:proofErr w:type="spellEnd"/>
      <w:r w:rsidRPr="0031433B">
        <w:t xml:space="preserve"> </w:t>
      </w:r>
      <w:proofErr w:type="spellStart"/>
      <w:r w:rsidRPr="0031433B">
        <w:t>models</w:t>
      </w:r>
      <w:proofErr w:type="spellEnd"/>
      <w:r w:rsidRPr="0031433B">
        <w:t xml:space="preserve"> for data science in R</w:t>
      </w:r>
      <w:r>
        <w:t>, cit., pp. 96-97.</w:t>
      </w:r>
    </w:p>
  </w:footnote>
  <w:footnote w:id="49">
    <w:p w14:paraId="7F174503" w14:textId="35D17866" w:rsidR="003F6A4E" w:rsidRDefault="003F6A4E" w:rsidP="00CE4F3A">
      <w:pPr>
        <w:pStyle w:val="Paragrafoelenco"/>
      </w:pPr>
      <w:r>
        <w:rPr>
          <w:rStyle w:val="Rimandonotaapidipagina"/>
        </w:rPr>
        <w:footnoteRef/>
      </w:r>
      <w:r>
        <w:t xml:space="preserve"> KLEINBAUM D – KLEIN MITCHEL, </w:t>
      </w:r>
      <w:r w:rsidRPr="00C7386D">
        <w:t>Op. cit.</w:t>
      </w:r>
      <w:r>
        <w:t>, p. 271.</w:t>
      </w:r>
    </w:p>
  </w:footnote>
  <w:footnote w:id="50">
    <w:p w14:paraId="64E4B11D" w14:textId="27050A80" w:rsidR="003F6A4E" w:rsidRDefault="003F6A4E" w:rsidP="00CE4F3A">
      <w:pPr>
        <w:pStyle w:val="Paragrafoelenco"/>
      </w:pPr>
      <w:r>
        <w:rPr>
          <w:rStyle w:val="Rimandonotaapidipagina"/>
        </w:rPr>
        <w:footnoteRef/>
      </w:r>
      <w:r>
        <w:t xml:space="preserve"> PARDOE I., COOK D., </w:t>
      </w:r>
      <w:r w:rsidRPr="00362464">
        <w:t>Op. cit.</w:t>
      </w:r>
      <w:r>
        <w:t>, p1.</w:t>
      </w:r>
    </w:p>
  </w:footnote>
  <w:footnote w:id="51">
    <w:p w14:paraId="4CE6A653" w14:textId="4B0BD239" w:rsidR="003F6A4E" w:rsidRDefault="003F6A4E" w:rsidP="003E3F07">
      <w:pPr>
        <w:pStyle w:val="Paragrafoelenco"/>
      </w:pPr>
      <w:r>
        <w:rPr>
          <w:rStyle w:val="Rimandonotaapidipagina"/>
        </w:rPr>
        <w:footnoteRef/>
      </w:r>
      <w:r>
        <w:t xml:space="preserve"> KLEINBAUM D – KLEIN MITCHEL, </w:t>
      </w:r>
      <w:r w:rsidRPr="00C7386D">
        <w:rPr>
          <w:i/>
        </w:rPr>
        <w:t>Op. cit.</w:t>
      </w:r>
      <w:r>
        <w:t>, p. 271.</w:t>
      </w:r>
    </w:p>
  </w:footnote>
  <w:footnote w:id="52">
    <w:p w14:paraId="2FEAAD67" w14:textId="4A79750E" w:rsidR="003F6A4E" w:rsidRDefault="003F6A4E" w:rsidP="003E3F07">
      <w:pPr>
        <w:pStyle w:val="Paragrafoelenco"/>
      </w:pPr>
      <w:r>
        <w:rPr>
          <w:rStyle w:val="Rimandonotaapidipagina"/>
        </w:rPr>
        <w:footnoteRef/>
      </w:r>
      <w:r>
        <w:t xml:space="preserve"> </w:t>
      </w:r>
      <w:r w:rsidRPr="00362464">
        <w:rPr>
          <w:i/>
        </w:rPr>
        <w:t>Ivi</w:t>
      </w:r>
      <w:r>
        <w:t>, p. 273.</w:t>
      </w:r>
    </w:p>
  </w:footnote>
  <w:footnote w:id="53">
    <w:p w14:paraId="325FC820" w14:textId="24798C40" w:rsidR="003F6A4E" w:rsidRDefault="003F6A4E" w:rsidP="003E3F07">
      <w:pPr>
        <w:pStyle w:val="Paragrafoelenco"/>
      </w:pPr>
      <w:r>
        <w:rPr>
          <w:rStyle w:val="Rimandonotaapidipagina"/>
        </w:rPr>
        <w:footnoteRef/>
      </w:r>
      <w:r>
        <w:t xml:space="preserve"> CURINI L., </w:t>
      </w:r>
      <w:r w:rsidRPr="00951910">
        <w:rPr>
          <w:i/>
        </w:rPr>
        <w:t>Op. cit.</w:t>
      </w:r>
      <w:r>
        <w:t>, p. 5.</w:t>
      </w:r>
    </w:p>
  </w:footnote>
  <w:footnote w:id="54">
    <w:p w14:paraId="4D085306" w14:textId="68592EEA" w:rsidR="003F6A4E" w:rsidRDefault="003F6A4E" w:rsidP="003E3F07">
      <w:pPr>
        <w:pStyle w:val="Paragrafoelenco"/>
      </w:pPr>
      <w:r>
        <w:rPr>
          <w:rStyle w:val="Rimandonotaapidipagina"/>
        </w:rPr>
        <w:footnoteRef/>
      </w:r>
      <w:r>
        <w:t xml:space="preserve"> Il </w:t>
      </w:r>
      <w:proofErr w:type="spellStart"/>
      <w:r>
        <w:t>dataset</w:t>
      </w:r>
      <w:proofErr w:type="spellEnd"/>
      <w:r>
        <w:t xml:space="preserve"> utilizzato nel capitolo 3 contiene molte variabili quantitative.</w:t>
      </w:r>
    </w:p>
  </w:footnote>
  <w:footnote w:id="55">
    <w:p w14:paraId="357B882A" w14:textId="4B3CE965" w:rsidR="003F6A4E" w:rsidRDefault="003F6A4E" w:rsidP="003E3F07">
      <w:pPr>
        <w:pStyle w:val="Paragrafoelenco"/>
      </w:pPr>
      <w:r>
        <w:rPr>
          <w:rStyle w:val="Rimandonotaapidipagina"/>
        </w:rPr>
        <w:footnoteRef/>
      </w:r>
      <w:r>
        <w:t xml:space="preserve"> KLEINBAUM D – KLEIN MITCHEL, </w:t>
      </w:r>
      <w:r w:rsidRPr="00C7386D">
        <w:rPr>
          <w:i/>
        </w:rPr>
        <w:t>Op. cit.</w:t>
      </w:r>
      <w:r>
        <w:t>, p. 275.</w:t>
      </w:r>
    </w:p>
  </w:footnote>
  <w:footnote w:id="56">
    <w:p w14:paraId="1E718B23" w14:textId="2915EAC2" w:rsidR="003F6A4E" w:rsidRDefault="003F6A4E" w:rsidP="003E3F07">
      <w:pPr>
        <w:pStyle w:val="Paragrafoelenco"/>
      </w:pPr>
      <w:r>
        <w:rPr>
          <w:rStyle w:val="Rimandonotaapidipagina"/>
        </w:rPr>
        <w:footnoteRef/>
      </w:r>
      <w:r>
        <w:t xml:space="preserve"> </w:t>
      </w:r>
      <w:r>
        <w:rPr>
          <w:bCs/>
        </w:rPr>
        <w:t xml:space="preserve">KOVAL J. et alia, </w:t>
      </w:r>
      <w:proofErr w:type="spellStart"/>
      <w:r w:rsidRPr="00267E37">
        <w:rPr>
          <w:bCs/>
          <w:i/>
        </w:rPr>
        <w:t>Assessing</w:t>
      </w:r>
      <w:proofErr w:type="spellEnd"/>
      <w:r w:rsidRPr="00267E37">
        <w:rPr>
          <w:bCs/>
          <w:i/>
        </w:rPr>
        <w:t xml:space="preserve"> the impact of </w:t>
      </w:r>
      <w:proofErr w:type="spellStart"/>
      <w:r w:rsidRPr="00267E37">
        <w:rPr>
          <w:bCs/>
          <w:i/>
        </w:rPr>
        <w:t>potentially</w:t>
      </w:r>
      <w:proofErr w:type="spellEnd"/>
      <w:r w:rsidRPr="00267E37">
        <w:rPr>
          <w:bCs/>
          <w:i/>
        </w:rPr>
        <w:t xml:space="preserve"> </w:t>
      </w:r>
      <w:proofErr w:type="spellStart"/>
      <w:r w:rsidRPr="00267E37">
        <w:rPr>
          <w:bCs/>
          <w:i/>
        </w:rPr>
        <w:t>influential</w:t>
      </w:r>
      <w:proofErr w:type="spellEnd"/>
      <w:r w:rsidRPr="00267E37">
        <w:rPr>
          <w:bCs/>
          <w:i/>
        </w:rPr>
        <w:t xml:space="preserve"> </w:t>
      </w:r>
      <w:proofErr w:type="spellStart"/>
      <w:r w:rsidRPr="00267E37">
        <w:rPr>
          <w:bCs/>
          <w:i/>
        </w:rPr>
        <w:t>observations</w:t>
      </w:r>
      <w:proofErr w:type="spellEnd"/>
      <w:r w:rsidRPr="00267E37">
        <w:rPr>
          <w:bCs/>
          <w:i/>
        </w:rPr>
        <w:t xml:space="preserve"> in </w:t>
      </w:r>
      <w:proofErr w:type="spellStart"/>
      <w:r w:rsidRPr="00267E37">
        <w:rPr>
          <w:bCs/>
          <w:i/>
        </w:rPr>
        <w:t>weighted</w:t>
      </w:r>
      <w:proofErr w:type="spellEnd"/>
      <w:r w:rsidRPr="00267E37">
        <w:rPr>
          <w:bCs/>
          <w:i/>
        </w:rPr>
        <w:t xml:space="preserve"> </w:t>
      </w:r>
      <w:proofErr w:type="spellStart"/>
      <w:r w:rsidRPr="00267E37">
        <w:rPr>
          <w:bCs/>
          <w:i/>
        </w:rPr>
        <w:t>logistic</w:t>
      </w:r>
      <w:proofErr w:type="spellEnd"/>
      <w:r w:rsidRPr="00267E37">
        <w:rPr>
          <w:bCs/>
          <w:i/>
        </w:rPr>
        <w:t xml:space="preserve"> </w:t>
      </w:r>
      <w:proofErr w:type="spellStart"/>
      <w:r w:rsidRPr="00267E37">
        <w:rPr>
          <w:bCs/>
          <w:i/>
        </w:rPr>
        <w:t>regression</w:t>
      </w:r>
      <w:proofErr w:type="spellEnd"/>
      <w:r w:rsidRPr="00267E37">
        <w:rPr>
          <w:bCs/>
        </w:rPr>
        <w:t xml:space="preserve"> (Internet</w:t>
      </w:r>
      <w:r>
        <w:rPr>
          <w:b/>
          <w:bCs/>
        </w:rPr>
        <w:t xml:space="preserve">), </w:t>
      </w:r>
      <w:r w:rsidRPr="00267E37">
        <w:rPr>
          <w:bCs/>
        </w:rPr>
        <w:t>disponibile</w:t>
      </w:r>
      <w:r>
        <w:rPr>
          <w:bCs/>
        </w:rPr>
        <w:t xml:space="preserve"> su </w:t>
      </w:r>
      <w:r w:rsidRPr="00267E37">
        <w:rPr>
          <w:b/>
          <w:bCs/>
        </w:rPr>
        <w:t xml:space="preserve">http://www.statcan.gc.ca/pub/12-002-x/2015001/article/14147-eng.htm </w:t>
      </w:r>
      <w:r w:rsidRPr="00DE00E1">
        <w:t xml:space="preserve">(data di ultima consultazione: </w:t>
      </w:r>
      <w:proofErr w:type="gramStart"/>
      <w:r w:rsidRPr="00DE00E1">
        <w:t>Marzo</w:t>
      </w:r>
      <w:proofErr w:type="gramEnd"/>
      <w:r w:rsidRPr="00DE00E1">
        <w:t xml:space="preserve"> 2016)</w:t>
      </w:r>
      <w:r>
        <w:t>.</w:t>
      </w:r>
    </w:p>
  </w:footnote>
  <w:footnote w:id="57">
    <w:p w14:paraId="7EFF3206" w14:textId="0E32BD98" w:rsidR="003F6A4E" w:rsidRDefault="003F6A4E" w:rsidP="009D5465">
      <w:pPr>
        <w:pStyle w:val="Paragrafoelenco"/>
      </w:pPr>
      <w:r>
        <w:rPr>
          <w:rStyle w:val="Rimandonotaapidipagina"/>
        </w:rPr>
        <w:footnoteRef/>
      </w:r>
      <w:r>
        <w:t xml:space="preserve"> </w:t>
      </w:r>
      <w:r w:rsidRPr="00951910">
        <w:t>Penn State</w:t>
      </w:r>
      <w:r>
        <w:t xml:space="preserve"> </w:t>
      </w:r>
      <w:proofErr w:type="spellStart"/>
      <w:r>
        <w:t>University</w:t>
      </w:r>
      <w:proofErr w:type="spellEnd"/>
      <w:r>
        <w:t>,</w:t>
      </w:r>
      <w:r w:rsidRPr="00951910">
        <w:rPr>
          <w:i/>
        </w:rPr>
        <w:t xml:space="preserve"> Analysis of discrete data</w:t>
      </w:r>
      <w:r>
        <w:t xml:space="preserve"> (Internet), disponibile su </w:t>
      </w:r>
      <w:r w:rsidRPr="00951910">
        <w:rPr>
          <w:b/>
        </w:rPr>
        <w:t>https://onlinecourses.</w:t>
      </w:r>
      <w:r>
        <w:rPr>
          <w:b/>
        </w:rPr>
        <w:t xml:space="preserve">science.psu.edu/stat504/node/161 </w:t>
      </w:r>
      <w:r w:rsidRPr="00DE00E1">
        <w:t xml:space="preserve">(data di ultima consultazione: </w:t>
      </w:r>
      <w:proofErr w:type="gramStart"/>
      <w:r w:rsidRPr="00DE00E1">
        <w:t>Marzo</w:t>
      </w:r>
      <w:proofErr w:type="gramEnd"/>
      <w:r w:rsidRPr="00DE00E1">
        <w:t xml:space="preserve"> 2016)</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10AC0"/>
    <w:rsid w:val="00013126"/>
    <w:rsid w:val="000301E6"/>
    <w:rsid w:val="0003389B"/>
    <w:rsid w:val="00037902"/>
    <w:rsid w:val="00055C72"/>
    <w:rsid w:val="00060003"/>
    <w:rsid w:val="00060B09"/>
    <w:rsid w:val="00062C2C"/>
    <w:rsid w:val="000644E2"/>
    <w:rsid w:val="00065099"/>
    <w:rsid w:val="0006656D"/>
    <w:rsid w:val="00076F71"/>
    <w:rsid w:val="00083565"/>
    <w:rsid w:val="000843AD"/>
    <w:rsid w:val="000A6855"/>
    <w:rsid w:val="000C0752"/>
    <w:rsid w:val="000C3A7F"/>
    <w:rsid w:val="000D123A"/>
    <w:rsid w:val="000D1A2E"/>
    <w:rsid w:val="000D5F27"/>
    <w:rsid w:val="000E0214"/>
    <w:rsid w:val="000E69FF"/>
    <w:rsid w:val="000F62D6"/>
    <w:rsid w:val="00105287"/>
    <w:rsid w:val="00112E48"/>
    <w:rsid w:val="0011577B"/>
    <w:rsid w:val="00117CE3"/>
    <w:rsid w:val="00123923"/>
    <w:rsid w:val="0013503A"/>
    <w:rsid w:val="001407EF"/>
    <w:rsid w:val="00140866"/>
    <w:rsid w:val="001460E1"/>
    <w:rsid w:val="001525EB"/>
    <w:rsid w:val="0015287D"/>
    <w:rsid w:val="00161324"/>
    <w:rsid w:val="00162486"/>
    <w:rsid w:val="00185BF2"/>
    <w:rsid w:val="001872F6"/>
    <w:rsid w:val="001A7821"/>
    <w:rsid w:val="001C035E"/>
    <w:rsid w:val="001C6038"/>
    <w:rsid w:val="001D322F"/>
    <w:rsid w:val="001E18EE"/>
    <w:rsid w:val="001E2C42"/>
    <w:rsid w:val="001E36E0"/>
    <w:rsid w:val="00200334"/>
    <w:rsid w:val="002051FE"/>
    <w:rsid w:val="002126F2"/>
    <w:rsid w:val="00213B15"/>
    <w:rsid w:val="00225DB4"/>
    <w:rsid w:val="00226066"/>
    <w:rsid w:val="00244DB2"/>
    <w:rsid w:val="00256AA5"/>
    <w:rsid w:val="002577BB"/>
    <w:rsid w:val="00265042"/>
    <w:rsid w:val="002666C2"/>
    <w:rsid w:val="00283C62"/>
    <w:rsid w:val="00287C4F"/>
    <w:rsid w:val="00294C88"/>
    <w:rsid w:val="00297F46"/>
    <w:rsid w:val="002A0D1D"/>
    <w:rsid w:val="002A1CCF"/>
    <w:rsid w:val="002A5A3C"/>
    <w:rsid w:val="002B349B"/>
    <w:rsid w:val="002B3AA1"/>
    <w:rsid w:val="002C3303"/>
    <w:rsid w:val="002D0357"/>
    <w:rsid w:val="002D6991"/>
    <w:rsid w:val="002E2767"/>
    <w:rsid w:val="002E53AB"/>
    <w:rsid w:val="00300EAE"/>
    <w:rsid w:val="00302690"/>
    <w:rsid w:val="00311E40"/>
    <w:rsid w:val="00323D8B"/>
    <w:rsid w:val="00327D4E"/>
    <w:rsid w:val="00327FE3"/>
    <w:rsid w:val="00337768"/>
    <w:rsid w:val="00344E78"/>
    <w:rsid w:val="00345BCC"/>
    <w:rsid w:val="0035529A"/>
    <w:rsid w:val="00362464"/>
    <w:rsid w:val="00363640"/>
    <w:rsid w:val="00363CC6"/>
    <w:rsid w:val="00377DB6"/>
    <w:rsid w:val="00380D45"/>
    <w:rsid w:val="00391ECD"/>
    <w:rsid w:val="00396EC4"/>
    <w:rsid w:val="003B08CA"/>
    <w:rsid w:val="003C32D9"/>
    <w:rsid w:val="003D6A79"/>
    <w:rsid w:val="003D6BA0"/>
    <w:rsid w:val="003E3F07"/>
    <w:rsid w:val="003E4011"/>
    <w:rsid w:val="003F0096"/>
    <w:rsid w:val="003F1E56"/>
    <w:rsid w:val="003F3841"/>
    <w:rsid w:val="003F6A4E"/>
    <w:rsid w:val="0040409C"/>
    <w:rsid w:val="0040447E"/>
    <w:rsid w:val="00405E2F"/>
    <w:rsid w:val="004108B8"/>
    <w:rsid w:val="00411A5F"/>
    <w:rsid w:val="00425719"/>
    <w:rsid w:val="00452108"/>
    <w:rsid w:val="00452F78"/>
    <w:rsid w:val="0045559F"/>
    <w:rsid w:val="0045619F"/>
    <w:rsid w:val="004577FC"/>
    <w:rsid w:val="0047014E"/>
    <w:rsid w:val="00471D8F"/>
    <w:rsid w:val="00472146"/>
    <w:rsid w:val="00482DCE"/>
    <w:rsid w:val="00486B04"/>
    <w:rsid w:val="0048774A"/>
    <w:rsid w:val="00491D60"/>
    <w:rsid w:val="00491D9F"/>
    <w:rsid w:val="00493082"/>
    <w:rsid w:val="0049709A"/>
    <w:rsid w:val="004A12C2"/>
    <w:rsid w:val="004A2177"/>
    <w:rsid w:val="004A5E7B"/>
    <w:rsid w:val="004B2260"/>
    <w:rsid w:val="004C039F"/>
    <w:rsid w:val="004C3BD5"/>
    <w:rsid w:val="004C49B8"/>
    <w:rsid w:val="004E6BF1"/>
    <w:rsid w:val="004E72C8"/>
    <w:rsid w:val="004E7D97"/>
    <w:rsid w:val="004F2815"/>
    <w:rsid w:val="004F47E5"/>
    <w:rsid w:val="004F5E26"/>
    <w:rsid w:val="005177D7"/>
    <w:rsid w:val="00536B13"/>
    <w:rsid w:val="0055443E"/>
    <w:rsid w:val="00554A20"/>
    <w:rsid w:val="00555DF6"/>
    <w:rsid w:val="00556FA6"/>
    <w:rsid w:val="00557E34"/>
    <w:rsid w:val="00560AB7"/>
    <w:rsid w:val="00562A5A"/>
    <w:rsid w:val="00571328"/>
    <w:rsid w:val="00572E54"/>
    <w:rsid w:val="005734ED"/>
    <w:rsid w:val="005B4180"/>
    <w:rsid w:val="005C0B21"/>
    <w:rsid w:val="005C44BF"/>
    <w:rsid w:val="005D068F"/>
    <w:rsid w:val="005D45C1"/>
    <w:rsid w:val="005E1CCC"/>
    <w:rsid w:val="005E2FAA"/>
    <w:rsid w:val="005F27F6"/>
    <w:rsid w:val="005F3B42"/>
    <w:rsid w:val="005F3FA8"/>
    <w:rsid w:val="00613372"/>
    <w:rsid w:val="006175DB"/>
    <w:rsid w:val="00630C6E"/>
    <w:rsid w:val="006320E4"/>
    <w:rsid w:val="006376B0"/>
    <w:rsid w:val="00645ABD"/>
    <w:rsid w:val="006618A1"/>
    <w:rsid w:val="0066659B"/>
    <w:rsid w:val="00667AF7"/>
    <w:rsid w:val="0067291D"/>
    <w:rsid w:val="00682A91"/>
    <w:rsid w:val="00690037"/>
    <w:rsid w:val="00693B95"/>
    <w:rsid w:val="00697796"/>
    <w:rsid w:val="006A331A"/>
    <w:rsid w:val="006A68D0"/>
    <w:rsid w:val="006C17B7"/>
    <w:rsid w:val="006C7EEC"/>
    <w:rsid w:val="006D0564"/>
    <w:rsid w:val="006E2459"/>
    <w:rsid w:val="006E4A6D"/>
    <w:rsid w:val="006F1EAD"/>
    <w:rsid w:val="006F4B9B"/>
    <w:rsid w:val="00703312"/>
    <w:rsid w:val="007042A8"/>
    <w:rsid w:val="00707389"/>
    <w:rsid w:val="00730ADA"/>
    <w:rsid w:val="00731B85"/>
    <w:rsid w:val="00740B61"/>
    <w:rsid w:val="007435A9"/>
    <w:rsid w:val="007512D1"/>
    <w:rsid w:val="007600F8"/>
    <w:rsid w:val="00765F45"/>
    <w:rsid w:val="00766730"/>
    <w:rsid w:val="00776AD8"/>
    <w:rsid w:val="00781210"/>
    <w:rsid w:val="00782781"/>
    <w:rsid w:val="00796693"/>
    <w:rsid w:val="007A5190"/>
    <w:rsid w:val="007B3A3C"/>
    <w:rsid w:val="007B4A38"/>
    <w:rsid w:val="007C20E8"/>
    <w:rsid w:val="007C4BC2"/>
    <w:rsid w:val="007C7E62"/>
    <w:rsid w:val="007F4185"/>
    <w:rsid w:val="00800291"/>
    <w:rsid w:val="00810508"/>
    <w:rsid w:val="00823A1E"/>
    <w:rsid w:val="008241D5"/>
    <w:rsid w:val="008254E8"/>
    <w:rsid w:val="00833FD6"/>
    <w:rsid w:val="00837825"/>
    <w:rsid w:val="0085299E"/>
    <w:rsid w:val="00867657"/>
    <w:rsid w:val="00876BAE"/>
    <w:rsid w:val="00876EDC"/>
    <w:rsid w:val="00877795"/>
    <w:rsid w:val="0088731B"/>
    <w:rsid w:val="0089018A"/>
    <w:rsid w:val="00893A06"/>
    <w:rsid w:val="008B0EDD"/>
    <w:rsid w:val="008C5EAF"/>
    <w:rsid w:val="008C754E"/>
    <w:rsid w:val="008D0342"/>
    <w:rsid w:val="008D121D"/>
    <w:rsid w:val="008D686A"/>
    <w:rsid w:val="008E441D"/>
    <w:rsid w:val="008E6ADA"/>
    <w:rsid w:val="008F69D4"/>
    <w:rsid w:val="00903F4E"/>
    <w:rsid w:val="00904328"/>
    <w:rsid w:val="009108C1"/>
    <w:rsid w:val="00910956"/>
    <w:rsid w:val="009110F0"/>
    <w:rsid w:val="00912B89"/>
    <w:rsid w:val="0091636F"/>
    <w:rsid w:val="00921244"/>
    <w:rsid w:val="009215BA"/>
    <w:rsid w:val="009342ED"/>
    <w:rsid w:val="00942785"/>
    <w:rsid w:val="00951910"/>
    <w:rsid w:val="00952F71"/>
    <w:rsid w:val="00966AD7"/>
    <w:rsid w:val="0097350A"/>
    <w:rsid w:val="00977EB7"/>
    <w:rsid w:val="00991460"/>
    <w:rsid w:val="0099414A"/>
    <w:rsid w:val="009A3812"/>
    <w:rsid w:val="009C2125"/>
    <w:rsid w:val="009C3618"/>
    <w:rsid w:val="009D5465"/>
    <w:rsid w:val="009E0479"/>
    <w:rsid w:val="009F141E"/>
    <w:rsid w:val="009F448F"/>
    <w:rsid w:val="009F50F7"/>
    <w:rsid w:val="009F52B6"/>
    <w:rsid w:val="009F67C0"/>
    <w:rsid w:val="009F7863"/>
    <w:rsid w:val="00A126BF"/>
    <w:rsid w:val="00A12BDF"/>
    <w:rsid w:val="00A14C45"/>
    <w:rsid w:val="00A161ED"/>
    <w:rsid w:val="00A21F41"/>
    <w:rsid w:val="00A32F01"/>
    <w:rsid w:val="00A33454"/>
    <w:rsid w:val="00A414D7"/>
    <w:rsid w:val="00A42507"/>
    <w:rsid w:val="00A57E6D"/>
    <w:rsid w:val="00A615DA"/>
    <w:rsid w:val="00A64321"/>
    <w:rsid w:val="00A64AB1"/>
    <w:rsid w:val="00A71429"/>
    <w:rsid w:val="00A756E3"/>
    <w:rsid w:val="00A75BCB"/>
    <w:rsid w:val="00A774B3"/>
    <w:rsid w:val="00A85033"/>
    <w:rsid w:val="00AA1D03"/>
    <w:rsid w:val="00AB322A"/>
    <w:rsid w:val="00AB5D58"/>
    <w:rsid w:val="00AC0A7D"/>
    <w:rsid w:val="00AD626C"/>
    <w:rsid w:val="00AF2C34"/>
    <w:rsid w:val="00B00B49"/>
    <w:rsid w:val="00B00C40"/>
    <w:rsid w:val="00B028D9"/>
    <w:rsid w:val="00B0385A"/>
    <w:rsid w:val="00B1321B"/>
    <w:rsid w:val="00B24955"/>
    <w:rsid w:val="00B25B85"/>
    <w:rsid w:val="00B27EDA"/>
    <w:rsid w:val="00B46F54"/>
    <w:rsid w:val="00B6006E"/>
    <w:rsid w:val="00B61F55"/>
    <w:rsid w:val="00B74460"/>
    <w:rsid w:val="00B7719B"/>
    <w:rsid w:val="00B82321"/>
    <w:rsid w:val="00B83858"/>
    <w:rsid w:val="00B93CA5"/>
    <w:rsid w:val="00B95808"/>
    <w:rsid w:val="00BA1495"/>
    <w:rsid w:val="00BC1B50"/>
    <w:rsid w:val="00BC3B0E"/>
    <w:rsid w:val="00BD5723"/>
    <w:rsid w:val="00BD7BB8"/>
    <w:rsid w:val="00BF0A2E"/>
    <w:rsid w:val="00C00753"/>
    <w:rsid w:val="00C11844"/>
    <w:rsid w:val="00C23740"/>
    <w:rsid w:val="00C369B6"/>
    <w:rsid w:val="00C4384F"/>
    <w:rsid w:val="00C60544"/>
    <w:rsid w:val="00C61EA3"/>
    <w:rsid w:val="00C637C8"/>
    <w:rsid w:val="00C6739E"/>
    <w:rsid w:val="00C7386D"/>
    <w:rsid w:val="00C74E32"/>
    <w:rsid w:val="00C807C2"/>
    <w:rsid w:val="00C81916"/>
    <w:rsid w:val="00C82670"/>
    <w:rsid w:val="00C8359C"/>
    <w:rsid w:val="00C863B8"/>
    <w:rsid w:val="00CA18C4"/>
    <w:rsid w:val="00CA7943"/>
    <w:rsid w:val="00CB3C2D"/>
    <w:rsid w:val="00CC21DA"/>
    <w:rsid w:val="00CC23A9"/>
    <w:rsid w:val="00CD3E77"/>
    <w:rsid w:val="00CD657B"/>
    <w:rsid w:val="00CE077A"/>
    <w:rsid w:val="00CE4F3A"/>
    <w:rsid w:val="00CF2B10"/>
    <w:rsid w:val="00CF3978"/>
    <w:rsid w:val="00CF63C2"/>
    <w:rsid w:val="00CF7CE4"/>
    <w:rsid w:val="00D07942"/>
    <w:rsid w:val="00D07FBE"/>
    <w:rsid w:val="00D12843"/>
    <w:rsid w:val="00D138C4"/>
    <w:rsid w:val="00D16265"/>
    <w:rsid w:val="00D170E0"/>
    <w:rsid w:val="00D23C05"/>
    <w:rsid w:val="00D25F63"/>
    <w:rsid w:val="00D32302"/>
    <w:rsid w:val="00D32D9A"/>
    <w:rsid w:val="00D5017F"/>
    <w:rsid w:val="00D64523"/>
    <w:rsid w:val="00D646CC"/>
    <w:rsid w:val="00D66520"/>
    <w:rsid w:val="00D83187"/>
    <w:rsid w:val="00DB0B95"/>
    <w:rsid w:val="00DB3E97"/>
    <w:rsid w:val="00DC670C"/>
    <w:rsid w:val="00DC70EB"/>
    <w:rsid w:val="00DD293D"/>
    <w:rsid w:val="00DD3556"/>
    <w:rsid w:val="00DD66E6"/>
    <w:rsid w:val="00DE0B47"/>
    <w:rsid w:val="00DE4F9F"/>
    <w:rsid w:val="00DE5851"/>
    <w:rsid w:val="00E041BF"/>
    <w:rsid w:val="00E14AF6"/>
    <w:rsid w:val="00E16999"/>
    <w:rsid w:val="00E363E7"/>
    <w:rsid w:val="00E44734"/>
    <w:rsid w:val="00E46CD3"/>
    <w:rsid w:val="00E4744F"/>
    <w:rsid w:val="00E51408"/>
    <w:rsid w:val="00E51A3D"/>
    <w:rsid w:val="00E531A6"/>
    <w:rsid w:val="00E67DC3"/>
    <w:rsid w:val="00E76D1B"/>
    <w:rsid w:val="00E81EAC"/>
    <w:rsid w:val="00E934A9"/>
    <w:rsid w:val="00E93C30"/>
    <w:rsid w:val="00EC1AB0"/>
    <w:rsid w:val="00EC26CE"/>
    <w:rsid w:val="00ED327C"/>
    <w:rsid w:val="00ED392D"/>
    <w:rsid w:val="00ED62DC"/>
    <w:rsid w:val="00EF18EF"/>
    <w:rsid w:val="00EF2C05"/>
    <w:rsid w:val="00EF37B4"/>
    <w:rsid w:val="00EF60A7"/>
    <w:rsid w:val="00EF71FE"/>
    <w:rsid w:val="00F11FAF"/>
    <w:rsid w:val="00F22CE6"/>
    <w:rsid w:val="00F30ECC"/>
    <w:rsid w:val="00F34D05"/>
    <w:rsid w:val="00F3624E"/>
    <w:rsid w:val="00F413CA"/>
    <w:rsid w:val="00F54A3D"/>
    <w:rsid w:val="00F55927"/>
    <w:rsid w:val="00F61585"/>
    <w:rsid w:val="00F630D3"/>
    <w:rsid w:val="00F76E67"/>
    <w:rsid w:val="00F772B3"/>
    <w:rsid w:val="00F94939"/>
    <w:rsid w:val="00F94962"/>
    <w:rsid w:val="00FA6B9F"/>
    <w:rsid w:val="00FA6D8B"/>
    <w:rsid w:val="00FB0831"/>
    <w:rsid w:val="00FB24BC"/>
    <w:rsid w:val="00FB393D"/>
    <w:rsid w:val="00FC1AA3"/>
    <w:rsid w:val="00FC414C"/>
    <w:rsid w:val="00FC4C60"/>
    <w:rsid w:val="00FD2036"/>
    <w:rsid w:val="00FE7928"/>
    <w:rsid w:val="00FF008D"/>
    <w:rsid w:val="00FF022E"/>
    <w:rsid w:val="00FF4E22"/>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55DF6"/>
    <w:pPr>
      <w:keepNext/>
      <w:keepLines/>
      <w:numPr>
        <w:ilvl w:val="1"/>
        <w:numId w:val="3"/>
      </w:numPr>
      <w:spacing w:before="240"/>
      <w:ind w:left="1355" w:hanging="431"/>
      <w:outlineLvl w:val="2"/>
    </w:pPr>
    <w:rPr>
      <w:rFonts w:eastAsiaTheme="majorEastAsia" w:cstheme="majorBidi"/>
      <w:i/>
      <w:iCs/>
      <w:color w:val="000000" w:themeColor="text1"/>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55DF6"/>
    <w:rPr>
      <w:rFonts w:ascii="Times New Roman" w:eastAsiaTheme="majorEastAsia" w:hAnsi="Times New Roman" w:cstheme="majorBidi"/>
      <w:i/>
      <w:iCs/>
      <w:color w:val="000000" w:themeColor="text1"/>
      <w:sz w:val="26"/>
      <w:szCs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 w:type="table" w:styleId="Grigliatabella">
    <w:name w:val="Table Grid"/>
    <w:basedOn w:val="Tabellanormale"/>
    <w:uiPriority w:val="39"/>
    <w:rsid w:val="00FC1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B83BCD39-CC5B-0D46-B068-451A44851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30</Pages>
  <Words>5343</Words>
  <Characters>30459</Characters>
  <Application>Microsoft Macintosh Word</Application>
  <DocSecurity>0</DocSecurity>
  <Lines>253</Lines>
  <Paragraphs>71</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35731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285</cp:revision>
  <dcterms:created xsi:type="dcterms:W3CDTF">2016-02-21T18:30:00Z</dcterms:created>
  <dcterms:modified xsi:type="dcterms:W3CDTF">2016-03-08T10:33:00Z</dcterms:modified>
</cp:coreProperties>
</file>