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JTradeERP - Phase 6</w:t>
        <w:br/>
        <w:t>Sales &amp; Billing</w:t>
      </w:r>
    </w:p>
    <w:p>
      <w:pPr>
        <w:jc w:val="center"/>
      </w:pPr>
      <w:r>
        <w:rPr>
          <w:b/>
        </w:rPr>
        <w:t>BIL-01 Final - Spec-Driven Development Specification</w:t>
      </w:r>
    </w:p>
    <w:p>
      <w:pPr>
        <w:jc w:val="center"/>
      </w:pPr>
      <w:r>
        <w:t>Parent authority: Software Requirements &amp; Technical Specification - Basic ERP - Billing and Stock Management</w:t>
      </w:r>
    </w:p>
    <w:p>
      <w:r>
        <w:t>Prerequisites: BF-01, MD-01 Final v3, ARP-01 Final v3, INV-01, and PUR-01 complete and regression-green.</w:t>
      </w:r>
    </w:p>
    <w:p>
      <w:pPr>
        <w:pStyle w:val="Heading1"/>
      </w:pPr>
      <w:r>
        <w:t>1. Purpose, Authority and Phase Objective</w:t>
      </w:r>
    </w:p>
    <w:p>
      <w:r>
        <w:t>BIL-01 is the implementation contract for the complete parent Billing scope: quotations, sales orders, invoices, credit notes and customer payments. It also implements the parent Number Series requirements FR-ADM-005/006 because invoice numbering FR-BIL-019 cannot be completed correctly without them.</w:t>
      </w:r>
    </w:p>
    <w:p>
      <w:r>
        <w:t>The parent SRS is authoritative. This phase realizes FR-BIL-001 through FR-BIL-033, US-BIL-001 through US-BIL-005, FR-STK-006, Sales Order reservation integration with StockBalance.QtyReserved, tax snapshots, audit and concurrency-safe invoice numbering.</w:t>
      </w:r>
    </w:p>
    <w:p>
      <w:pPr>
        <w:pStyle w:val="Heading1"/>
      </w:pPr>
      <w:r>
        <w:t>2. Accepted Baseline</w:t>
      </w:r>
    </w:p>
    <w:p>
      <w:pPr>
        <w:pStyle w:val="ListBullet"/>
      </w:pPr>
      <w:r>
        <w:t>BF-01 architecture, validation, ProblemDetails and transaction conventions remain.</w:t>
      </w:r>
    </w:p>
    <w:p>
      <w:pPr>
        <w:pStyle w:val="ListBullet"/>
      </w:pPr>
      <w:r>
        <w:t>MD-01 v3 Customer/Product/Warehouse/TaxCode master data remains authoritative.</w:t>
      </w:r>
    </w:p>
    <w:p>
      <w:pPr>
        <w:pStyle w:val="ListBullet"/>
      </w:pPr>
      <w:r>
        <w:t>ARP-01 v3 authentication, exact permission/capability matrix, audit and ICurrentUserService remain authoritative.</w:t>
      </w:r>
    </w:p>
    <w:p>
      <w:pPr>
        <w:pStyle w:val="ListBullet"/>
      </w:pPr>
      <w:r>
        <w:t>INV-01 inventory engine is reused for reservations, issues, reversals, stock balance concurrency, negative-stock rules and source-document idempotency.</w:t>
      </w:r>
    </w:p>
    <w:p>
      <w:pPr>
        <w:pStyle w:val="ListBullet"/>
      </w:pPr>
      <w:r>
        <w:t>PUR-01 is a completed prerequisite but Billing must not couple to purchasing aggregates.</w:t>
      </w:r>
    </w:p>
    <w:p>
      <w:pPr>
        <w:pStyle w:val="ListBullet"/>
      </w:pPr>
      <w:r>
        <w:t>Phase 6 baseline is the entire green solution after PUR-01; Codex must capture exact counts before editing.</w:t>
      </w:r>
    </w:p>
    <w:p>
      <w:pPr>
        <w:pStyle w:val="Heading1"/>
      </w:pPr>
      <w:r>
        <w:t>3. Binding Parent Requirements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Range</w:t>
            </w:r>
          </w:p>
        </w:tc>
        <w:tc>
          <w:tcPr>
            <w:tcW w:type="dxa" w:w="5227"/>
          </w:tcPr>
          <w:p>
            <w:r>
              <w:rPr>
                <w:b/>
              </w:rPr>
              <w:t>Binding scope</w:t>
            </w:r>
          </w:p>
        </w:tc>
      </w:tr>
      <w:tr>
        <w:tc>
          <w:tcPr>
            <w:tcW w:type="dxa" w:w="5227"/>
          </w:tcPr>
          <w:p>
            <w:r>
              <w:t>FR-BIL-001–005</w:t>
            </w:r>
          </w:p>
        </w:tc>
        <w:tc>
          <w:tcPr>
            <w:tcW w:type="dxa" w:w="5227"/>
          </w:tcPr>
          <w:p>
            <w:r>
              <w:t>Quotation create/edit/copy/cancel/print, content/statuses, conversion to Sales Order preserving source references.</w:t>
            </w:r>
          </w:p>
        </w:tc>
      </w:tr>
      <w:tr>
        <w:tc>
          <w:tcPr>
            <w:tcW w:type="dxa" w:w="5227"/>
          </w:tcPr>
          <w:p>
            <w:r>
              <w:t>FR-BIL-006–012</w:t>
            </w:r>
          </w:p>
        </w:tc>
        <w:tc>
          <w:tcPr>
            <w:tcW w:type="dxa" w:w="5227"/>
          </w:tcPr>
          <w:p>
            <w:r>
              <w:t>Sales Order draft/edit, customer/warehouse/delivery/lines/tax/totals, stock reservation, insufficient-stock rejection, partial fulfillment, cancellation release, idempotent reservation.</w:t>
            </w:r>
          </w:p>
        </w:tc>
      </w:tr>
      <w:tr>
        <w:tc>
          <w:tcPr>
            <w:tcW w:type="dxa" w:w="5227"/>
          </w:tcPr>
          <w:p>
            <w:r>
              <w:t>FR-BIL-013–022</w:t>
            </w:r>
          </w:p>
        </w:tc>
        <w:tc>
          <w:tcPr>
            <w:tcW w:type="dxa" w:w="5227"/>
          </w:tcPr>
          <w:p>
            <w:r>
              <w:t>Invoice draft/edit/status, atomic stock issue, tax snapshots, tax invoice TRNs, number series, idempotent posting, cancellation reversal, no deletion.</w:t>
            </w:r>
          </w:p>
        </w:tc>
      </w:tr>
      <w:tr>
        <w:tc>
          <w:tcPr>
            <w:tcW w:type="dxa" w:w="5227"/>
          </w:tcPr>
          <w:p>
            <w:r>
              <w:t>FR-BIL-023–027</w:t>
            </w:r>
          </w:p>
        </w:tc>
        <w:tc>
          <w:tcPr>
            <w:tcW w:type="dxa" w:w="5227"/>
          </w:tcPr>
          <w:p>
            <w:r>
              <w:t>Credit notes against posted invoices, full/partial quantities, stock-in reversal, original tax preservation.</w:t>
            </w:r>
          </w:p>
        </w:tc>
      </w:tr>
      <w:tr>
        <w:tc>
          <w:tcPr>
            <w:tcW w:type="dxa" w:w="5227"/>
          </w:tcPr>
          <w:p>
            <w:r>
              <w:t>FR-BIL-028–033</w:t>
            </w:r>
          </w:p>
        </w:tc>
        <w:tc>
          <w:tcPr>
            <w:tcW w:type="dxa" w:w="5227"/>
          </w:tcPr>
          <w:p>
            <w:r>
              <w:t>Payments across posted invoices, partial payments, allocation limits, invoice payment status, reversals, configurable payment methods.</w:t>
            </w:r>
          </w:p>
        </w:tc>
      </w:tr>
      <w:tr>
        <w:tc>
          <w:tcPr>
            <w:tcW w:type="dxa" w:w="5227"/>
          </w:tcPr>
          <w:p>
            <w:r>
              <w:t>FR-ADM-005/006</w:t>
            </w:r>
          </w:p>
        </w:tc>
        <w:tc>
          <w:tcPr>
            <w:tcW w:type="dxa" w:w="5227"/>
          </w:tcPr>
          <w:p>
            <w:r>
              <w:t>Number series fields and concurrency-safe generation.</w:t>
            </w:r>
          </w:p>
        </w:tc>
      </w:tr>
      <w:tr>
        <w:tc>
          <w:tcPr>
            <w:tcW w:type="dxa" w:w="5227"/>
          </w:tcPr>
          <w:p>
            <w:r>
              <w:t>FR-STK-006</w:t>
            </w:r>
          </w:p>
        </w:tc>
        <w:tc>
          <w:tcPr>
            <w:tcW w:type="dxa" w:w="5227"/>
          </w:tcPr>
          <w:p>
            <w:r>
              <w:t>Invoice posting creates stock issue atomically.</w:t>
            </w:r>
          </w:p>
        </w:tc>
      </w:tr>
    </w:tbl>
    <w:p>
      <w:r>
        <w:t>All five Billing user stories US-BIL-001 through US-BIL-005 and their stated acceptance scenarios are binding.</w:t>
      </w:r>
    </w:p>
    <w:p>
      <w:pPr>
        <w:pStyle w:val="Heading1"/>
      </w:pPr>
      <w:r>
        <w:t>4. Scope / Exclusions</w:t>
      </w:r>
    </w:p>
    <w:p>
      <w:pPr>
        <w:pStyle w:val="Heading2"/>
      </w:pPr>
      <w:r>
        <w:t>4.1 In Scope</w:t>
      </w:r>
    </w:p>
    <w:p>
      <w:pPr>
        <w:pStyle w:val="ListBullet"/>
      </w:pPr>
      <w:r>
        <w:t>Quotation lifecycle and printable/downloadable representation sufficient to satisfy 'print quotations'.</w:t>
      </w:r>
    </w:p>
    <w:p>
      <w:pPr>
        <w:pStyle w:val="ListBullet"/>
      </w:pPr>
      <w:r>
        <w:t>Quotation-to-Sales-Order conversion preserving source references.</w:t>
      </w:r>
    </w:p>
    <w:p>
      <w:pPr>
        <w:pStyle w:val="ListBullet"/>
      </w:pPr>
      <w:r>
        <w:t>Sales Orders with reservation/release and partial fulfillment tracking.</w:t>
      </w:r>
    </w:p>
    <w:p>
      <w:pPr>
        <w:pStyle w:val="ListBullet"/>
      </w:pPr>
      <w:r>
        <w:t>Invoices with draft/post/payment status/cancel lifecycle, inventory issue, tax snapshot, tax invoice data and number series.</w:t>
      </w:r>
    </w:p>
    <w:p>
      <w:pPr>
        <w:pStyle w:val="ListBullet"/>
      </w:pPr>
      <w:r>
        <w:t>Credit Notes against posted invoices, partial/full quantities and stock-related reversal receipts.</w:t>
      </w:r>
    </w:p>
    <w:p>
      <w:pPr>
        <w:pStyle w:val="ListBullet"/>
      </w:pPr>
      <w:r>
        <w:t>Customer Payments with one-to-many invoice allocations, partial payments, reversals and configurable payment methods.</w:t>
      </w:r>
    </w:p>
    <w:p>
      <w:pPr>
        <w:pStyle w:val="ListBullet"/>
      </w:pPr>
      <w:r>
        <w:t>Generic NumberSeries administration required by FR-ADM-005/006 and invoice numbering.</w:t>
      </w:r>
    </w:p>
    <w:p>
      <w:pPr>
        <w:pStyle w:val="ListBullet"/>
      </w:pPr>
      <w:r>
        <w:t>Billing authorization/audit, SQL persistence, concurrency/idempotency and tests.</w:t>
      </w:r>
    </w:p>
    <w:p>
      <w:pPr>
        <w:pStyle w:val="Heading2"/>
      </w:pPr>
      <w:r>
        <w:t>4.2 Out of Scope</w:t>
      </w:r>
    </w:p>
    <w:p>
      <w:pPr>
        <w:pStyle w:val="ListBullet"/>
      </w:pPr>
      <w:r>
        <w:t>General ledger, bank reconciliation, accounts receivable accounting journal entries, supplier payments/AP.</w:t>
      </w:r>
    </w:p>
    <w:p>
      <w:pPr>
        <w:pStyle w:val="ListBullet"/>
      </w:pPr>
      <w:r>
        <w:t>Multi-currency.</w:t>
      </w:r>
    </w:p>
    <w:p>
      <w:pPr>
        <w:pStyle w:val="ListBullet"/>
      </w:pPr>
      <w:r>
        <w:t>Emailing documents, payment gateways and external fiscal integrations.</w:t>
      </w:r>
    </w:p>
    <w:p>
      <w:pPr>
        <w:pStyle w:val="ListBullet"/>
      </w:pPr>
      <w:r>
        <w:t>Advanced PDF branding/layout beyond a stable printable quotation/tax-invoice output required by the parent.</w:t>
      </w:r>
    </w:p>
    <w:p>
      <w:pPr>
        <w:pStyle w:val="ListBullet"/>
      </w:pPr>
      <w:r>
        <w:t>Reports FR-RPT-001/003; Billing data must support later reporting but the Dapper report phase remains separate.</w:t>
      </w:r>
    </w:p>
    <w:p>
      <w:pPr>
        <w:pStyle w:val="ListBullet"/>
      </w:pPr>
      <w:r>
        <w:t>Frontend UI.</w:t>
      </w:r>
    </w:p>
    <w:p>
      <w:pPr>
        <w:pStyle w:val="Heading1"/>
      </w:pPr>
      <w:r>
        <w:t>5. Shared Billing Calculation Rules</w:t>
      </w:r>
    </w:p>
    <w:p>
      <w:pPr>
        <w:pStyle w:val="ListBullet"/>
      </w:pPr>
      <w:r>
        <w:t>Server is authoritative for line subtotal, discount, taxable amount, tax amount and document totals.</w:t>
      </w:r>
    </w:p>
    <w:p>
      <w:pPr>
        <w:pStyle w:val="ListBullet"/>
      </w:pPr>
      <w:r>
        <w:t>Use decimal arithmetic and explicit SQL precision/scale.</w:t>
      </w:r>
    </w:p>
    <w:p>
      <w:pPr>
        <w:pStyle w:val="ListBullet"/>
      </w:pPr>
      <w:r>
        <w:t>Product sales price and TaxCode may provide draft defaults, but transactional values are captured on document lines.</w:t>
      </w:r>
    </w:p>
    <w:p>
      <w:pPr>
        <w:pStyle w:val="ListBullet"/>
      </w:pPr>
      <w:r>
        <w:t>Posted invoice line tax rate and tax amount are immutable snapshots; later TaxCode changes cannot alter history.</w:t>
      </w:r>
    </w:p>
    <w:p>
      <w:pPr>
        <w:pStyle w:val="ListBullet"/>
      </w:pPr>
      <w:r>
        <w:t>Do not trust client-submitted total/tax/outstanding values.</w:t>
      </w:r>
    </w:p>
    <w:p>
      <w:pPr>
        <w:pStyle w:val="ListBullet"/>
      </w:pPr>
      <w:r>
        <w:t>Inactive Customer/Product/Warehouse/TaxCode cannot be selected for new transactions as applicable.</w:t>
      </w:r>
    </w:p>
    <w:p>
      <w:pPr>
        <w:pStyle w:val="ListBullet"/>
      </w:pPr>
      <w:r>
        <w:t>Product transaction quantities use stock UoM; no UoM conversion.</w:t>
      </w:r>
    </w:p>
    <w:p>
      <w:pPr>
        <w:pStyle w:val="Heading1"/>
      </w:pPr>
      <w:r>
        <w:t>6. Quotations</w:t>
      </w:r>
    </w:p>
    <w:p>
      <w:pPr>
        <w:pStyle w:val="ListBullet"/>
      </w:pPr>
      <w:r>
        <w:t>Support create, edit, copy, cancel and printable output.</w:t>
      </w:r>
    </w:p>
    <w:p>
      <w:pPr>
        <w:pStyle w:val="ListBullet"/>
      </w:pPr>
      <w:r>
        <w:t>Required data: Customer, Date, ValidityDate, lines, discount, tax and totals.</w:t>
      </w:r>
    </w:p>
    <w:p>
      <w:pPr>
        <w:pStyle w:val="ListBullet"/>
      </w:pPr>
      <w:r>
        <w:t>Statuses exactly include Draft, Sent, Accepted, Rejected, Expired, Cancelled.</w:t>
      </w:r>
    </w:p>
    <w:p>
      <w:pPr>
        <w:pStyle w:val="ListBullet"/>
      </w:pPr>
      <w:r>
        <w:t>Only lifecycle transitions that make business sense are permitted; Cancelled is terminal for conversion.</w:t>
      </w:r>
    </w:p>
    <w:p>
      <w:pPr>
        <w:pStyle w:val="ListBullet"/>
      </w:pPr>
      <w:r>
        <w:t>Accepted quotation may convert to Sales Order. Conversion preserves source quotation reference and line traceability.</w:t>
      </w:r>
    </w:p>
    <w:p>
      <w:pPr>
        <w:pStyle w:val="ListBullet"/>
      </w:pPr>
      <w:r>
        <w:t>Conversion is idempotent: retry cannot create duplicate Sales Orders.</w:t>
      </w:r>
    </w:p>
    <w:p>
      <w:pPr>
        <w:pStyle w:val="ListBullet"/>
      </w:pPr>
      <w:r>
        <w:t>Quotation itself does not reserve/deduct stock.</w:t>
      </w:r>
    </w:p>
    <w:p>
      <w:pPr>
        <w:pStyle w:val="Heading1"/>
      </w:pPr>
      <w:r>
        <w:t>7. Sales Orders and Reservations</w:t>
      </w:r>
    </w:p>
    <w:p>
      <w:pPr>
        <w:pStyle w:val="ListBullet"/>
      </w:pPr>
      <w:r>
        <w:t>Draft Sales Order includes Customer, Warehouse, delivery details, lines, tax and totals.</w:t>
      </w:r>
    </w:p>
    <w:p>
      <w:pPr>
        <w:pStyle w:val="ListBullet"/>
      </w:pPr>
      <w:r>
        <w:t>Posting/confirming the order reserves stock by increasing QtyReserved, without reducing QtyOnHand.</w:t>
      </w:r>
    </w:p>
    <w:p>
      <w:pPr>
        <w:pStyle w:val="ListBullet"/>
      </w:pPr>
      <w:r>
        <w:t>AvailableQuantity remains QtyOnHand - QtyReserved.</w:t>
      </w:r>
    </w:p>
    <w:p>
      <w:pPr>
        <w:pStyle w:val="ListBullet"/>
      </w:pPr>
      <w:r>
        <w:t>Reservation uses the accepted INV-01 internal reservation/concurrency boundary; do not duplicate balance logic.</w:t>
      </w:r>
    </w:p>
    <w:p>
      <w:pPr>
        <w:pStyle w:val="ListBullet"/>
      </w:pPr>
      <w:r>
        <w:t>When negative stock is disabled, insufficient available quantity rejects the entire order post atomically.</w:t>
      </w:r>
    </w:p>
    <w:p>
      <w:pPr>
        <w:pStyle w:val="ListBullet"/>
      </w:pPr>
      <w:r>
        <w:t>Post retry cannot reserve twice.</w:t>
      </w:r>
    </w:p>
    <w:p>
      <w:pPr>
        <w:pStyle w:val="ListBullet"/>
      </w:pPr>
      <w:r>
        <w:t>Support partial fulfillment. Track ordered, reserved/remaining and fulfilled quantities per line without losing history.</w:t>
      </w:r>
    </w:p>
    <w:p>
      <w:pPr>
        <w:pStyle w:val="ListBullet"/>
      </w:pPr>
      <w:r>
        <w:t>Cancelling a confirmed/partially fulfilled order releases only the remaining reservation.</w:t>
      </w:r>
    </w:p>
    <w:p>
      <w:pPr>
        <w:pStyle w:val="ListBullet"/>
      </w:pPr>
      <w:r>
        <w:t>Invoice fulfillment against a Sales Order converts reservation to issue atomically: decrease QtyReserved and QtyOnHand by invoiced quantity.</w:t>
      </w:r>
    </w:p>
    <w:p>
      <w:pPr>
        <w:pStyle w:val="ListBullet"/>
      </w:pPr>
      <w:r>
        <w:t>Invoice quantity beyond valid remaining reservation/fulfillment must obey parent insufficient-stock rules and cannot corrupt reservation state.</w:t>
      </w:r>
    </w:p>
    <w:p>
      <w:pPr>
        <w:pStyle w:val="Heading1"/>
      </w:pPr>
      <w:r>
        <w:t>8. Invoices</w:t>
      </w:r>
    </w:p>
    <w:p>
      <w:pPr>
        <w:pStyle w:val="ListBullet"/>
      </w:pPr>
      <w:r>
        <w:t>Draft invoices are create/editable; only Draft is editable.</w:t>
      </w:r>
    </w:p>
    <w:p>
      <w:pPr>
        <w:pStyle w:val="ListBullet"/>
      </w:pPr>
      <w:r>
        <w:t>Status follows Draft -&gt; Posted -&gt; PartiallyPaid -&gt; Paid, with cancellation behavior represented without violating the parent lifecycle semantics.</w:t>
      </w:r>
    </w:p>
    <w:p>
      <w:pPr>
        <w:pStyle w:val="ListBullet"/>
      </w:pPr>
      <w:r>
        <w:t>Invoice may originate independently or from a Sales Order; source reference is preserved when present.</w:t>
      </w:r>
    </w:p>
    <w:p>
      <w:pPr>
        <w:pStyle w:val="ListBullet"/>
      </w:pPr>
      <w:r>
        <w:t>Posting atomically: obtains/assigns invoice number, snapshots tax, sets Posted, issues stock per line through INV-01, converts Sales Order reservation when applicable, and writes audit.</w:t>
      </w:r>
    </w:p>
    <w:p>
      <w:pPr>
        <w:pStyle w:val="ListBullet"/>
      </w:pPr>
      <w:r>
        <w:t>Insufficient stock with negative disabled rejects posting with invoice remaining Draft and no stock/status/number consumption side effects inconsistent with number-series design.</w:t>
      </w:r>
    </w:p>
    <w:p>
      <w:pPr>
        <w:pStyle w:val="ListBullet"/>
      </w:pPr>
      <w:r>
        <w:t>Post is idempotent: retry cannot duplicate invoice posting or stock issue.</w:t>
      </w:r>
    </w:p>
    <w:p>
      <w:pPr>
        <w:pStyle w:val="ListBullet"/>
      </w:pPr>
      <w:r>
        <w:t>Posted invoice cannot be deleted or edited.</w:t>
      </w:r>
    </w:p>
    <w:p>
      <w:pPr>
        <w:pStyle w:val="ListBullet"/>
      </w:pPr>
      <w:r>
        <w:t>Cancellation creates inventory reversal entries for stock issued, releases/repairs related fulfillment/reservation state as required to preserve Sales Order consistency, and audits the action. Never delete original ledger entries.</w:t>
      </w:r>
    </w:p>
    <w:p>
      <w:pPr>
        <w:pStyle w:val="ListBullet"/>
      </w:pPr>
      <w:r>
        <w:t>Printed tax invoice includes company TRN and customer TRN when available. If no Company entity exists, implement the minimum configuration required to supply the company TRN without fabricating unrelated company/branch behavior; protect configuration with Admin.Configuration.Manage.</w:t>
      </w:r>
    </w:p>
    <w:p>
      <w:pPr>
        <w:pStyle w:val="Heading1"/>
      </w:pPr>
      <w:r>
        <w:t>9. Number Series</w:t>
      </w:r>
    </w:p>
    <w:p>
      <w:pPr>
        <w:pStyle w:val="ListBullet"/>
      </w:pPr>
      <w:r>
        <w:t>Implement FR-ADM-005: document type, prefix, next number and padding.</w:t>
      </w:r>
    </w:p>
    <w:p>
      <w:pPr>
        <w:pStyle w:val="ListBullet"/>
      </w:pPr>
      <w:r>
        <w:t>Implement FR-ADM-006: generation is concurrency-safe in SQL Server.</w:t>
      </w:r>
    </w:p>
    <w:p>
      <w:pPr>
        <w:pStyle w:val="ListBullet"/>
      </w:pPr>
      <w:r>
        <w:t>Invoice number uses the configured Invoice number series and is unique.</w:t>
      </w:r>
    </w:p>
    <w:p>
      <w:pPr>
        <w:pStyle w:val="ListBullet"/>
      </w:pPr>
      <w:r>
        <w:t>Number generation occurs as part of the posting transaction or under a design that guarantees no duplicate number and correct idempotent retry behavior.</w:t>
      </w:r>
    </w:p>
    <w:p>
      <w:pPr>
        <w:pStyle w:val="ListBullet"/>
      </w:pPr>
      <w:r>
        <w:t>Manage NumberSeries using Admin.NumberSeries.Manage with the exact ARP-01 capability matrix.</w:t>
      </w:r>
    </w:p>
    <w:p>
      <w:pPr>
        <w:pStyle w:val="ListBullet"/>
      </w:pPr>
      <w:r>
        <w:t>Do not invent additional permission codes.</w:t>
      </w:r>
    </w:p>
    <w:p>
      <w:pPr>
        <w:pStyle w:val="ListBullet"/>
      </w:pPr>
      <w:r>
        <w:t>Generic design may support future document types, but do not silently impose number-series requirements on documents for which the parent did not require them.</w:t>
      </w:r>
    </w:p>
    <w:p>
      <w:pPr>
        <w:pStyle w:val="Heading1"/>
      </w:pPr>
      <w:r>
        <w:t>10. Credit Notes</w:t>
      </w:r>
    </w:p>
    <w:p>
      <w:pPr>
        <w:pStyle w:val="ListBullet"/>
      </w:pPr>
      <w:r>
        <w:t>Credit Note must reference a Posted/PartiallyPaid/Paid invoice as valid under the parent business rule.</w:t>
      </w:r>
    </w:p>
    <w:p>
      <w:pPr>
        <w:pStyle w:val="ListBullet"/>
      </w:pPr>
      <w:r>
        <w:t>Support full or partial quantities and prevent cumulative credited quantity from exceeding original invoiced quantity unless an explicit parent-authorized correction permits otherwise.</w:t>
      </w:r>
    </w:p>
    <w:p>
      <w:pPr>
        <w:pStyle w:val="ListBullet"/>
      </w:pPr>
      <w:r>
        <w:t>Credit Note lines preserve original invoice tax rate by default; tax correction requires explicit authorization. Because the parent does not define a separate tax-correction permission, do not invent one: default implementation preserves original tax and does not expose arbitrary correction unless an existing Full permission can be justified without adding a code.</w:t>
      </w:r>
    </w:p>
    <w:p>
      <w:pPr>
        <w:pStyle w:val="ListBullet"/>
      </w:pPr>
      <w:r>
        <w:t>Posting a stock-related Credit Note creates stock-in reversal entries using INV-01 and stable source references.</w:t>
      </w:r>
    </w:p>
    <w:p>
      <w:pPr>
        <w:pStyle w:val="ListBullet"/>
      </w:pPr>
      <w:r>
        <w:t>Credit Note post is idempotent and transactional.</w:t>
      </w:r>
    </w:p>
    <w:p>
      <w:pPr>
        <w:pStyle w:val="ListBullet"/>
      </w:pPr>
      <w:r>
        <w:t>Credit Notes do not mutate historical invoice tax/stock ledger rows.</w:t>
      </w:r>
    </w:p>
    <w:p>
      <w:pPr>
        <w:pStyle w:val="Heading1"/>
      </w:pPr>
      <w:r>
        <w:t>11. Payments</w:t>
      </w:r>
    </w:p>
    <w:p>
      <w:pPr>
        <w:pStyle w:val="ListBullet"/>
      </w:pPr>
      <w:r>
        <w:t>Payment can allocate to one or more posted invoices.</w:t>
      </w:r>
    </w:p>
    <w:p>
      <w:pPr>
        <w:pStyle w:val="ListBullet"/>
      </w:pPr>
      <w:r>
        <w:t>Partial payments are supported.</w:t>
      </w:r>
    </w:p>
    <w:p>
      <w:pPr>
        <w:pStyle w:val="ListBullet"/>
      </w:pPr>
      <w:r>
        <w:t>Total allocation cannot exceed payment amount; each allocation cannot exceed current invoice outstanding amount.</w:t>
      </w:r>
    </w:p>
    <w:p>
      <w:pPr>
        <w:pStyle w:val="ListBullet"/>
      </w:pPr>
      <w:r>
        <w:t>Concurrent allocations must not overpay an invoice.</w:t>
      </w:r>
    </w:p>
    <w:p>
      <w:pPr>
        <w:pStyle w:val="ListBullet"/>
      </w:pPr>
      <w:r>
        <w:t>Invoice status becomes PartiallyPaid when outstanding &gt; 0 and Paid when outstanding = 0.</w:t>
      </w:r>
    </w:p>
    <w:p>
      <w:pPr>
        <w:pStyle w:val="ListBullet"/>
      </w:pPr>
      <w:r>
        <w:t>Payment reversal is auditable, idempotent and recalculates affected invoice outstanding/status atomically.</w:t>
      </w:r>
    </w:p>
    <w:p>
      <w:pPr>
        <w:pStyle w:val="ListBullet"/>
      </w:pPr>
      <w:r>
        <w:t>Payment methods are configurable and include at minimum cash, bank transfer, card and cheque.</w:t>
      </w:r>
    </w:p>
    <w:p>
      <w:pPr>
        <w:pStyle w:val="ListBullet"/>
      </w:pPr>
      <w:r>
        <w:t>Do not implement GL/bank reconciliation.</w:t>
      </w:r>
    </w:p>
    <w:p>
      <w:pPr>
        <w:pStyle w:val="Heading1"/>
      </w:pPr>
      <w:r>
        <w:t>12. Authorization</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Operation</w:t>
            </w:r>
          </w:p>
        </w:tc>
        <w:tc>
          <w:tcPr>
            <w:tcW w:type="dxa" w:w="5227"/>
          </w:tcPr>
          <w:p>
            <w:r>
              <w:rPr>
                <w:b/>
              </w:rPr>
              <w:t>Permission/capability</w:t>
            </w:r>
          </w:p>
        </w:tc>
      </w:tr>
      <w:tr>
        <w:tc>
          <w:tcPr>
            <w:tcW w:type="dxa" w:w="5227"/>
          </w:tcPr>
          <w:p>
            <w:r>
              <w:t>Quotation read/create/edit</w:t>
            </w:r>
          </w:p>
        </w:tc>
        <w:tc>
          <w:tcPr>
            <w:tcW w:type="dxa" w:w="5227"/>
          </w:tcPr>
          <w:p>
            <w:r>
              <w:t>Billing.Quotation using View/Create/Edit/Full as defined by ARP-01.</w:t>
            </w:r>
          </w:p>
        </w:tc>
      </w:tr>
      <w:tr>
        <w:tc>
          <w:tcPr>
            <w:tcW w:type="dxa" w:w="5227"/>
          </w:tcPr>
          <w:p>
            <w:r>
              <w:t>Quotation lifecycle/conversion</w:t>
            </w:r>
          </w:p>
        </w:tc>
        <w:tc>
          <w:tcPr>
            <w:tcW w:type="dxa" w:w="5227"/>
          </w:tcPr>
          <w:p>
            <w:r>
              <w:t>Billing.Quotation with capability sufficient under the exact matrix; conversion also requires access to SalesOrder operation.</w:t>
            </w:r>
          </w:p>
        </w:tc>
      </w:tr>
      <w:tr>
        <w:tc>
          <w:tcPr>
            <w:tcW w:type="dxa" w:w="5227"/>
          </w:tcPr>
          <w:p>
            <w:r>
              <w:t>Sales Order read/create/edit</w:t>
            </w:r>
          </w:p>
        </w:tc>
        <w:tc>
          <w:tcPr>
            <w:tcW w:type="dxa" w:w="5227"/>
          </w:tcPr>
          <w:p>
            <w:r>
              <w:t>Billing.SalesOrder with View/Create/Edit/Full.</w:t>
            </w:r>
          </w:p>
        </w:tc>
      </w:tr>
      <w:tr>
        <w:tc>
          <w:tcPr>
            <w:tcW w:type="dxa" w:w="5227"/>
          </w:tcPr>
          <w:p>
            <w:r>
              <w:t>Sales Order post/cancel</w:t>
            </w:r>
          </w:p>
        </w:tc>
        <w:tc>
          <w:tcPr>
            <w:tcW w:type="dxa" w:w="5227"/>
          </w:tcPr>
          <w:p>
            <w:r>
              <w:t>Use Billing.SalesOrder plus Billing.Post/Billing.Cancel as applicable; exact capability matrix is authoritative.</w:t>
            </w:r>
          </w:p>
        </w:tc>
      </w:tr>
      <w:tr>
        <w:tc>
          <w:tcPr>
            <w:tcW w:type="dxa" w:w="5227"/>
          </w:tcPr>
          <w:p>
            <w:r>
              <w:t>Invoice read/create/edit</w:t>
            </w:r>
          </w:p>
        </w:tc>
        <w:tc>
          <w:tcPr>
            <w:tcW w:type="dxa" w:w="5227"/>
          </w:tcPr>
          <w:p>
            <w:r>
              <w:t>Billing.Invoice with View/Create/Edit/Full.</w:t>
            </w:r>
          </w:p>
        </w:tc>
      </w:tr>
      <w:tr>
        <w:tc>
          <w:tcPr>
            <w:tcW w:type="dxa" w:w="5227"/>
          </w:tcPr>
          <w:p>
            <w:r>
              <w:t>Invoice post</w:t>
            </w:r>
          </w:p>
        </w:tc>
        <w:tc>
          <w:tcPr>
            <w:tcW w:type="dxa" w:w="5227"/>
          </w:tcPr>
          <w:p>
            <w:r>
              <w:t>Billing.Post with Post/Full plus authorized Invoice access.</w:t>
            </w:r>
          </w:p>
        </w:tc>
      </w:tr>
      <w:tr>
        <w:tc>
          <w:tcPr>
            <w:tcW w:type="dxa" w:w="5227"/>
          </w:tcPr>
          <w:p>
            <w:r>
              <w:t>Invoice cancel</w:t>
            </w:r>
          </w:p>
        </w:tc>
        <w:tc>
          <w:tcPr>
            <w:tcW w:type="dxa" w:w="5227"/>
          </w:tcPr>
          <w:p>
            <w:r>
              <w:t>Billing.Cancel with Post/Full as matrix defines plus Invoice access.</w:t>
            </w:r>
          </w:p>
        </w:tc>
      </w:tr>
      <w:tr>
        <w:tc>
          <w:tcPr>
            <w:tcW w:type="dxa" w:w="5227"/>
          </w:tcPr>
          <w:p>
            <w:r>
              <w:t>Credit Note</w:t>
            </w:r>
          </w:p>
        </w:tc>
        <w:tc>
          <w:tcPr>
            <w:tcW w:type="dxa" w:w="5227"/>
          </w:tcPr>
          <w:p>
            <w:r>
              <w:t>Billing.CreditNote capability; posting additionally uses Billing.Post where required by the accepted policy composition.</w:t>
            </w:r>
          </w:p>
        </w:tc>
      </w:tr>
      <w:tr>
        <w:tc>
          <w:tcPr>
            <w:tcW w:type="dxa" w:w="5227"/>
          </w:tcPr>
          <w:p>
            <w:r>
              <w:t>Payments/reversals</w:t>
            </w:r>
          </w:p>
        </w:tc>
        <w:tc>
          <w:tcPr>
            <w:tcW w:type="dxa" w:w="5227"/>
          </w:tcPr>
          <w:p>
            <w:r>
              <w:t>Billing.Payment capability according to matrix; write/reverse requires write-capable access, never View-only.</w:t>
            </w:r>
          </w:p>
        </w:tc>
      </w:tr>
      <w:tr>
        <w:tc>
          <w:tcPr>
            <w:tcW w:type="dxa" w:w="5227"/>
          </w:tcPr>
          <w:p>
            <w:r>
              <w:t>Number series</w:t>
            </w:r>
          </w:p>
        </w:tc>
        <w:tc>
          <w:tcPr>
            <w:tcW w:type="dxa" w:w="5227"/>
          </w:tcPr>
          <w:p>
            <w:r>
              <w:t>Admin.NumberSeries.Manage.</w:t>
            </w:r>
          </w:p>
        </w:tc>
      </w:tr>
      <w:tr>
        <w:tc>
          <w:tcPr>
            <w:tcW w:type="dxa" w:w="5227"/>
          </w:tcPr>
          <w:p>
            <w:r>
              <w:t>Company TRN/configuration if added</w:t>
            </w:r>
          </w:p>
        </w:tc>
        <w:tc>
          <w:tcPr>
            <w:tcW w:type="dxa" w:w="5227"/>
          </w:tcPr>
          <w:p>
            <w:r>
              <w:t>Admin.Configuration.Manage.</w:t>
            </w:r>
          </w:p>
        </w:tc>
      </w:tr>
    </w:tbl>
    <w:p>
      <w:r>
        <w:t>Auditor remains read-only. Sales User must not gain posting privileges merely because it can create/edit drafts. Do not hardcode roles in handlers where permission policies are required.</w:t>
      </w:r>
    </w:p>
    <w:p>
      <w:pPr>
        <w:pStyle w:val="Heading1"/>
      </w:pPr>
      <w:r>
        <w:t>13. Required Vertical Slices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Area</w:t>
            </w:r>
          </w:p>
        </w:tc>
        <w:tc>
          <w:tcPr>
            <w:tcW w:type="dxa" w:w="5227"/>
          </w:tcPr>
          <w:p>
            <w:r>
              <w:rPr>
                <w:b/>
              </w:rPr>
              <w:t>Minimum slices</w:t>
            </w:r>
          </w:p>
        </w:tc>
      </w:tr>
      <w:tr>
        <w:tc>
          <w:tcPr>
            <w:tcW w:type="dxa" w:w="5227"/>
          </w:tcPr>
          <w:p>
            <w:r>
              <w:t>Quotations</w:t>
            </w:r>
          </w:p>
        </w:tc>
        <w:tc>
          <w:tcPr>
            <w:tcW w:type="dxa" w:w="5227"/>
          </w:tcPr>
          <w:p>
            <w:r>
              <w:t>Create, Update, Copy, ChangeStatus/Send/Accept/Reject as needed, Cancel, ConvertToSalesOrder, GetById/List, Print/Download.</w:t>
            </w:r>
          </w:p>
        </w:tc>
      </w:tr>
      <w:tr>
        <w:tc>
          <w:tcPr>
            <w:tcW w:type="dxa" w:w="5227"/>
          </w:tcPr>
          <w:p>
            <w:r>
              <w:t>Sales Orders</w:t>
            </w:r>
          </w:p>
        </w:tc>
        <w:tc>
          <w:tcPr>
            <w:tcW w:type="dxa" w:w="5227"/>
          </w:tcPr>
          <w:p>
            <w:r>
              <w:t>Create, Update, Post/Confirm, Cancel, GetById/List.</w:t>
            </w:r>
          </w:p>
        </w:tc>
      </w:tr>
      <w:tr>
        <w:tc>
          <w:tcPr>
            <w:tcW w:type="dxa" w:w="5227"/>
          </w:tcPr>
          <w:p>
            <w:r>
              <w:t>Invoices</w:t>
            </w:r>
          </w:p>
        </w:tc>
        <w:tc>
          <w:tcPr>
            <w:tcW w:type="dxa" w:w="5227"/>
          </w:tcPr>
          <w:p>
            <w:r>
              <w:t>Create, Update, Post, Cancel, GetById/List, Print/Download tax invoice.</w:t>
            </w:r>
          </w:p>
        </w:tc>
      </w:tr>
      <w:tr>
        <w:tc>
          <w:tcPr>
            <w:tcW w:type="dxa" w:w="5227"/>
          </w:tcPr>
          <w:p>
            <w:r>
              <w:t>Credit Notes</w:t>
            </w:r>
          </w:p>
        </w:tc>
        <w:tc>
          <w:tcPr>
            <w:tcW w:type="dxa" w:w="5227"/>
          </w:tcPr>
          <w:p>
            <w:r>
              <w:t>Create, Update Draft if supported, Post, GetById/List.</w:t>
            </w:r>
          </w:p>
        </w:tc>
      </w:tr>
      <w:tr>
        <w:tc>
          <w:tcPr>
            <w:tcW w:type="dxa" w:w="5227"/>
          </w:tcPr>
          <w:p>
            <w:r>
              <w:t>Payments</w:t>
            </w:r>
          </w:p>
        </w:tc>
        <w:tc>
          <w:tcPr>
            <w:tcW w:type="dxa" w:w="5227"/>
          </w:tcPr>
          <w:p>
            <w:r>
              <w:t>Create/RecordPayment with allocations, ReversePayment, GetById/List.</w:t>
            </w:r>
          </w:p>
        </w:tc>
      </w:tr>
      <w:tr>
        <w:tc>
          <w:tcPr>
            <w:tcW w:type="dxa" w:w="5227"/>
          </w:tcPr>
          <w:p>
            <w:r>
              <w:t>Payment Methods</w:t>
            </w:r>
          </w:p>
        </w:tc>
        <w:tc>
          <w:tcPr>
            <w:tcW w:type="dxa" w:w="5227"/>
          </w:tcPr>
          <w:p>
            <w:r>
              <w:t>Create/Update/Activate/Deactivate/List configuration sufficient for FR-BIL-033.</w:t>
            </w:r>
          </w:p>
        </w:tc>
      </w:tr>
      <w:tr>
        <w:tc>
          <w:tcPr>
            <w:tcW w:type="dxa" w:w="5227"/>
          </w:tcPr>
          <w:p>
            <w:r>
              <w:t>Number Series</w:t>
            </w:r>
          </w:p>
        </w:tc>
        <w:tc>
          <w:tcPr>
            <w:tcW w:type="dxa" w:w="5227"/>
          </w:tcPr>
          <w:p>
            <w:r>
              <w:t>Create/Update/Get/List and concurrency-safe generation service; generation is not a public bypass endpoint.</w:t>
            </w:r>
          </w:p>
        </w:tc>
      </w:tr>
      <w:tr>
        <w:tc>
          <w:tcPr>
            <w:tcW w:type="dxa" w:w="5227"/>
          </w:tcPr>
          <w:p>
            <w:r>
              <w:t>Configuration</w:t>
            </w:r>
          </w:p>
        </w:tc>
        <w:tc>
          <w:tcPr>
            <w:tcW w:type="dxa" w:w="5227"/>
          </w:tcPr>
          <w:p>
            <w:r>
              <w:t>Company TRN only if needed because no Company model exists; minimum scope.</w:t>
            </w:r>
          </w:p>
        </w:tc>
      </w:tr>
    </w:tbl>
    <w:p>
      <w:pPr>
        <w:pStyle w:val="Heading1"/>
      </w:pPr>
      <w:r>
        <w:t>14. Transaction / Idempotency Boundaries</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Operation</w:t>
            </w:r>
          </w:p>
        </w:tc>
        <w:tc>
          <w:tcPr>
            <w:tcW w:type="dxa" w:w="5227"/>
          </w:tcPr>
          <w:p>
            <w:r>
              <w:rPr>
                <w:b/>
              </w:rPr>
              <w:t>Atomic effects</w:t>
            </w:r>
          </w:p>
        </w:tc>
      </w:tr>
      <w:tr>
        <w:tc>
          <w:tcPr>
            <w:tcW w:type="dxa" w:w="5227"/>
          </w:tcPr>
          <w:p>
            <w:r>
              <w:t>Sales Order post</w:t>
            </w:r>
          </w:p>
        </w:tc>
        <w:tc>
          <w:tcPr>
            <w:tcW w:type="dxa" w:w="5227"/>
          </w:tcPr>
          <w:p>
            <w:r>
              <w:t>Order status + reservation(s) + balance rowversions + audit.</w:t>
            </w:r>
          </w:p>
        </w:tc>
      </w:tr>
      <w:tr>
        <w:tc>
          <w:tcPr>
            <w:tcW w:type="dxa" w:w="5227"/>
          </w:tcPr>
          <w:p>
            <w:r>
              <w:t>Sales Order cancel</w:t>
            </w:r>
          </w:p>
        </w:tc>
        <w:tc>
          <w:tcPr>
            <w:tcW w:type="dxa" w:w="5227"/>
          </w:tcPr>
          <w:p>
            <w:r>
              <w:t>Order status + remaining reservation release + audit.</w:t>
            </w:r>
          </w:p>
        </w:tc>
      </w:tr>
      <w:tr>
        <w:tc>
          <w:tcPr>
            <w:tcW w:type="dxa" w:w="5227"/>
          </w:tcPr>
          <w:p>
            <w:r>
              <w:t>Invoice post</w:t>
            </w:r>
          </w:p>
        </w:tc>
        <w:tc>
          <w:tcPr>
            <w:tcW w:type="dxa" w:w="5227"/>
          </w:tcPr>
          <w:p>
            <w:r>
              <w:t>Number assignment + tax snapshots + invoice status + stock issues + reservation conversion/fulfillment + audit.</w:t>
            </w:r>
          </w:p>
        </w:tc>
      </w:tr>
      <w:tr>
        <w:tc>
          <w:tcPr>
            <w:tcW w:type="dxa" w:w="5227"/>
          </w:tcPr>
          <w:p>
            <w:r>
              <w:t>Invoice cancel</w:t>
            </w:r>
          </w:p>
        </w:tc>
        <w:tc>
          <w:tcPr>
            <w:tcW w:type="dxa" w:w="5227"/>
          </w:tcPr>
          <w:p>
            <w:r>
              <w:t>Cancellation state + stock reversals + Sales Order consistency effects + audit.</w:t>
            </w:r>
          </w:p>
        </w:tc>
      </w:tr>
      <w:tr>
        <w:tc>
          <w:tcPr>
            <w:tcW w:type="dxa" w:w="5227"/>
          </w:tcPr>
          <w:p>
            <w:r>
              <w:t>Credit Note post</w:t>
            </w:r>
          </w:p>
        </w:tc>
        <w:tc>
          <w:tcPr>
            <w:tcW w:type="dxa" w:w="5227"/>
          </w:tcPr>
          <w:p>
            <w:r>
              <w:t>Credit state + credited-quantity tracking + stock-in reversal if applicable + audit.</w:t>
            </w:r>
          </w:p>
        </w:tc>
      </w:tr>
      <w:tr>
        <w:tc>
          <w:tcPr>
            <w:tcW w:type="dxa" w:w="5227"/>
          </w:tcPr>
          <w:p>
            <w:r>
              <w:t>Payment record</w:t>
            </w:r>
          </w:p>
        </w:tc>
        <w:tc>
          <w:tcPr>
            <w:tcW w:type="dxa" w:w="5227"/>
          </w:tcPr>
          <w:p>
            <w:r>
              <w:t>Payment + allocations + invoice outstanding/status updates + audit.</w:t>
            </w:r>
          </w:p>
        </w:tc>
      </w:tr>
      <w:tr>
        <w:tc>
          <w:tcPr>
            <w:tcW w:type="dxa" w:w="5227"/>
          </w:tcPr>
          <w:p>
            <w:r>
              <w:t>Payment reverse</w:t>
            </w:r>
          </w:p>
        </w:tc>
        <w:tc>
          <w:tcPr>
            <w:tcW w:type="dxa" w:w="5227"/>
          </w:tcPr>
          <w:p>
            <w:r>
              <w:t>Reversal state + allocation reversal + invoice outstanding/status updates + audit.</w:t>
            </w:r>
          </w:p>
        </w:tc>
      </w:tr>
    </w:tbl>
    <w:p>
      <w:pPr>
        <w:pStyle w:val="ListBullet"/>
      </w:pPr>
      <w:r>
        <w:t>Each posting/reversal is relationally idempotent with stable document/source identity.</w:t>
      </w:r>
    </w:p>
    <w:p>
      <w:pPr>
        <w:pStyle w:val="ListBullet"/>
      </w:pPr>
      <w:r>
        <w:t>Forced failure at any point rolls back the complete business effect.</w:t>
      </w:r>
    </w:p>
    <w:p>
      <w:pPr>
        <w:pStyle w:val="ListBullet"/>
      </w:pPr>
      <w:r>
        <w:t>Concurrency tests must use independent SQL Server contexts/requests.</w:t>
      </w:r>
    </w:p>
    <w:p>
      <w:pPr>
        <w:pStyle w:val="Heading1"/>
      </w:pPr>
      <w:r>
        <w:t>15. Printing / Document Output</w:t>
      </w:r>
    </w:p>
    <w:p>
      <w:pPr>
        <w:pStyle w:val="ListBullet"/>
      </w:pPr>
      <w:r>
        <w:t>Quotation printable output must include the parent-required quotation data and totals.</w:t>
      </w:r>
    </w:p>
    <w:p>
      <w:pPr>
        <w:pStyle w:val="ListBullet"/>
      </w:pPr>
      <w:r>
        <w:t>Tax invoice output must include invoice number/date, customer, lines, discounts/tax/totals, company TRN and customer TRN when available.</w:t>
      </w:r>
    </w:p>
    <w:p>
      <w:pPr>
        <w:pStyle w:val="ListBullet"/>
      </w:pPr>
      <w:r>
        <w:t>Historical output uses snapshotted posted data, not recalculated current master-data tax rates.</w:t>
      </w:r>
    </w:p>
    <w:p>
      <w:pPr>
        <w:pStyle w:val="ListBullet"/>
      </w:pPr>
      <w:r>
        <w:t>Implementation may use an existing document/PDF abstraction or a minimal server-generated printable representation; do not add unrelated reporting framework scope.</w:t>
      </w:r>
    </w:p>
    <w:p>
      <w:pPr>
        <w:pStyle w:val="Heading1"/>
      </w:pPr>
      <w:r>
        <w:t>16. Persistence and Migration</w:t>
      </w:r>
    </w:p>
    <w:p>
      <w:pPr>
        <w:pStyle w:val="ListBullet"/>
      </w:pPr>
      <w:r>
        <w:t>Add Billing, payment, payment-method, number-series and minimum company-TRN configuration schema needed by this phase only.</w:t>
      </w:r>
    </w:p>
    <w:p>
      <w:pPr>
        <w:pStyle w:val="ListBullet"/>
      </w:pPr>
      <w:r>
        <w:t>Use restrictive FKs and unique document/source/idempotency constraints.</w:t>
      </w:r>
    </w:p>
    <w:p>
      <w:pPr>
        <w:pStyle w:val="ListBullet"/>
      </w:pPr>
      <w:r>
        <w:t>Invoice number unique constraint.</w:t>
      </w:r>
    </w:p>
    <w:p>
      <w:pPr>
        <w:pStyle w:val="ListBullet"/>
      </w:pPr>
      <w:r>
        <w:t>Concurrency controls for NumberSeries and financial allocation state sufficient to prevent duplicate numbers/overpayment.</w:t>
      </w:r>
    </w:p>
    <w:p>
      <w:pPr>
        <w:pStyle w:val="ListBullet"/>
      </w:pPr>
      <w:r>
        <w:t>Explicit decimal precision/scale.</w:t>
      </w:r>
    </w:p>
    <w:p>
      <w:pPr>
        <w:pStyle w:val="ListBullet"/>
      </w:pPr>
      <w:r>
        <w:t>No hard-delete path for posted invoices.</w:t>
      </w:r>
    </w:p>
    <w:p>
      <w:pPr>
        <w:pStyle w:val="ListBullet"/>
      </w:pPr>
      <w:r>
        <w:t>No operational seed transactions. Seed payment methods only if the design treats the required four methods as configuration defaults and tests prove deterministic behavior.</w:t>
      </w:r>
    </w:p>
    <w:p>
      <w:pPr>
        <w:pStyle w:val="ListBullet"/>
      </w:pPr>
      <w:r>
        <w:t>Migration applies cleanly to dedicated SQL Server integration DB and EF reports no unintended pending changes.</w:t>
      </w:r>
    </w:p>
    <w:p/>
    <w:p>
      <w:pPr>
        <w:pStyle w:val="Heading1"/>
      </w:pPr>
      <w:r>
        <w:t>16A. Authoritative Entity, Enum and Persistence Field Contract</w:t>
      </w:r>
    </w:p>
    <w:p>
      <w:r>
        <w:t>This section is normative and removes the entity-model discretion left by BIL-01 Final. The fields below are the minimum Phase-6 domain/persistence contract. Existing shared base/audit properties may satisfy equivalent metadata, but business fields, nullability, snapshot semantics and relationships must not be omitted or replaced by conflicting duplicates. Money uses decimal(18,2), stock quantities/prices decimal(18,4), and tax rates decimal(9,4), unless an already-established project-wide mapping is stricter and lossless.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Pr>
          <w:p>
            <w:r>
              <w:rPr>
                <w:b/>
              </w:rPr>
              <w:t>Entity</w:t>
            </w:r>
          </w:p>
        </w:tc>
        <w:tc>
          <w:tcPr>
            <w:tcW w:type="dxa" w:w="2613"/>
          </w:tcPr>
          <w:p>
            <w:r>
              <w:rPr>
                <w:b/>
              </w:rPr>
              <w:t>Field</w:t>
            </w:r>
          </w:p>
        </w:tc>
        <w:tc>
          <w:tcPr>
            <w:tcW w:type="dxa" w:w="2613"/>
          </w:tcPr>
          <w:p>
            <w:r>
              <w:rPr>
                <w:b/>
              </w:rPr>
              <w:t>Type / SQL</w:t>
            </w:r>
          </w:p>
        </w:tc>
        <w:tc>
          <w:tcPr>
            <w:tcW w:type="dxa" w:w="2613"/>
          </w:tcPr>
          <w:p>
            <w:r>
              <w:rPr>
                <w:b/>
              </w:rPr>
              <w:t>Rule</w:t>
            </w:r>
          </w:p>
        </w:tc>
      </w:tr>
      <w:tr>
        <w:tc>
          <w:tcPr>
            <w:tcW w:type="dxa" w:w="2613"/>
          </w:tcPr>
          <w:p>
            <w:r>
              <w:t>Quotation</w:t>
            </w:r>
          </w:p>
        </w:tc>
        <w:tc>
          <w:tcPr>
            <w:tcW w:type="dxa" w:w="2613"/>
          </w:tcPr>
          <w:p>
            <w:r>
              <w:t>Id</w:t>
            </w:r>
          </w:p>
        </w:tc>
        <w:tc>
          <w:tcPr>
            <w:tcW w:type="dxa" w:w="2613"/>
          </w:tcPr>
          <w:p>
            <w:r>
              <w:t>Guid</w:t>
            </w:r>
          </w:p>
        </w:tc>
        <w:tc>
          <w:tcPr>
            <w:tcW w:type="dxa" w:w="2613"/>
          </w:tcPr>
          <w:p>
            <w:r>
              <w:t>PK.</w:t>
            </w:r>
          </w:p>
        </w:tc>
      </w:tr>
      <w:tr>
        <w:tc>
          <w:tcPr>
            <w:tcW w:type="dxa" w:w="2613"/>
          </w:tcPr>
          <w:p>
            <w:r>
              <w:t>Quotation</w:t>
            </w:r>
          </w:p>
        </w:tc>
        <w:tc>
          <w:tcPr>
            <w:tcW w:type="dxa" w:w="2613"/>
          </w:tcPr>
          <w:p>
            <w:r>
              <w:t>CustomerId</w:t>
            </w:r>
          </w:p>
        </w:tc>
        <w:tc>
          <w:tcPr>
            <w:tcW w:type="dxa" w:w="2613"/>
          </w:tcPr>
          <w:p>
            <w:r>
              <w:t>Guid</w:t>
            </w:r>
          </w:p>
        </w:tc>
        <w:tc>
          <w:tcPr>
            <w:tcW w:type="dxa" w:w="2613"/>
          </w:tcPr>
          <w:p>
            <w:r>
              <w:t>Required FK -&gt; Customer; active at creation.</w:t>
            </w:r>
          </w:p>
        </w:tc>
      </w:tr>
      <w:tr>
        <w:tc>
          <w:tcPr>
            <w:tcW w:type="dxa" w:w="2613"/>
          </w:tcPr>
          <w:p>
            <w:r>
              <w:t>Quotation</w:t>
            </w:r>
          </w:p>
        </w:tc>
        <w:tc>
          <w:tcPr>
            <w:tcW w:type="dxa" w:w="2613"/>
          </w:tcPr>
          <w:p>
            <w:r>
              <w:t>QuotationDate</w:t>
            </w:r>
          </w:p>
        </w:tc>
        <w:tc>
          <w:tcPr>
            <w:tcW w:type="dxa" w:w="2613"/>
          </w:tcPr>
          <w:p>
            <w:r>
              <w:t>DateOnly</w:t>
            </w:r>
          </w:p>
        </w:tc>
        <w:tc>
          <w:tcPr>
            <w:tcW w:type="dxa" w:w="2613"/>
          </w:tcPr>
          <w:p>
            <w:r>
              <w:t>Required.</w:t>
            </w:r>
          </w:p>
        </w:tc>
      </w:tr>
      <w:tr>
        <w:tc>
          <w:tcPr>
            <w:tcW w:type="dxa" w:w="2613"/>
          </w:tcPr>
          <w:p>
            <w:r>
              <w:t>Quotation</w:t>
            </w:r>
          </w:p>
        </w:tc>
        <w:tc>
          <w:tcPr>
            <w:tcW w:type="dxa" w:w="2613"/>
          </w:tcPr>
          <w:p>
            <w:r>
              <w:t>ValidityDate</w:t>
            </w:r>
          </w:p>
        </w:tc>
        <w:tc>
          <w:tcPr>
            <w:tcW w:type="dxa" w:w="2613"/>
          </w:tcPr>
          <w:p>
            <w:r>
              <w:t>DateOnly</w:t>
            </w:r>
          </w:p>
        </w:tc>
        <w:tc>
          <w:tcPr>
            <w:tcW w:type="dxa" w:w="2613"/>
          </w:tcPr>
          <w:p>
            <w:r>
              <w:t>Required; &gt;= QuotationDate.</w:t>
            </w:r>
          </w:p>
        </w:tc>
      </w:tr>
      <w:tr>
        <w:tc>
          <w:tcPr>
            <w:tcW w:type="dxa" w:w="2613"/>
          </w:tcPr>
          <w:p>
            <w:r>
              <w:t>Quotation</w:t>
            </w:r>
          </w:p>
        </w:tc>
        <w:tc>
          <w:tcPr>
            <w:tcW w:type="dxa" w:w="2613"/>
          </w:tcPr>
          <w:p>
            <w:r>
              <w:t>Status</w:t>
            </w:r>
          </w:p>
        </w:tc>
        <w:tc>
          <w:tcPr>
            <w:tcW w:type="dxa" w:w="2613"/>
          </w:tcPr>
          <w:p>
            <w:r>
              <w:t>QuotationStatus</w:t>
            </w:r>
          </w:p>
        </w:tc>
        <w:tc>
          <w:tcPr>
            <w:tcW w:type="dxa" w:w="2613"/>
          </w:tcPr>
          <w:p>
            <w:r>
              <w:t>Exact: Draft, Sent, Accepted, Rejected, Expired, Cancelled.</w:t>
            </w:r>
          </w:p>
        </w:tc>
      </w:tr>
      <w:tr>
        <w:tc>
          <w:tcPr>
            <w:tcW w:type="dxa" w:w="2613"/>
          </w:tcPr>
          <w:p>
            <w:r>
              <w:t>Quotation</w:t>
            </w:r>
          </w:p>
        </w:tc>
        <w:tc>
          <w:tcPr>
            <w:tcW w:type="dxa" w:w="2613"/>
          </w:tcPr>
          <w:p>
            <w:r>
              <w:t>SubTotal / DiscountAmount / TaxAmount / GrandTotal</w:t>
            </w:r>
          </w:p>
        </w:tc>
        <w:tc>
          <w:tcPr>
            <w:tcW w:type="dxa" w:w="2613"/>
          </w:tcPr>
          <w:p>
            <w:r>
              <w:t>decimal(18,2)</w:t>
            </w:r>
          </w:p>
        </w:tc>
        <w:tc>
          <w:tcPr>
            <w:tcW w:type="dxa" w:w="2613"/>
          </w:tcPr>
          <w:p>
            <w:r>
              <w:t>Persisted server-calculated totals.</w:t>
            </w:r>
          </w:p>
        </w:tc>
      </w:tr>
      <w:tr>
        <w:tc>
          <w:tcPr>
            <w:tcW w:type="dxa" w:w="2613"/>
          </w:tcPr>
          <w:p>
            <w:r>
              <w:t>Quotation</w:t>
            </w:r>
          </w:p>
        </w:tc>
        <w:tc>
          <w:tcPr>
            <w:tcW w:type="dxa" w:w="2613"/>
          </w:tcPr>
          <w:p>
            <w:r>
              <w:t>CreatedAt / UpdatedAt</w:t>
            </w:r>
          </w:p>
        </w:tc>
        <w:tc>
          <w:tcPr>
            <w:tcW w:type="dxa" w:w="2613"/>
          </w:tcPr>
          <w:p>
            <w:r>
              <w:t>DateTimeOffset</w:t>
            </w:r>
          </w:p>
        </w:tc>
        <w:tc>
          <w:tcPr>
            <w:tcW w:type="dxa" w:w="2613"/>
          </w:tcPr>
          <w:p>
            <w:r>
              <w:t>Project-standard timestamps.</w:t>
            </w:r>
          </w:p>
        </w:tc>
      </w:tr>
      <w:tr>
        <w:tc>
          <w:tcPr>
            <w:tcW w:type="dxa" w:w="2613"/>
          </w:tcPr>
          <w:p>
            <w:r>
              <w:t>Quotation</w:t>
            </w:r>
          </w:p>
        </w:tc>
        <w:tc>
          <w:tcPr>
            <w:tcW w:type="dxa" w:w="2613"/>
          </w:tcPr>
          <w:p>
            <w:r>
              <w:t>RowVersion</w:t>
            </w:r>
          </w:p>
        </w:tc>
        <w:tc>
          <w:tcPr>
            <w:tcW w:type="dxa" w:w="2613"/>
          </w:tcPr>
          <w:p>
            <w:r>
              <w:t>byte[]</w:t>
            </w:r>
          </w:p>
        </w:tc>
        <w:tc>
          <w:tcPr>
            <w:tcW w:type="dxa" w:w="2613"/>
          </w:tcPr>
          <w:p>
            <w:r>
              <w:t>SQL Server rowversion.</w:t>
            </w:r>
          </w:p>
        </w:tc>
      </w:tr>
      <w:tr>
        <w:tc>
          <w:tcPr>
            <w:tcW w:type="dxa" w:w="2613"/>
          </w:tcPr>
          <w:p>
            <w:r>
              <w:t>QuotationLine</w:t>
            </w:r>
          </w:p>
        </w:tc>
        <w:tc>
          <w:tcPr>
            <w:tcW w:type="dxa" w:w="2613"/>
          </w:tcPr>
          <w:p>
            <w:r>
              <w:t>Id / QuotationId / ProductId</w:t>
            </w:r>
          </w:p>
        </w:tc>
        <w:tc>
          <w:tcPr>
            <w:tcW w:type="dxa" w:w="2613"/>
          </w:tcPr>
          <w:p>
            <w:r>
              <w:t>Guid</w:t>
            </w:r>
          </w:p>
        </w:tc>
        <w:tc>
          <w:tcPr>
            <w:tcW w:type="dxa" w:w="2613"/>
          </w:tcPr>
          <w:p>
            <w:r>
              <w:t>PK/FKs.</w:t>
            </w:r>
          </w:p>
        </w:tc>
      </w:tr>
      <w:tr>
        <w:tc>
          <w:tcPr>
            <w:tcW w:type="dxa" w:w="2613"/>
          </w:tcPr>
          <w:p>
            <w:r>
              <w:t>QuotationLine</w:t>
            </w:r>
          </w:p>
        </w:tc>
        <w:tc>
          <w:tcPr>
            <w:tcW w:type="dxa" w:w="2613"/>
          </w:tcPr>
          <w:p>
            <w:r>
              <w:t>Quantity</w:t>
            </w:r>
          </w:p>
        </w:tc>
        <w:tc>
          <w:tcPr>
            <w:tcW w:type="dxa" w:w="2613"/>
          </w:tcPr>
          <w:p>
            <w:r>
              <w:t>decimal(18,4)</w:t>
            </w:r>
          </w:p>
        </w:tc>
        <w:tc>
          <w:tcPr>
            <w:tcW w:type="dxa" w:w="2613"/>
          </w:tcPr>
          <w:p>
            <w:r>
              <w:t>Required &gt; 0.</w:t>
            </w:r>
          </w:p>
        </w:tc>
      </w:tr>
      <w:tr>
        <w:tc>
          <w:tcPr>
            <w:tcW w:type="dxa" w:w="2613"/>
          </w:tcPr>
          <w:p>
            <w:r>
              <w:t>QuotationLine</w:t>
            </w:r>
          </w:p>
        </w:tc>
        <w:tc>
          <w:tcPr>
            <w:tcW w:type="dxa" w:w="2613"/>
          </w:tcPr>
          <w:p>
            <w:r>
              <w:t>UnitPrice</w:t>
            </w:r>
          </w:p>
        </w:tc>
        <w:tc>
          <w:tcPr>
            <w:tcW w:type="dxa" w:w="2613"/>
          </w:tcPr>
          <w:p>
            <w:r>
              <w:t>decimal(18,4)</w:t>
            </w:r>
          </w:p>
        </w:tc>
        <w:tc>
          <w:tcPr>
            <w:tcW w:type="dxa" w:w="2613"/>
          </w:tcPr>
          <w:p>
            <w:r>
              <w:t>Required &gt;= 0; transactional sales price.</w:t>
            </w:r>
          </w:p>
        </w:tc>
      </w:tr>
      <w:tr>
        <w:tc>
          <w:tcPr>
            <w:tcW w:type="dxa" w:w="2613"/>
          </w:tcPr>
          <w:p>
            <w:r>
              <w:t>QuotationLine</w:t>
            </w:r>
          </w:p>
        </w:tc>
        <w:tc>
          <w:tcPr>
            <w:tcW w:type="dxa" w:w="2613"/>
          </w:tcPr>
          <w:p>
            <w:r>
              <w:t>DiscountAmount</w:t>
            </w:r>
          </w:p>
        </w:tc>
        <w:tc>
          <w:tcPr>
            <w:tcW w:type="dxa" w:w="2613"/>
          </w:tcPr>
          <w:p>
            <w:r>
              <w:t>decimal(18,2)</w:t>
            </w:r>
          </w:p>
        </w:tc>
        <w:tc>
          <w:tcPr>
            <w:tcW w:type="dxa" w:w="2613"/>
          </w:tcPr>
          <w:p>
            <w:r>
              <w:t>Default 0.</w:t>
            </w:r>
          </w:p>
        </w:tc>
      </w:tr>
      <w:tr>
        <w:tc>
          <w:tcPr>
            <w:tcW w:type="dxa" w:w="2613"/>
          </w:tcPr>
          <w:p>
            <w:r>
              <w:t>QuotationLine</w:t>
            </w:r>
          </w:p>
        </w:tc>
        <w:tc>
          <w:tcPr>
            <w:tcW w:type="dxa" w:w="2613"/>
          </w:tcPr>
          <w:p>
            <w:r>
              <w:t>TaxCodeId / TaxRate</w:t>
            </w:r>
          </w:p>
        </w:tc>
        <w:tc>
          <w:tcPr>
            <w:tcW w:type="dxa" w:w="2613"/>
          </w:tcPr>
          <w:p>
            <w:r>
              <w:t>Guid / decimal(9,4)</w:t>
            </w:r>
          </w:p>
        </w:tc>
        <w:tc>
          <w:tcPr>
            <w:tcW w:type="dxa" w:w="2613"/>
          </w:tcPr>
          <w:p>
            <w:r>
              <w:t>Tax reference + transaction snapshot.</w:t>
            </w:r>
          </w:p>
        </w:tc>
      </w:tr>
      <w:tr>
        <w:tc>
          <w:tcPr>
            <w:tcW w:type="dxa" w:w="2613"/>
          </w:tcPr>
          <w:p>
            <w:r>
              <w:t>QuotationLine</w:t>
            </w:r>
          </w:p>
        </w:tc>
        <w:tc>
          <w:tcPr>
            <w:tcW w:type="dxa" w:w="2613"/>
          </w:tcPr>
          <w:p>
            <w:r>
              <w:t>LineSubTotal / TaxAmount / LineTotal</w:t>
            </w:r>
          </w:p>
        </w:tc>
        <w:tc>
          <w:tcPr>
            <w:tcW w:type="dxa" w:w="2613"/>
          </w:tcPr>
          <w:p>
            <w:r>
              <w:t>decimal(18,2)</w:t>
            </w:r>
          </w:p>
        </w:tc>
        <w:tc>
          <w:tcPr>
            <w:tcW w:type="dxa" w:w="2613"/>
          </w:tcPr>
          <w:p>
            <w:r>
              <w:t>Persisted server-calculated.</w:t>
            </w:r>
          </w:p>
        </w:tc>
      </w:tr>
      <w:tr>
        <w:tc>
          <w:tcPr>
            <w:tcW w:type="dxa" w:w="2613"/>
          </w:tcPr>
          <w:p>
            <w:r>
              <w:t>SalesOrder</w:t>
            </w:r>
          </w:p>
        </w:tc>
        <w:tc>
          <w:tcPr>
            <w:tcW w:type="dxa" w:w="2613"/>
          </w:tcPr>
          <w:p>
            <w:r>
              <w:t>Id</w:t>
            </w:r>
          </w:p>
        </w:tc>
        <w:tc>
          <w:tcPr>
            <w:tcW w:type="dxa" w:w="2613"/>
          </w:tcPr>
          <w:p>
            <w:r>
              <w:t>Guid</w:t>
            </w:r>
          </w:p>
        </w:tc>
        <w:tc>
          <w:tcPr>
            <w:tcW w:type="dxa" w:w="2613"/>
          </w:tcPr>
          <w:p>
            <w:r>
              <w:t>PK.</w:t>
            </w:r>
          </w:p>
        </w:tc>
      </w:tr>
      <w:tr>
        <w:tc>
          <w:tcPr>
            <w:tcW w:type="dxa" w:w="2613"/>
          </w:tcPr>
          <w:p>
            <w:r>
              <w:t>SalesOrder</w:t>
            </w:r>
          </w:p>
        </w:tc>
        <w:tc>
          <w:tcPr>
            <w:tcW w:type="dxa" w:w="2613"/>
          </w:tcPr>
          <w:p>
            <w:r>
              <w:t>SourceQuotationId</w:t>
            </w:r>
          </w:p>
        </w:tc>
        <w:tc>
          <w:tcPr>
            <w:tcW w:type="dxa" w:w="2613"/>
          </w:tcPr>
          <w:p>
            <w:r>
              <w:t>Guid?</w:t>
            </w:r>
          </w:p>
        </w:tc>
        <w:tc>
          <w:tcPr>
            <w:tcW w:type="dxa" w:w="2613"/>
          </w:tcPr>
          <w:p>
            <w:r>
              <w:t>Nullable; unique conversion relationship where present to prevent duplicate conversion.</w:t>
            </w:r>
          </w:p>
        </w:tc>
      </w:tr>
      <w:tr>
        <w:tc>
          <w:tcPr>
            <w:tcW w:type="dxa" w:w="2613"/>
          </w:tcPr>
          <w:p>
            <w:r>
              <w:t>SalesOrder</w:t>
            </w:r>
          </w:p>
        </w:tc>
        <w:tc>
          <w:tcPr>
            <w:tcW w:type="dxa" w:w="2613"/>
          </w:tcPr>
          <w:p>
            <w:r>
              <w:t>CustomerId / WarehouseId</w:t>
            </w:r>
          </w:p>
        </w:tc>
        <w:tc>
          <w:tcPr>
            <w:tcW w:type="dxa" w:w="2613"/>
          </w:tcPr>
          <w:p>
            <w:r>
              <w:t>Guid</w:t>
            </w:r>
          </w:p>
        </w:tc>
        <w:tc>
          <w:tcPr>
            <w:tcW w:type="dxa" w:w="2613"/>
          </w:tcPr>
          <w:p>
            <w:r>
              <w:t>Required FKs.</w:t>
            </w:r>
          </w:p>
        </w:tc>
      </w:tr>
      <w:tr>
        <w:tc>
          <w:tcPr>
            <w:tcW w:type="dxa" w:w="2613"/>
          </w:tcPr>
          <w:p>
            <w:r>
              <w:t>SalesOrder</w:t>
            </w:r>
          </w:p>
        </w:tc>
        <w:tc>
          <w:tcPr>
            <w:tcW w:type="dxa" w:w="2613"/>
          </w:tcPr>
          <w:p>
            <w:r>
              <w:t>OrderDate</w:t>
            </w:r>
          </w:p>
        </w:tc>
        <w:tc>
          <w:tcPr>
            <w:tcW w:type="dxa" w:w="2613"/>
          </w:tcPr>
          <w:p>
            <w:r>
              <w:t>DateOnly</w:t>
            </w:r>
          </w:p>
        </w:tc>
        <w:tc>
          <w:tcPr>
            <w:tcW w:type="dxa" w:w="2613"/>
          </w:tcPr>
          <w:p>
            <w:r>
              <w:t>Required.</w:t>
            </w:r>
          </w:p>
        </w:tc>
      </w:tr>
      <w:tr>
        <w:tc>
          <w:tcPr>
            <w:tcW w:type="dxa" w:w="2613"/>
          </w:tcPr>
          <w:p>
            <w:r>
              <w:t>SalesOrder</w:t>
            </w:r>
          </w:p>
        </w:tc>
        <w:tc>
          <w:tcPr>
            <w:tcW w:type="dxa" w:w="2613"/>
          </w:tcPr>
          <w:p>
            <w:r>
              <w:t>DeliveryDate</w:t>
            </w:r>
          </w:p>
        </w:tc>
        <w:tc>
          <w:tcPr>
            <w:tcW w:type="dxa" w:w="2613"/>
          </w:tcPr>
          <w:p>
            <w:r>
              <w:t>DateOnly?</w:t>
            </w:r>
          </w:p>
        </w:tc>
        <w:tc>
          <w:tcPr>
            <w:tcW w:type="dxa" w:w="2613"/>
          </w:tcPr>
          <w:p>
            <w:r>
              <w:t>Optional.</w:t>
            </w:r>
          </w:p>
        </w:tc>
      </w:tr>
      <w:tr>
        <w:tc>
          <w:tcPr>
            <w:tcW w:type="dxa" w:w="2613"/>
          </w:tcPr>
          <w:p>
            <w:r>
              <w:t>SalesOrder</w:t>
            </w:r>
          </w:p>
        </w:tc>
        <w:tc>
          <w:tcPr>
            <w:tcW w:type="dxa" w:w="2613"/>
          </w:tcPr>
          <w:p>
            <w:r>
              <w:t>DeliveryAddress</w:t>
            </w:r>
          </w:p>
        </w:tc>
        <w:tc>
          <w:tcPr>
            <w:tcW w:type="dxa" w:w="2613"/>
          </w:tcPr>
          <w:p>
            <w:r>
              <w:t>string?</w:t>
            </w:r>
          </w:p>
        </w:tc>
        <w:tc>
          <w:tcPr>
            <w:tcW w:type="dxa" w:w="2613"/>
          </w:tcPr>
          <w:p>
            <w:r>
              <w:t>Snapshot of delivery details; max length follows existing address convention or 500 if none.</w:t>
            </w:r>
          </w:p>
        </w:tc>
      </w:tr>
      <w:tr>
        <w:tc>
          <w:tcPr>
            <w:tcW w:type="dxa" w:w="2613"/>
          </w:tcPr>
          <w:p>
            <w:r>
              <w:t>SalesOrder</w:t>
            </w:r>
          </w:p>
        </w:tc>
        <w:tc>
          <w:tcPr>
            <w:tcW w:type="dxa" w:w="2613"/>
          </w:tcPr>
          <w:p>
            <w:r>
              <w:t>Status</w:t>
            </w:r>
          </w:p>
        </w:tc>
        <w:tc>
          <w:tcPr>
            <w:tcW w:type="dxa" w:w="2613"/>
          </w:tcPr>
          <w:p>
            <w:r>
              <w:t>SalesOrderStatus</w:t>
            </w:r>
          </w:p>
        </w:tc>
        <w:tc>
          <w:tcPr>
            <w:tcW w:type="dxa" w:w="2613"/>
          </w:tcPr>
          <w:p>
            <w:r>
              <w:t>Exact: Draft, Posted, PartiallyFulfilled, Fulfilled, Cancelled.</w:t>
            </w:r>
          </w:p>
        </w:tc>
      </w:tr>
      <w:tr>
        <w:tc>
          <w:tcPr>
            <w:tcW w:type="dxa" w:w="2613"/>
          </w:tcPr>
          <w:p>
            <w:r>
              <w:t>SalesOrder</w:t>
            </w:r>
          </w:p>
        </w:tc>
        <w:tc>
          <w:tcPr>
            <w:tcW w:type="dxa" w:w="2613"/>
          </w:tcPr>
          <w:p>
            <w:r>
              <w:t>SubTotal / DiscountAmount / TaxAmount / GrandTotal</w:t>
            </w:r>
          </w:p>
        </w:tc>
        <w:tc>
          <w:tcPr>
            <w:tcW w:type="dxa" w:w="2613"/>
          </w:tcPr>
          <w:p>
            <w:r>
              <w:t>decimal(18,2)</w:t>
            </w:r>
          </w:p>
        </w:tc>
        <w:tc>
          <w:tcPr>
            <w:tcW w:type="dxa" w:w="2613"/>
          </w:tcPr>
          <w:p>
            <w:r>
              <w:t>Persisted server-calculated.</w:t>
            </w:r>
          </w:p>
        </w:tc>
      </w:tr>
      <w:tr>
        <w:tc>
          <w:tcPr>
            <w:tcW w:type="dxa" w:w="2613"/>
          </w:tcPr>
          <w:p>
            <w:r>
              <w:t>SalesOrder</w:t>
            </w:r>
          </w:p>
        </w:tc>
        <w:tc>
          <w:tcPr>
            <w:tcW w:type="dxa" w:w="2613"/>
          </w:tcPr>
          <w:p>
            <w:r>
              <w:t>PostedAt / PostedByUserId</w:t>
            </w:r>
          </w:p>
        </w:tc>
        <w:tc>
          <w:tcPr>
            <w:tcW w:type="dxa" w:w="2613"/>
          </w:tcPr>
          <w:p>
            <w:r>
              <w:t>DateTimeOffset? / Guid?</w:t>
            </w:r>
          </w:p>
        </w:tc>
        <w:tc>
          <w:tcPr>
            <w:tcW w:type="dxa" w:w="2613"/>
          </w:tcPr>
          <w:p>
            <w:r>
              <w:t>Set on post.</w:t>
            </w:r>
          </w:p>
        </w:tc>
      </w:tr>
      <w:tr>
        <w:tc>
          <w:tcPr>
            <w:tcW w:type="dxa" w:w="2613"/>
          </w:tcPr>
          <w:p>
            <w:r>
              <w:t>SalesOrder</w:t>
            </w:r>
          </w:p>
        </w:tc>
        <w:tc>
          <w:tcPr>
            <w:tcW w:type="dxa" w:w="2613"/>
          </w:tcPr>
          <w:p>
            <w:r>
              <w:t>CancelledAt / CancelledByUserId</w:t>
            </w:r>
          </w:p>
        </w:tc>
        <w:tc>
          <w:tcPr>
            <w:tcW w:type="dxa" w:w="2613"/>
          </w:tcPr>
          <w:p>
            <w:r>
              <w:t>DateTimeOffset? / Guid?</w:t>
            </w:r>
          </w:p>
        </w:tc>
        <w:tc>
          <w:tcPr>
            <w:tcW w:type="dxa" w:w="2613"/>
          </w:tcPr>
          <w:p>
            <w:r>
              <w:t>Set on cancel.</w:t>
            </w:r>
          </w:p>
        </w:tc>
      </w:tr>
      <w:tr>
        <w:tc>
          <w:tcPr>
            <w:tcW w:type="dxa" w:w="2613"/>
          </w:tcPr>
          <w:p>
            <w:r>
              <w:t>SalesOrder</w:t>
            </w:r>
          </w:p>
        </w:tc>
        <w:tc>
          <w:tcPr>
            <w:tcW w:type="dxa" w:w="2613"/>
          </w:tcPr>
          <w:p>
            <w:r>
              <w:t>RowVersion</w:t>
            </w:r>
          </w:p>
        </w:tc>
        <w:tc>
          <w:tcPr>
            <w:tcW w:type="dxa" w:w="2613"/>
          </w:tcPr>
          <w:p>
            <w:r>
              <w:t>byte[]</w:t>
            </w:r>
          </w:p>
        </w:tc>
        <w:tc>
          <w:tcPr>
            <w:tcW w:type="dxa" w:w="2613"/>
          </w:tcPr>
          <w:p>
            <w:r>
              <w:t>SQL Server rowversion.</w:t>
            </w:r>
          </w:p>
        </w:tc>
      </w:tr>
      <w:tr>
        <w:tc>
          <w:tcPr>
            <w:tcW w:type="dxa" w:w="2613"/>
          </w:tcPr>
          <w:p>
            <w:r>
              <w:t>SalesOrderLine</w:t>
            </w:r>
          </w:p>
        </w:tc>
        <w:tc>
          <w:tcPr>
            <w:tcW w:type="dxa" w:w="2613"/>
          </w:tcPr>
          <w:p>
            <w:r>
              <w:t>Id / SalesOrderId / ProductId</w:t>
            </w:r>
          </w:p>
        </w:tc>
        <w:tc>
          <w:tcPr>
            <w:tcW w:type="dxa" w:w="2613"/>
          </w:tcPr>
          <w:p>
            <w:r>
              <w:t>Guid</w:t>
            </w:r>
          </w:p>
        </w:tc>
        <w:tc>
          <w:tcPr>
            <w:tcW w:type="dxa" w:w="2613"/>
          </w:tcPr>
          <w:p>
            <w:r>
              <w:t>PK/FKs.</w:t>
            </w:r>
          </w:p>
        </w:tc>
      </w:tr>
      <w:tr>
        <w:tc>
          <w:tcPr>
            <w:tcW w:type="dxa" w:w="2613"/>
          </w:tcPr>
          <w:p>
            <w:r>
              <w:t>SalesOrderLine</w:t>
            </w:r>
          </w:p>
        </w:tc>
        <w:tc>
          <w:tcPr>
            <w:tcW w:type="dxa" w:w="2613"/>
          </w:tcPr>
          <w:p>
            <w:r>
              <w:t>OrderedQuantity</w:t>
            </w:r>
          </w:p>
        </w:tc>
        <w:tc>
          <w:tcPr>
            <w:tcW w:type="dxa" w:w="2613"/>
          </w:tcPr>
          <w:p>
            <w:r>
              <w:t>decimal(18,4)</w:t>
            </w:r>
          </w:p>
        </w:tc>
        <w:tc>
          <w:tcPr>
            <w:tcW w:type="dxa" w:w="2613"/>
          </w:tcPr>
          <w:p>
            <w:r>
              <w:t>Required &gt; 0.</w:t>
            </w:r>
          </w:p>
        </w:tc>
      </w:tr>
      <w:tr>
        <w:tc>
          <w:tcPr>
            <w:tcW w:type="dxa" w:w="2613"/>
          </w:tcPr>
          <w:p>
            <w:r>
              <w:t>SalesOrderLine</w:t>
            </w:r>
          </w:p>
        </w:tc>
        <w:tc>
          <w:tcPr>
            <w:tcW w:type="dxa" w:w="2613"/>
          </w:tcPr>
          <w:p>
            <w:r>
              <w:t>ReservedQuantity</w:t>
            </w:r>
          </w:p>
        </w:tc>
        <w:tc>
          <w:tcPr>
            <w:tcW w:type="dxa" w:w="2613"/>
          </w:tcPr>
          <w:p>
            <w:r>
              <w:t>decimal(18,4)</w:t>
            </w:r>
          </w:p>
        </w:tc>
        <w:tc>
          <w:tcPr>
            <w:tcW w:type="dxa" w:w="2613"/>
          </w:tcPr>
          <w:p>
            <w:r>
              <w:t>Current outstanding reservation; changed only by post/fulfill/cancel engine.</w:t>
            </w:r>
          </w:p>
        </w:tc>
      </w:tr>
      <w:tr>
        <w:tc>
          <w:tcPr>
            <w:tcW w:type="dxa" w:w="2613"/>
          </w:tcPr>
          <w:p>
            <w:r>
              <w:t>SalesOrderLine</w:t>
            </w:r>
          </w:p>
        </w:tc>
        <w:tc>
          <w:tcPr>
            <w:tcW w:type="dxa" w:w="2613"/>
          </w:tcPr>
          <w:p>
            <w:r>
              <w:t>FulfilledQuantity</w:t>
            </w:r>
          </w:p>
        </w:tc>
        <w:tc>
          <w:tcPr>
            <w:tcW w:type="dxa" w:w="2613"/>
          </w:tcPr>
          <w:p>
            <w:r>
              <w:t>decimal(18,4)</w:t>
            </w:r>
          </w:p>
        </w:tc>
        <w:tc>
          <w:tcPr>
            <w:tcW w:type="dxa" w:w="2613"/>
          </w:tcPr>
          <w:p>
            <w:r>
              <w:t>Cumulative invoiced quantity.</w:t>
            </w:r>
          </w:p>
        </w:tc>
      </w:tr>
      <w:tr>
        <w:tc>
          <w:tcPr>
            <w:tcW w:type="dxa" w:w="2613"/>
          </w:tcPr>
          <w:p>
            <w:r>
              <w:t>SalesOrderLine</w:t>
            </w:r>
          </w:p>
        </w:tc>
        <w:tc>
          <w:tcPr>
            <w:tcW w:type="dxa" w:w="2613"/>
          </w:tcPr>
          <w:p>
            <w:r>
              <w:t>UnitPrice</w:t>
            </w:r>
          </w:p>
        </w:tc>
        <w:tc>
          <w:tcPr>
            <w:tcW w:type="dxa" w:w="2613"/>
          </w:tcPr>
          <w:p>
            <w:r>
              <w:t>decimal(18,4)</w:t>
            </w:r>
          </w:p>
        </w:tc>
        <w:tc>
          <w:tcPr>
            <w:tcW w:type="dxa" w:w="2613"/>
          </w:tcPr>
          <w:p>
            <w:r>
              <w:t>Transactional sales price.</w:t>
            </w:r>
          </w:p>
        </w:tc>
      </w:tr>
      <w:tr>
        <w:tc>
          <w:tcPr>
            <w:tcW w:type="dxa" w:w="2613"/>
          </w:tcPr>
          <w:p>
            <w:r>
              <w:t>SalesOrderLine</w:t>
            </w:r>
          </w:p>
        </w:tc>
        <w:tc>
          <w:tcPr>
            <w:tcW w:type="dxa" w:w="2613"/>
          </w:tcPr>
          <w:p>
            <w:r>
              <w:t>DiscountAmount</w:t>
            </w:r>
          </w:p>
        </w:tc>
        <w:tc>
          <w:tcPr>
            <w:tcW w:type="dxa" w:w="2613"/>
          </w:tcPr>
          <w:p>
            <w:r>
              <w:t>decimal(18,2)</w:t>
            </w:r>
          </w:p>
        </w:tc>
        <w:tc>
          <w:tcPr>
            <w:tcW w:type="dxa" w:w="2613"/>
          </w:tcPr>
          <w:p>
            <w:r>
              <w:t>Default 0.</w:t>
            </w:r>
          </w:p>
        </w:tc>
      </w:tr>
      <w:tr>
        <w:tc>
          <w:tcPr>
            <w:tcW w:type="dxa" w:w="2613"/>
          </w:tcPr>
          <w:p>
            <w:r>
              <w:t>SalesOrderLine</w:t>
            </w:r>
          </w:p>
        </w:tc>
        <w:tc>
          <w:tcPr>
            <w:tcW w:type="dxa" w:w="2613"/>
          </w:tcPr>
          <w:p>
            <w:r>
              <w:t>TaxCodeId / TaxRate</w:t>
            </w:r>
          </w:p>
        </w:tc>
        <w:tc>
          <w:tcPr>
            <w:tcW w:type="dxa" w:w="2613"/>
          </w:tcPr>
          <w:p>
            <w:r>
              <w:t>Guid / decimal(9,4)</w:t>
            </w:r>
          </w:p>
        </w:tc>
        <w:tc>
          <w:tcPr>
            <w:tcW w:type="dxa" w:w="2613"/>
          </w:tcPr>
          <w:p>
            <w:r>
              <w:t>Draft reference + transaction snapshot.</w:t>
            </w:r>
          </w:p>
        </w:tc>
      </w:tr>
      <w:tr>
        <w:tc>
          <w:tcPr>
            <w:tcW w:type="dxa" w:w="2613"/>
          </w:tcPr>
          <w:p>
            <w:r>
              <w:t>SalesOrderLine</w:t>
            </w:r>
          </w:p>
        </w:tc>
        <w:tc>
          <w:tcPr>
            <w:tcW w:type="dxa" w:w="2613"/>
          </w:tcPr>
          <w:p>
            <w:r>
              <w:t>LineSubTotal / TaxAmount / LineTotal</w:t>
            </w:r>
          </w:p>
        </w:tc>
        <w:tc>
          <w:tcPr>
            <w:tcW w:type="dxa" w:w="2613"/>
          </w:tcPr>
          <w:p>
            <w:r>
              <w:t>decimal(18,2)</w:t>
            </w:r>
          </w:p>
        </w:tc>
        <w:tc>
          <w:tcPr>
            <w:tcW w:type="dxa" w:w="2613"/>
          </w:tcPr>
          <w:p>
            <w:r>
              <w:t>Persisted server-calculated.</w:t>
            </w:r>
          </w:p>
        </w:tc>
      </w:tr>
      <w:tr>
        <w:tc>
          <w:tcPr>
            <w:tcW w:type="dxa" w:w="2613"/>
          </w:tcPr>
          <w:p>
            <w:r>
              <w:t>Invoice</w:t>
            </w:r>
          </w:p>
        </w:tc>
        <w:tc>
          <w:tcPr>
            <w:tcW w:type="dxa" w:w="2613"/>
          </w:tcPr>
          <w:p>
            <w:r>
              <w:t>Id</w:t>
            </w:r>
          </w:p>
        </w:tc>
        <w:tc>
          <w:tcPr>
            <w:tcW w:type="dxa" w:w="2613"/>
          </w:tcPr>
          <w:p>
            <w:r>
              <w:t>Guid</w:t>
            </w:r>
          </w:p>
        </w:tc>
        <w:tc>
          <w:tcPr>
            <w:tcW w:type="dxa" w:w="2613"/>
          </w:tcPr>
          <w:p>
            <w:r>
              <w:t>PK.</w:t>
            </w:r>
          </w:p>
        </w:tc>
      </w:tr>
      <w:tr>
        <w:tc>
          <w:tcPr>
            <w:tcW w:type="dxa" w:w="2613"/>
          </w:tcPr>
          <w:p>
            <w:r>
              <w:t>Invoice</w:t>
            </w:r>
          </w:p>
        </w:tc>
        <w:tc>
          <w:tcPr>
            <w:tcW w:type="dxa" w:w="2613"/>
          </w:tcPr>
          <w:p>
            <w:r>
              <w:t>InvoiceNumber</w:t>
            </w:r>
          </w:p>
        </w:tc>
        <w:tc>
          <w:tcPr>
            <w:tcW w:type="dxa" w:w="2613"/>
          </w:tcPr>
          <w:p>
            <w:r>
              <w:t>string?</w:t>
            </w:r>
          </w:p>
        </w:tc>
        <w:tc>
          <w:tcPr>
            <w:tcW w:type="dxa" w:w="2613"/>
          </w:tcPr>
          <w:p>
            <w:r>
              <w:t>Null while Draft; assigned once at successful post; unique when non-null.</w:t>
            </w:r>
          </w:p>
        </w:tc>
      </w:tr>
      <w:tr>
        <w:tc>
          <w:tcPr>
            <w:tcW w:type="dxa" w:w="2613"/>
          </w:tcPr>
          <w:p>
            <w:r>
              <w:t>Invoice</w:t>
            </w:r>
          </w:p>
        </w:tc>
        <w:tc>
          <w:tcPr>
            <w:tcW w:type="dxa" w:w="2613"/>
          </w:tcPr>
          <w:p>
            <w:r>
              <w:t>SourceSalesOrderId</w:t>
            </w:r>
          </w:p>
        </w:tc>
        <w:tc>
          <w:tcPr>
            <w:tcW w:type="dxa" w:w="2613"/>
          </w:tcPr>
          <w:p>
            <w:r>
              <w:t>Guid?</w:t>
            </w:r>
          </w:p>
        </w:tc>
        <w:tc>
          <w:tcPr>
            <w:tcW w:type="dxa" w:w="2613"/>
          </w:tcPr>
          <w:p>
            <w:r>
              <w:t>Nullable FK; preserves source when invoicing an order.</w:t>
            </w:r>
          </w:p>
        </w:tc>
      </w:tr>
      <w:tr>
        <w:tc>
          <w:tcPr>
            <w:tcW w:type="dxa" w:w="2613"/>
          </w:tcPr>
          <w:p>
            <w:r>
              <w:t>Invoice</w:t>
            </w:r>
          </w:p>
        </w:tc>
        <w:tc>
          <w:tcPr>
            <w:tcW w:type="dxa" w:w="2613"/>
          </w:tcPr>
          <w:p>
            <w:r>
              <w:t>CustomerId / WarehouseId</w:t>
            </w:r>
          </w:p>
        </w:tc>
        <w:tc>
          <w:tcPr>
            <w:tcW w:type="dxa" w:w="2613"/>
          </w:tcPr>
          <w:p>
            <w:r>
              <w:t>Guid</w:t>
            </w:r>
          </w:p>
        </w:tc>
        <w:tc>
          <w:tcPr>
            <w:tcW w:type="dxa" w:w="2613"/>
          </w:tcPr>
          <w:p>
            <w:r>
              <w:t>Required FKs.</w:t>
            </w:r>
          </w:p>
        </w:tc>
      </w:tr>
      <w:tr>
        <w:tc>
          <w:tcPr>
            <w:tcW w:type="dxa" w:w="2613"/>
          </w:tcPr>
          <w:p>
            <w:r>
              <w:t>Invoice</w:t>
            </w:r>
          </w:p>
        </w:tc>
        <w:tc>
          <w:tcPr>
            <w:tcW w:type="dxa" w:w="2613"/>
          </w:tcPr>
          <w:p>
            <w:r>
              <w:t>InvoiceDate</w:t>
            </w:r>
          </w:p>
        </w:tc>
        <w:tc>
          <w:tcPr>
            <w:tcW w:type="dxa" w:w="2613"/>
          </w:tcPr>
          <w:p>
            <w:r>
              <w:t>DateOnly</w:t>
            </w:r>
          </w:p>
        </w:tc>
        <w:tc>
          <w:tcPr>
            <w:tcW w:type="dxa" w:w="2613"/>
          </w:tcPr>
          <w:p>
            <w:r>
              <w:t>Required.</w:t>
            </w:r>
          </w:p>
        </w:tc>
      </w:tr>
      <w:tr>
        <w:tc>
          <w:tcPr>
            <w:tcW w:type="dxa" w:w="2613"/>
          </w:tcPr>
          <w:p>
            <w:r>
              <w:t>Invoice</w:t>
            </w:r>
          </w:p>
        </w:tc>
        <w:tc>
          <w:tcPr>
            <w:tcW w:type="dxa" w:w="2613"/>
          </w:tcPr>
          <w:p>
            <w:r>
              <w:t>Status</w:t>
            </w:r>
          </w:p>
        </w:tc>
        <w:tc>
          <w:tcPr>
            <w:tcW w:type="dxa" w:w="2613"/>
          </w:tcPr>
          <w:p>
            <w:r>
              <w:t>InvoiceStatus</w:t>
            </w:r>
          </w:p>
        </w:tc>
        <w:tc>
          <w:tcPr>
            <w:tcW w:type="dxa" w:w="2613"/>
          </w:tcPr>
          <w:p>
            <w:r>
              <w:t>Exact: Draft, Posted, PartiallyPaid, Paid, Cancelled.</w:t>
            </w:r>
          </w:p>
        </w:tc>
      </w:tr>
      <w:tr>
        <w:tc>
          <w:tcPr>
            <w:tcW w:type="dxa" w:w="2613"/>
          </w:tcPr>
          <w:p>
            <w:r>
              <w:t>Invoice</w:t>
            </w:r>
          </w:p>
        </w:tc>
        <w:tc>
          <w:tcPr>
            <w:tcW w:type="dxa" w:w="2613"/>
          </w:tcPr>
          <w:p>
            <w:r>
              <w:t>CompanyTrnSnapshot</w:t>
            </w:r>
          </w:p>
        </w:tc>
        <w:tc>
          <w:tcPr>
            <w:tcW w:type="dxa" w:w="2613"/>
          </w:tcPr>
          <w:p>
            <w:r>
              <w:t>string?</w:t>
            </w:r>
          </w:p>
        </w:tc>
        <w:tc>
          <w:tcPr>
            <w:tcW w:type="dxa" w:w="2613"/>
          </w:tcPr>
          <w:p>
            <w:r>
              <w:t>Captured at posting from billing configuration.</w:t>
            </w:r>
          </w:p>
        </w:tc>
      </w:tr>
      <w:tr>
        <w:tc>
          <w:tcPr>
            <w:tcW w:type="dxa" w:w="2613"/>
          </w:tcPr>
          <w:p>
            <w:r>
              <w:t>Invoice</w:t>
            </w:r>
          </w:p>
        </w:tc>
        <w:tc>
          <w:tcPr>
            <w:tcW w:type="dxa" w:w="2613"/>
          </w:tcPr>
          <w:p>
            <w:r>
              <w:t>CustomerTrnSnapshot</w:t>
            </w:r>
          </w:p>
        </w:tc>
        <w:tc>
          <w:tcPr>
            <w:tcW w:type="dxa" w:w="2613"/>
          </w:tcPr>
          <w:p>
            <w:r>
              <w:t>string?</w:t>
            </w:r>
          </w:p>
        </w:tc>
        <w:tc>
          <w:tcPr>
            <w:tcW w:type="dxa" w:w="2613"/>
          </w:tcPr>
          <w:p>
            <w:r>
              <w:t>Captured at posting from Customer.</w:t>
            </w:r>
          </w:p>
        </w:tc>
      </w:tr>
      <w:tr>
        <w:tc>
          <w:tcPr>
            <w:tcW w:type="dxa" w:w="2613"/>
          </w:tcPr>
          <w:p>
            <w:r>
              <w:t>Invoice</w:t>
            </w:r>
          </w:p>
        </w:tc>
        <w:tc>
          <w:tcPr>
            <w:tcW w:type="dxa" w:w="2613"/>
          </w:tcPr>
          <w:p>
            <w:r>
              <w:t>SubTotal / DiscountAmount / TaxAmount / GrandTotal</w:t>
            </w:r>
          </w:p>
        </w:tc>
        <w:tc>
          <w:tcPr>
            <w:tcW w:type="dxa" w:w="2613"/>
          </w:tcPr>
          <w:p>
            <w:r>
              <w:t>decimal(18,2)</w:t>
            </w:r>
          </w:p>
        </w:tc>
        <w:tc>
          <w:tcPr>
            <w:tcW w:type="dxa" w:w="2613"/>
          </w:tcPr>
          <w:p>
            <w:r>
              <w:t>Persisted server-calculated.</w:t>
            </w:r>
          </w:p>
        </w:tc>
      </w:tr>
      <w:tr>
        <w:tc>
          <w:tcPr>
            <w:tcW w:type="dxa" w:w="2613"/>
          </w:tcPr>
          <w:p>
            <w:r>
              <w:t>Invoice</w:t>
            </w:r>
          </w:p>
        </w:tc>
        <w:tc>
          <w:tcPr>
            <w:tcW w:type="dxa" w:w="2613"/>
          </w:tcPr>
          <w:p>
            <w:r>
              <w:t>PaidAmount</w:t>
            </w:r>
          </w:p>
        </w:tc>
        <w:tc>
          <w:tcPr>
            <w:tcW w:type="dxa" w:w="2613"/>
          </w:tcPr>
          <w:p>
            <w:r>
              <w:t>decimal(18,2)</w:t>
            </w:r>
          </w:p>
        </w:tc>
        <w:tc>
          <w:tcPr>
            <w:tcW w:type="dxa" w:w="2613"/>
          </w:tcPr>
          <w:p>
            <w:r>
              <w:t>Persisted aggregate of active payment allocations; default 0.</w:t>
            </w:r>
          </w:p>
        </w:tc>
      </w:tr>
      <w:tr>
        <w:tc>
          <w:tcPr>
            <w:tcW w:type="dxa" w:w="2613"/>
          </w:tcPr>
          <w:p>
            <w:r>
              <w:t>Invoice</w:t>
            </w:r>
          </w:p>
        </w:tc>
        <w:tc>
          <w:tcPr>
            <w:tcW w:type="dxa" w:w="2613"/>
          </w:tcPr>
          <w:p>
            <w:r>
              <w:t>OutstandingAmount</w:t>
            </w:r>
          </w:p>
        </w:tc>
        <w:tc>
          <w:tcPr>
            <w:tcW w:type="dxa" w:w="2613"/>
          </w:tcPr>
          <w:p>
            <w:r>
              <w:t>decimal(18,2)</w:t>
            </w:r>
          </w:p>
        </w:tc>
        <w:tc>
          <w:tcPr>
            <w:tcW w:type="dxa" w:w="2613"/>
          </w:tcPr>
          <w:p>
            <w:r>
              <w:t>Persisted transactionally or computed from GrandTotal-PaidAmount; whichever is chosen must have one authoritative source and be concurrency-safe.</w:t>
            </w:r>
          </w:p>
        </w:tc>
      </w:tr>
      <w:tr>
        <w:tc>
          <w:tcPr>
            <w:tcW w:type="dxa" w:w="2613"/>
          </w:tcPr>
          <w:p>
            <w:r>
              <w:t>Invoice</w:t>
            </w:r>
          </w:p>
        </w:tc>
        <w:tc>
          <w:tcPr>
            <w:tcW w:type="dxa" w:w="2613"/>
          </w:tcPr>
          <w:p>
            <w:r>
              <w:t>PostedAt / PostedByUserId</w:t>
            </w:r>
          </w:p>
        </w:tc>
        <w:tc>
          <w:tcPr>
            <w:tcW w:type="dxa" w:w="2613"/>
          </w:tcPr>
          <w:p>
            <w:r>
              <w:t>DateTimeOffset? / Guid?</w:t>
            </w:r>
          </w:p>
        </w:tc>
        <w:tc>
          <w:tcPr>
            <w:tcW w:type="dxa" w:w="2613"/>
          </w:tcPr>
          <w:p>
            <w:r>
              <w:t>Set on post.</w:t>
            </w:r>
          </w:p>
        </w:tc>
      </w:tr>
      <w:tr>
        <w:tc>
          <w:tcPr>
            <w:tcW w:type="dxa" w:w="2613"/>
          </w:tcPr>
          <w:p>
            <w:r>
              <w:t>Invoice</w:t>
            </w:r>
          </w:p>
        </w:tc>
        <w:tc>
          <w:tcPr>
            <w:tcW w:type="dxa" w:w="2613"/>
          </w:tcPr>
          <w:p>
            <w:r>
              <w:t>CancelledAt / CancelledByUserId</w:t>
            </w:r>
          </w:p>
        </w:tc>
        <w:tc>
          <w:tcPr>
            <w:tcW w:type="dxa" w:w="2613"/>
          </w:tcPr>
          <w:p>
            <w:r>
              <w:t>DateTimeOffset? / Guid?</w:t>
            </w:r>
          </w:p>
        </w:tc>
        <w:tc>
          <w:tcPr>
            <w:tcW w:type="dxa" w:w="2613"/>
          </w:tcPr>
          <w:p>
            <w:r>
              <w:t>Set on cancel.</w:t>
            </w:r>
          </w:p>
        </w:tc>
      </w:tr>
      <w:tr>
        <w:tc>
          <w:tcPr>
            <w:tcW w:type="dxa" w:w="2613"/>
          </w:tcPr>
          <w:p>
            <w:r>
              <w:t>Invoice</w:t>
            </w:r>
          </w:p>
        </w:tc>
        <w:tc>
          <w:tcPr>
            <w:tcW w:type="dxa" w:w="2613"/>
          </w:tcPr>
          <w:p>
            <w:r>
              <w:t>RowVersion</w:t>
            </w:r>
          </w:p>
        </w:tc>
        <w:tc>
          <w:tcPr>
            <w:tcW w:type="dxa" w:w="2613"/>
          </w:tcPr>
          <w:p>
            <w:r>
              <w:t>byte[]</w:t>
            </w:r>
          </w:p>
        </w:tc>
        <w:tc>
          <w:tcPr>
            <w:tcW w:type="dxa" w:w="2613"/>
          </w:tcPr>
          <w:p>
            <w:r>
              <w:t>SQL Server rowversion.</w:t>
            </w:r>
          </w:p>
        </w:tc>
      </w:tr>
      <w:tr>
        <w:tc>
          <w:tcPr>
            <w:tcW w:type="dxa" w:w="2613"/>
          </w:tcPr>
          <w:p>
            <w:r>
              <w:t>InvoiceLine</w:t>
            </w:r>
          </w:p>
        </w:tc>
        <w:tc>
          <w:tcPr>
            <w:tcW w:type="dxa" w:w="2613"/>
          </w:tcPr>
          <w:p>
            <w:r>
              <w:t>Id / InvoiceId / ProductId</w:t>
            </w:r>
          </w:p>
        </w:tc>
        <w:tc>
          <w:tcPr>
            <w:tcW w:type="dxa" w:w="2613"/>
          </w:tcPr>
          <w:p>
            <w:r>
              <w:t>Guid</w:t>
            </w:r>
          </w:p>
        </w:tc>
        <w:tc>
          <w:tcPr>
            <w:tcW w:type="dxa" w:w="2613"/>
          </w:tcPr>
          <w:p>
            <w:r>
              <w:t>PK/FKs; Id is stable inventory SourceLineId.</w:t>
            </w:r>
          </w:p>
        </w:tc>
      </w:tr>
      <w:tr>
        <w:tc>
          <w:tcPr>
            <w:tcW w:type="dxa" w:w="2613"/>
          </w:tcPr>
          <w:p>
            <w:r>
              <w:t>InvoiceLine</w:t>
            </w:r>
          </w:p>
        </w:tc>
        <w:tc>
          <w:tcPr>
            <w:tcW w:type="dxa" w:w="2613"/>
          </w:tcPr>
          <w:p>
            <w:r>
              <w:t>SourceSalesOrderLineId</w:t>
            </w:r>
          </w:p>
        </w:tc>
        <w:tc>
          <w:tcPr>
            <w:tcW w:type="dxa" w:w="2613"/>
          </w:tcPr>
          <w:p>
            <w:r>
              <w:t>Guid?</w:t>
            </w:r>
          </w:p>
        </w:tc>
        <w:tc>
          <w:tcPr>
            <w:tcW w:type="dxa" w:w="2613"/>
          </w:tcPr>
          <w:p>
            <w:r>
              <w:t>Nullable; required when sourced from Sales Order.</w:t>
            </w:r>
          </w:p>
        </w:tc>
      </w:tr>
      <w:tr>
        <w:tc>
          <w:tcPr>
            <w:tcW w:type="dxa" w:w="2613"/>
          </w:tcPr>
          <w:p>
            <w:r>
              <w:t>InvoiceLine</w:t>
            </w:r>
          </w:p>
        </w:tc>
        <w:tc>
          <w:tcPr>
            <w:tcW w:type="dxa" w:w="2613"/>
          </w:tcPr>
          <w:p>
            <w:r>
              <w:t>Quantity</w:t>
            </w:r>
          </w:p>
        </w:tc>
        <w:tc>
          <w:tcPr>
            <w:tcW w:type="dxa" w:w="2613"/>
          </w:tcPr>
          <w:p>
            <w:r>
              <w:t>decimal(18,4)</w:t>
            </w:r>
          </w:p>
        </w:tc>
        <w:tc>
          <w:tcPr>
            <w:tcW w:type="dxa" w:w="2613"/>
          </w:tcPr>
          <w:p>
            <w:r>
              <w:t>Required &gt; 0.</w:t>
            </w:r>
          </w:p>
        </w:tc>
      </w:tr>
      <w:tr>
        <w:tc>
          <w:tcPr>
            <w:tcW w:type="dxa" w:w="2613"/>
          </w:tcPr>
          <w:p>
            <w:r>
              <w:t>InvoiceLine</w:t>
            </w:r>
          </w:p>
        </w:tc>
        <w:tc>
          <w:tcPr>
            <w:tcW w:type="dxa" w:w="2613"/>
          </w:tcPr>
          <w:p>
            <w:r>
              <w:t>UnitPrice</w:t>
            </w:r>
          </w:p>
        </w:tc>
        <w:tc>
          <w:tcPr>
            <w:tcW w:type="dxa" w:w="2613"/>
          </w:tcPr>
          <w:p>
            <w:r>
              <w:t>decimal(18,4)</w:t>
            </w:r>
          </w:p>
        </w:tc>
        <w:tc>
          <w:tcPr>
            <w:tcW w:type="dxa" w:w="2613"/>
          </w:tcPr>
          <w:p>
            <w:r>
              <w:t>Transactional price.</w:t>
            </w:r>
          </w:p>
        </w:tc>
      </w:tr>
      <w:tr>
        <w:tc>
          <w:tcPr>
            <w:tcW w:type="dxa" w:w="2613"/>
          </w:tcPr>
          <w:p>
            <w:r>
              <w:t>InvoiceLine</w:t>
            </w:r>
          </w:p>
        </w:tc>
        <w:tc>
          <w:tcPr>
            <w:tcW w:type="dxa" w:w="2613"/>
          </w:tcPr>
          <w:p>
            <w:r>
              <w:t>DiscountAmount</w:t>
            </w:r>
          </w:p>
        </w:tc>
        <w:tc>
          <w:tcPr>
            <w:tcW w:type="dxa" w:w="2613"/>
          </w:tcPr>
          <w:p>
            <w:r>
              <w:t>decimal(18,2)</w:t>
            </w:r>
          </w:p>
        </w:tc>
        <w:tc>
          <w:tcPr>
            <w:tcW w:type="dxa" w:w="2613"/>
          </w:tcPr>
          <w:p>
            <w:r>
              <w:t>Default 0.</w:t>
            </w:r>
          </w:p>
        </w:tc>
      </w:tr>
      <w:tr>
        <w:tc>
          <w:tcPr>
            <w:tcW w:type="dxa" w:w="2613"/>
          </w:tcPr>
          <w:p>
            <w:r>
              <w:t>InvoiceLine</w:t>
            </w:r>
          </w:p>
        </w:tc>
        <w:tc>
          <w:tcPr>
            <w:tcW w:type="dxa" w:w="2613"/>
          </w:tcPr>
          <w:p>
            <w:r>
              <w:t>TaxCodeId</w:t>
            </w:r>
          </w:p>
        </w:tc>
        <w:tc>
          <w:tcPr>
            <w:tcW w:type="dxa" w:w="2613"/>
          </w:tcPr>
          <w:p>
            <w:r>
              <w:t>Guid</w:t>
            </w:r>
          </w:p>
        </w:tc>
        <w:tc>
          <w:tcPr>
            <w:tcW w:type="dxa" w:w="2613"/>
          </w:tcPr>
          <w:p>
            <w:r>
              <w:t>Required draft FK.</w:t>
            </w:r>
          </w:p>
        </w:tc>
      </w:tr>
      <w:tr>
        <w:tc>
          <w:tcPr>
            <w:tcW w:type="dxa" w:w="2613"/>
          </w:tcPr>
          <w:p>
            <w:r>
              <w:t>InvoiceLine</w:t>
            </w:r>
          </w:p>
        </w:tc>
        <w:tc>
          <w:tcPr>
            <w:tcW w:type="dxa" w:w="2613"/>
          </w:tcPr>
          <w:p>
            <w:r>
              <w:t>TaxRateSnapshot</w:t>
            </w:r>
          </w:p>
        </w:tc>
        <w:tc>
          <w:tcPr>
            <w:tcW w:type="dxa" w:w="2613"/>
          </w:tcPr>
          <w:p>
            <w:r>
              <w:t>decimal(9,4)</w:t>
            </w:r>
          </w:p>
        </w:tc>
        <w:tc>
          <w:tcPr>
            <w:tcW w:type="dxa" w:w="2613"/>
          </w:tcPr>
          <w:p>
            <w:r>
              <w:t>Required snapshot on post.</w:t>
            </w:r>
          </w:p>
        </w:tc>
      </w:tr>
      <w:tr>
        <w:tc>
          <w:tcPr>
            <w:tcW w:type="dxa" w:w="2613"/>
          </w:tcPr>
          <w:p>
            <w:r>
              <w:t>InvoiceLine</w:t>
            </w:r>
          </w:p>
        </w:tc>
        <w:tc>
          <w:tcPr>
            <w:tcW w:type="dxa" w:w="2613"/>
          </w:tcPr>
          <w:p>
            <w:r>
              <w:t>LineSubTotal / TaxAmountSnapshot / LineTotal</w:t>
            </w:r>
          </w:p>
        </w:tc>
        <w:tc>
          <w:tcPr>
            <w:tcW w:type="dxa" w:w="2613"/>
          </w:tcPr>
          <w:p>
            <w:r>
              <w:t>decimal(18,2)</w:t>
            </w:r>
          </w:p>
        </w:tc>
        <w:tc>
          <w:tcPr>
            <w:tcW w:type="dxa" w:w="2613"/>
          </w:tcPr>
          <w:p>
            <w:r>
              <w:t>Persisted posted financial snapshot.</w:t>
            </w:r>
          </w:p>
        </w:tc>
      </w:tr>
      <w:tr>
        <w:tc>
          <w:tcPr>
            <w:tcW w:type="dxa" w:w="2613"/>
          </w:tcPr>
          <w:p>
            <w:r>
              <w:t>CreditNote</w:t>
            </w:r>
          </w:p>
        </w:tc>
        <w:tc>
          <w:tcPr>
            <w:tcW w:type="dxa" w:w="2613"/>
          </w:tcPr>
          <w:p>
            <w:r>
              <w:t>Id</w:t>
            </w:r>
          </w:p>
        </w:tc>
        <w:tc>
          <w:tcPr>
            <w:tcW w:type="dxa" w:w="2613"/>
          </w:tcPr>
          <w:p>
            <w:r>
              <w:t>Guid</w:t>
            </w:r>
          </w:p>
        </w:tc>
        <w:tc>
          <w:tcPr>
            <w:tcW w:type="dxa" w:w="2613"/>
          </w:tcPr>
          <w:p>
            <w:r>
              <w:t>PK.</w:t>
            </w:r>
          </w:p>
        </w:tc>
      </w:tr>
      <w:tr>
        <w:tc>
          <w:tcPr>
            <w:tcW w:type="dxa" w:w="2613"/>
          </w:tcPr>
          <w:p>
            <w:r>
              <w:t>CreditNote</w:t>
            </w:r>
          </w:p>
        </w:tc>
        <w:tc>
          <w:tcPr>
            <w:tcW w:type="dxa" w:w="2613"/>
          </w:tcPr>
          <w:p>
            <w:r>
              <w:t>InvoiceId</w:t>
            </w:r>
          </w:p>
        </w:tc>
        <w:tc>
          <w:tcPr>
            <w:tcW w:type="dxa" w:w="2613"/>
          </w:tcPr>
          <w:p>
            <w:r>
              <w:t>Guid</w:t>
            </w:r>
          </w:p>
        </w:tc>
        <w:tc>
          <w:tcPr>
            <w:tcW w:type="dxa" w:w="2613"/>
          </w:tcPr>
          <w:p>
            <w:r>
              <w:t>Required FK -&gt; original posted invoice.</w:t>
            </w:r>
          </w:p>
        </w:tc>
      </w:tr>
      <w:tr>
        <w:tc>
          <w:tcPr>
            <w:tcW w:type="dxa" w:w="2613"/>
          </w:tcPr>
          <w:p>
            <w:r>
              <w:t>CreditNote</w:t>
            </w:r>
          </w:p>
        </w:tc>
        <w:tc>
          <w:tcPr>
            <w:tcW w:type="dxa" w:w="2613"/>
          </w:tcPr>
          <w:p>
            <w:r>
              <w:t>CreditNoteDate</w:t>
            </w:r>
          </w:p>
        </w:tc>
        <w:tc>
          <w:tcPr>
            <w:tcW w:type="dxa" w:w="2613"/>
          </w:tcPr>
          <w:p>
            <w:r>
              <w:t>DateOnly</w:t>
            </w:r>
          </w:p>
        </w:tc>
        <w:tc>
          <w:tcPr>
            <w:tcW w:type="dxa" w:w="2613"/>
          </w:tcPr>
          <w:p>
            <w:r>
              <w:t>Required.</w:t>
            </w:r>
          </w:p>
        </w:tc>
      </w:tr>
      <w:tr>
        <w:tc>
          <w:tcPr>
            <w:tcW w:type="dxa" w:w="2613"/>
          </w:tcPr>
          <w:p>
            <w:r>
              <w:t>CreditNote</w:t>
            </w:r>
          </w:p>
        </w:tc>
        <w:tc>
          <w:tcPr>
            <w:tcW w:type="dxa" w:w="2613"/>
          </w:tcPr>
          <w:p>
            <w:r>
              <w:t>Status</w:t>
            </w:r>
          </w:p>
        </w:tc>
        <w:tc>
          <w:tcPr>
            <w:tcW w:type="dxa" w:w="2613"/>
          </w:tcPr>
          <w:p>
            <w:r>
              <w:t>CreditNoteStatus</w:t>
            </w:r>
          </w:p>
        </w:tc>
        <w:tc>
          <w:tcPr>
            <w:tcW w:type="dxa" w:w="2613"/>
          </w:tcPr>
          <w:p>
            <w:r>
              <w:t>Exact: Draft, Posted, Cancelled.</w:t>
            </w:r>
          </w:p>
        </w:tc>
      </w:tr>
      <w:tr>
        <w:tc>
          <w:tcPr>
            <w:tcW w:type="dxa" w:w="2613"/>
          </w:tcPr>
          <w:p>
            <w:r>
              <w:t>CreditNote</w:t>
            </w:r>
          </w:p>
        </w:tc>
        <w:tc>
          <w:tcPr>
            <w:tcW w:type="dxa" w:w="2613"/>
          </w:tcPr>
          <w:p>
            <w:r>
              <w:t>SubTotal / TaxAmount / GrandTotal</w:t>
            </w:r>
          </w:p>
        </w:tc>
        <w:tc>
          <w:tcPr>
            <w:tcW w:type="dxa" w:w="2613"/>
          </w:tcPr>
          <w:p>
            <w:r>
              <w:t>decimal(18,2)</w:t>
            </w:r>
          </w:p>
        </w:tc>
        <w:tc>
          <w:tcPr>
            <w:tcW w:type="dxa" w:w="2613"/>
          </w:tcPr>
          <w:p>
            <w:r>
              <w:t>Server-calculated from credited lines using original tax snapshot.</w:t>
            </w:r>
          </w:p>
        </w:tc>
      </w:tr>
      <w:tr>
        <w:tc>
          <w:tcPr>
            <w:tcW w:type="dxa" w:w="2613"/>
          </w:tcPr>
          <w:p>
            <w:r>
              <w:t>CreditNote</w:t>
            </w:r>
          </w:p>
        </w:tc>
        <w:tc>
          <w:tcPr>
            <w:tcW w:type="dxa" w:w="2613"/>
          </w:tcPr>
          <w:p>
            <w:r>
              <w:t>PostedAt / PostedByUserId</w:t>
            </w:r>
          </w:p>
        </w:tc>
        <w:tc>
          <w:tcPr>
            <w:tcW w:type="dxa" w:w="2613"/>
          </w:tcPr>
          <w:p>
            <w:r>
              <w:t>DateTimeOffset? / Guid?</w:t>
            </w:r>
          </w:p>
        </w:tc>
        <w:tc>
          <w:tcPr>
            <w:tcW w:type="dxa" w:w="2613"/>
          </w:tcPr>
          <w:p>
            <w:r>
              <w:t>Set on post.</w:t>
            </w:r>
          </w:p>
        </w:tc>
      </w:tr>
      <w:tr>
        <w:tc>
          <w:tcPr>
            <w:tcW w:type="dxa" w:w="2613"/>
          </w:tcPr>
          <w:p>
            <w:r>
              <w:t>CreditNote</w:t>
            </w:r>
          </w:p>
        </w:tc>
        <w:tc>
          <w:tcPr>
            <w:tcW w:type="dxa" w:w="2613"/>
          </w:tcPr>
          <w:p>
            <w:r>
              <w:t>RowVersion</w:t>
            </w:r>
          </w:p>
        </w:tc>
        <w:tc>
          <w:tcPr>
            <w:tcW w:type="dxa" w:w="2613"/>
          </w:tcPr>
          <w:p>
            <w:r>
              <w:t>byte[]</w:t>
            </w:r>
          </w:p>
        </w:tc>
        <w:tc>
          <w:tcPr>
            <w:tcW w:type="dxa" w:w="2613"/>
          </w:tcPr>
          <w:p>
            <w:r>
              <w:t>SQL Server rowversion.</w:t>
            </w:r>
          </w:p>
        </w:tc>
      </w:tr>
      <w:tr>
        <w:tc>
          <w:tcPr>
            <w:tcW w:type="dxa" w:w="2613"/>
          </w:tcPr>
          <w:p>
            <w:r>
              <w:t>CreditNoteLine</w:t>
            </w:r>
          </w:p>
        </w:tc>
        <w:tc>
          <w:tcPr>
            <w:tcW w:type="dxa" w:w="2613"/>
          </w:tcPr>
          <w:p>
            <w:r>
              <w:t>Id / CreditNoteId / InvoiceLineId / ProductId</w:t>
            </w:r>
          </w:p>
        </w:tc>
        <w:tc>
          <w:tcPr>
            <w:tcW w:type="dxa" w:w="2613"/>
          </w:tcPr>
          <w:p>
            <w:r>
              <w:t>Guid</w:t>
            </w:r>
          </w:p>
        </w:tc>
        <w:tc>
          <w:tcPr>
            <w:tcW w:type="dxa" w:w="2613"/>
          </w:tcPr>
          <w:p>
            <w:r>
              <w:t>Required IDs; Product must match invoice line.</w:t>
            </w:r>
          </w:p>
        </w:tc>
      </w:tr>
      <w:tr>
        <w:tc>
          <w:tcPr>
            <w:tcW w:type="dxa" w:w="2613"/>
          </w:tcPr>
          <w:p>
            <w:r>
              <w:t>CreditNoteLine</w:t>
            </w:r>
          </w:p>
        </w:tc>
        <w:tc>
          <w:tcPr>
            <w:tcW w:type="dxa" w:w="2613"/>
          </w:tcPr>
          <w:p>
            <w:r>
              <w:t>Quantity</w:t>
            </w:r>
          </w:p>
        </w:tc>
        <w:tc>
          <w:tcPr>
            <w:tcW w:type="dxa" w:w="2613"/>
          </w:tcPr>
          <w:p>
            <w:r>
              <w:t>decimal(18,4)</w:t>
            </w:r>
          </w:p>
        </w:tc>
        <w:tc>
          <w:tcPr>
            <w:tcW w:type="dxa" w:w="2613"/>
          </w:tcPr>
          <w:p>
            <w:r>
              <w:t>Required &gt; 0; cumulative credits cannot exceed original invoice line quantity.</w:t>
            </w:r>
          </w:p>
        </w:tc>
      </w:tr>
      <w:tr>
        <w:tc>
          <w:tcPr>
            <w:tcW w:type="dxa" w:w="2613"/>
          </w:tcPr>
          <w:p>
            <w:r>
              <w:t>CreditNoteLine</w:t>
            </w:r>
          </w:p>
        </w:tc>
        <w:tc>
          <w:tcPr>
            <w:tcW w:type="dxa" w:w="2613"/>
          </w:tcPr>
          <w:p>
            <w:r>
              <w:t>UnitPrice</w:t>
            </w:r>
          </w:p>
        </w:tc>
        <w:tc>
          <w:tcPr>
            <w:tcW w:type="dxa" w:w="2613"/>
          </w:tcPr>
          <w:p>
            <w:r>
              <w:t>decimal(18,4)</w:t>
            </w:r>
          </w:p>
        </w:tc>
        <w:tc>
          <w:tcPr>
            <w:tcW w:type="dxa" w:w="2613"/>
          </w:tcPr>
          <w:p>
            <w:r>
              <w:t>Copied/snapshotted from original invoice line unless authorized correction exists.</w:t>
            </w:r>
          </w:p>
        </w:tc>
      </w:tr>
      <w:tr>
        <w:tc>
          <w:tcPr>
            <w:tcW w:type="dxa" w:w="2613"/>
          </w:tcPr>
          <w:p>
            <w:r>
              <w:t>CreditNoteLine</w:t>
            </w:r>
          </w:p>
        </w:tc>
        <w:tc>
          <w:tcPr>
            <w:tcW w:type="dxa" w:w="2613"/>
          </w:tcPr>
          <w:p>
            <w:r>
              <w:t>TaxRateSnapshot</w:t>
            </w:r>
          </w:p>
        </w:tc>
        <w:tc>
          <w:tcPr>
            <w:tcW w:type="dxa" w:w="2613"/>
          </w:tcPr>
          <w:p>
            <w:r>
              <w:t>decimal(9,4)</w:t>
            </w:r>
          </w:p>
        </w:tc>
        <w:tc>
          <w:tcPr>
            <w:tcW w:type="dxa" w:w="2613"/>
          </w:tcPr>
          <w:p>
            <w:r>
              <w:t>Original invoice tax rate by default.</w:t>
            </w:r>
          </w:p>
        </w:tc>
      </w:tr>
      <w:tr>
        <w:tc>
          <w:tcPr>
            <w:tcW w:type="dxa" w:w="2613"/>
          </w:tcPr>
          <w:p>
            <w:r>
              <w:t>CreditNoteLine</w:t>
            </w:r>
          </w:p>
        </w:tc>
        <w:tc>
          <w:tcPr>
            <w:tcW w:type="dxa" w:w="2613"/>
          </w:tcPr>
          <w:p>
            <w:r>
              <w:t>LineSubTotal / TaxAmount / LineTotal</w:t>
            </w:r>
          </w:p>
        </w:tc>
        <w:tc>
          <w:tcPr>
            <w:tcW w:type="dxa" w:w="2613"/>
          </w:tcPr>
          <w:p>
            <w:r>
              <w:t>decimal(18,2)</w:t>
            </w:r>
          </w:p>
        </w:tc>
        <w:tc>
          <w:tcPr>
            <w:tcW w:type="dxa" w:w="2613"/>
          </w:tcPr>
          <w:p>
            <w:r>
              <w:t>Persisted server-calculated.</w:t>
            </w:r>
          </w:p>
        </w:tc>
      </w:tr>
      <w:tr>
        <w:tc>
          <w:tcPr>
            <w:tcW w:type="dxa" w:w="2613"/>
          </w:tcPr>
          <w:p>
            <w:r>
              <w:t>Payment</w:t>
            </w:r>
          </w:p>
        </w:tc>
        <w:tc>
          <w:tcPr>
            <w:tcW w:type="dxa" w:w="2613"/>
          </w:tcPr>
          <w:p>
            <w:r>
              <w:t>Id</w:t>
            </w:r>
          </w:p>
        </w:tc>
        <w:tc>
          <w:tcPr>
            <w:tcW w:type="dxa" w:w="2613"/>
          </w:tcPr>
          <w:p>
            <w:r>
              <w:t>Guid</w:t>
            </w:r>
          </w:p>
        </w:tc>
        <w:tc>
          <w:tcPr>
            <w:tcW w:type="dxa" w:w="2613"/>
          </w:tcPr>
          <w:p>
            <w:r>
              <w:t>PK.</w:t>
            </w:r>
          </w:p>
        </w:tc>
      </w:tr>
      <w:tr>
        <w:tc>
          <w:tcPr>
            <w:tcW w:type="dxa" w:w="2613"/>
          </w:tcPr>
          <w:p>
            <w:r>
              <w:t>Payment</w:t>
            </w:r>
          </w:p>
        </w:tc>
        <w:tc>
          <w:tcPr>
            <w:tcW w:type="dxa" w:w="2613"/>
          </w:tcPr>
          <w:p>
            <w:r>
              <w:t>PaymentDate</w:t>
            </w:r>
          </w:p>
        </w:tc>
        <w:tc>
          <w:tcPr>
            <w:tcW w:type="dxa" w:w="2613"/>
          </w:tcPr>
          <w:p>
            <w:r>
              <w:t>DateOnly</w:t>
            </w:r>
          </w:p>
        </w:tc>
        <w:tc>
          <w:tcPr>
            <w:tcW w:type="dxa" w:w="2613"/>
          </w:tcPr>
          <w:p>
            <w:r>
              <w:t>Required.</w:t>
            </w:r>
          </w:p>
        </w:tc>
      </w:tr>
      <w:tr>
        <w:tc>
          <w:tcPr>
            <w:tcW w:type="dxa" w:w="2613"/>
          </w:tcPr>
          <w:p>
            <w:r>
              <w:t>Payment</w:t>
            </w:r>
          </w:p>
        </w:tc>
        <w:tc>
          <w:tcPr>
            <w:tcW w:type="dxa" w:w="2613"/>
          </w:tcPr>
          <w:p>
            <w:r>
              <w:t>PaymentMethodId</w:t>
            </w:r>
          </w:p>
        </w:tc>
        <w:tc>
          <w:tcPr>
            <w:tcW w:type="dxa" w:w="2613"/>
          </w:tcPr>
          <w:p>
            <w:r>
              <w:t>Guid</w:t>
            </w:r>
          </w:p>
        </w:tc>
        <w:tc>
          <w:tcPr>
            <w:tcW w:type="dxa" w:w="2613"/>
          </w:tcPr>
          <w:p>
            <w:r>
              <w:t>Required FK -&gt; active PaymentMethod.</w:t>
            </w:r>
          </w:p>
        </w:tc>
      </w:tr>
      <w:tr>
        <w:tc>
          <w:tcPr>
            <w:tcW w:type="dxa" w:w="2613"/>
          </w:tcPr>
          <w:p>
            <w:r>
              <w:t>Payment</w:t>
            </w:r>
          </w:p>
        </w:tc>
        <w:tc>
          <w:tcPr>
            <w:tcW w:type="dxa" w:w="2613"/>
          </w:tcPr>
          <w:p>
            <w:r>
              <w:t>Amount</w:t>
            </w:r>
          </w:p>
        </w:tc>
        <w:tc>
          <w:tcPr>
            <w:tcW w:type="dxa" w:w="2613"/>
          </w:tcPr>
          <w:p>
            <w:r>
              <w:t>decimal(18,2)</w:t>
            </w:r>
          </w:p>
        </w:tc>
        <w:tc>
          <w:tcPr>
            <w:tcW w:type="dxa" w:w="2613"/>
          </w:tcPr>
          <w:p>
            <w:r>
              <w:t>Required &gt; 0.</w:t>
            </w:r>
          </w:p>
        </w:tc>
      </w:tr>
      <w:tr>
        <w:tc>
          <w:tcPr>
            <w:tcW w:type="dxa" w:w="2613"/>
          </w:tcPr>
          <w:p>
            <w:r>
              <w:t>Payment</w:t>
            </w:r>
          </w:p>
        </w:tc>
        <w:tc>
          <w:tcPr>
            <w:tcW w:type="dxa" w:w="2613"/>
          </w:tcPr>
          <w:p>
            <w:r>
              <w:t>ReferenceNumber</w:t>
            </w:r>
          </w:p>
        </w:tc>
        <w:tc>
          <w:tcPr>
            <w:tcW w:type="dxa" w:w="2613"/>
          </w:tcPr>
          <w:p>
            <w:r>
              <w:t>string?</w:t>
            </w:r>
          </w:p>
        </w:tc>
        <w:tc>
          <w:tcPr>
            <w:tcW w:type="dxa" w:w="2613"/>
          </w:tcPr>
          <w:p>
            <w:r>
              <w:t>Optional external bank/card/cheque reference; bounded string.</w:t>
            </w:r>
          </w:p>
        </w:tc>
      </w:tr>
      <w:tr>
        <w:tc>
          <w:tcPr>
            <w:tcW w:type="dxa" w:w="2613"/>
          </w:tcPr>
          <w:p>
            <w:r>
              <w:t>Payment</w:t>
            </w:r>
          </w:p>
        </w:tc>
        <w:tc>
          <w:tcPr>
            <w:tcW w:type="dxa" w:w="2613"/>
          </w:tcPr>
          <w:p>
            <w:r>
              <w:t>Status</w:t>
            </w:r>
          </w:p>
        </w:tc>
        <w:tc>
          <w:tcPr>
            <w:tcW w:type="dxa" w:w="2613"/>
          </w:tcPr>
          <w:p>
            <w:r>
              <w:t>PaymentStatus</w:t>
            </w:r>
          </w:p>
        </w:tc>
        <w:tc>
          <w:tcPr>
            <w:tcW w:type="dxa" w:w="2613"/>
          </w:tcPr>
          <w:p>
            <w:r>
              <w:t>Exact: Posted, Reversed. Payment recording is the posting action; no unsupported draft lifecycle.</w:t>
            </w:r>
          </w:p>
        </w:tc>
      </w:tr>
      <w:tr>
        <w:tc>
          <w:tcPr>
            <w:tcW w:type="dxa" w:w="2613"/>
          </w:tcPr>
          <w:p>
            <w:r>
              <w:t>Payment</w:t>
            </w:r>
          </w:p>
        </w:tc>
        <w:tc>
          <w:tcPr>
            <w:tcW w:type="dxa" w:w="2613"/>
          </w:tcPr>
          <w:p>
            <w:r>
              <w:t>ReversedAt / ReversedByUserId</w:t>
            </w:r>
          </w:p>
        </w:tc>
        <w:tc>
          <w:tcPr>
            <w:tcW w:type="dxa" w:w="2613"/>
          </w:tcPr>
          <w:p>
            <w:r>
              <w:t>DateTimeOffset? / Guid?</w:t>
            </w:r>
          </w:p>
        </w:tc>
        <w:tc>
          <w:tcPr>
            <w:tcW w:type="dxa" w:w="2613"/>
          </w:tcPr>
          <w:p>
            <w:r>
              <w:t>Set on reversal.</w:t>
            </w:r>
          </w:p>
        </w:tc>
      </w:tr>
      <w:tr>
        <w:tc>
          <w:tcPr>
            <w:tcW w:type="dxa" w:w="2613"/>
          </w:tcPr>
          <w:p>
            <w:r>
              <w:t>Payment</w:t>
            </w:r>
          </w:p>
        </w:tc>
        <w:tc>
          <w:tcPr>
            <w:tcW w:type="dxa" w:w="2613"/>
          </w:tcPr>
          <w:p>
            <w:r>
              <w:t>RowVersion</w:t>
            </w:r>
          </w:p>
        </w:tc>
        <w:tc>
          <w:tcPr>
            <w:tcW w:type="dxa" w:w="2613"/>
          </w:tcPr>
          <w:p>
            <w:r>
              <w:t>byte[]</w:t>
            </w:r>
          </w:p>
        </w:tc>
        <w:tc>
          <w:tcPr>
            <w:tcW w:type="dxa" w:w="2613"/>
          </w:tcPr>
          <w:p>
            <w:r>
              <w:t>SQL Server rowversion.</w:t>
            </w:r>
          </w:p>
        </w:tc>
      </w:tr>
      <w:tr>
        <w:tc>
          <w:tcPr>
            <w:tcW w:type="dxa" w:w="2613"/>
          </w:tcPr>
          <w:p>
            <w:r>
              <w:t>PaymentAllocation</w:t>
            </w:r>
          </w:p>
        </w:tc>
        <w:tc>
          <w:tcPr>
            <w:tcW w:type="dxa" w:w="2613"/>
          </w:tcPr>
          <w:p>
            <w:r>
              <w:t>Id / PaymentId / InvoiceId</w:t>
            </w:r>
          </w:p>
        </w:tc>
        <w:tc>
          <w:tcPr>
            <w:tcW w:type="dxa" w:w="2613"/>
          </w:tcPr>
          <w:p>
            <w:r>
              <w:t>Guid</w:t>
            </w:r>
          </w:p>
        </w:tc>
        <w:tc>
          <w:tcPr>
            <w:tcW w:type="dxa" w:w="2613"/>
          </w:tcPr>
          <w:p>
            <w:r>
              <w:t>PK/FKs.</w:t>
            </w:r>
          </w:p>
        </w:tc>
      </w:tr>
      <w:tr>
        <w:tc>
          <w:tcPr>
            <w:tcW w:type="dxa" w:w="2613"/>
          </w:tcPr>
          <w:p>
            <w:r>
              <w:t>PaymentAllocation</w:t>
            </w:r>
          </w:p>
        </w:tc>
        <w:tc>
          <w:tcPr>
            <w:tcW w:type="dxa" w:w="2613"/>
          </w:tcPr>
          <w:p>
            <w:r>
              <w:t>Amount</w:t>
            </w:r>
          </w:p>
        </w:tc>
        <w:tc>
          <w:tcPr>
            <w:tcW w:type="dxa" w:w="2613"/>
          </w:tcPr>
          <w:p>
            <w:r>
              <w:t>decimal(18,2)</w:t>
            </w:r>
          </w:p>
        </w:tc>
        <w:tc>
          <w:tcPr>
            <w:tcW w:type="dxa" w:w="2613"/>
          </w:tcPr>
          <w:p>
            <w:r>
              <w:t>Required &gt; 0; cannot exceed payment unallocated amount or invoice outstanding.</w:t>
            </w:r>
          </w:p>
        </w:tc>
      </w:tr>
      <w:tr>
        <w:tc>
          <w:tcPr>
            <w:tcW w:type="dxa" w:w="2613"/>
          </w:tcPr>
          <w:p>
            <w:r>
              <w:t>PaymentMethod</w:t>
            </w:r>
          </w:p>
        </w:tc>
        <w:tc>
          <w:tcPr>
            <w:tcW w:type="dxa" w:w="2613"/>
          </w:tcPr>
          <w:p>
            <w:r>
              <w:t>Id</w:t>
            </w:r>
          </w:p>
        </w:tc>
        <w:tc>
          <w:tcPr>
            <w:tcW w:type="dxa" w:w="2613"/>
          </w:tcPr>
          <w:p>
            <w:r>
              <w:t>Guid</w:t>
            </w:r>
          </w:p>
        </w:tc>
        <w:tc>
          <w:tcPr>
            <w:tcW w:type="dxa" w:w="2613"/>
          </w:tcPr>
          <w:p>
            <w:r>
              <w:t>PK.</w:t>
            </w:r>
          </w:p>
        </w:tc>
      </w:tr>
      <w:tr>
        <w:tc>
          <w:tcPr>
            <w:tcW w:type="dxa" w:w="2613"/>
          </w:tcPr>
          <w:p>
            <w:r>
              <w:t>PaymentMethod</w:t>
            </w:r>
          </w:p>
        </w:tc>
        <w:tc>
          <w:tcPr>
            <w:tcW w:type="dxa" w:w="2613"/>
          </w:tcPr>
          <w:p>
            <w:r>
              <w:t>Code</w:t>
            </w:r>
          </w:p>
        </w:tc>
        <w:tc>
          <w:tcPr>
            <w:tcW w:type="dxa" w:w="2613"/>
          </w:tcPr>
          <w:p>
            <w:r>
              <w:t>string</w:t>
            </w:r>
          </w:p>
        </w:tc>
        <w:tc>
          <w:tcPr>
            <w:tcW w:type="dxa" w:w="2613"/>
          </w:tcPr>
          <w:p>
            <w:r>
              <w:t>Required unique normalized code.</w:t>
            </w:r>
          </w:p>
        </w:tc>
      </w:tr>
      <w:tr>
        <w:tc>
          <w:tcPr>
            <w:tcW w:type="dxa" w:w="2613"/>
          </w:tcPr>
          <w:p>
            <w:r>
              <w:t>PaymentMethod</w:t>
            </w:r>
          </w:p>
        </w:tc>
        <w:tc>
          <w:tcPr>
            <w:tcW w:type="dxa" w:w="2613"/>
          </w:tcPr>
          <w:p>
            <w:r>
              <w:t>Name</w:t>
            </w:r>
          </w:p>
        </w:tc>
        <w:tc>
          <w:tcPr>
            <w:tcW w:type="dxa" w:w="2613"/>
          </w:tcPr>
          <w:p>
            <w:r>
              <w:t>string</w:t>
            </w:r>
          </w:p>
        </w:tc>
        <w:tc>
          <w:tcPr>
            <w:tcW w:type="dxa" w:w="2613"/>
          </w:tcPr>
          <w:p>
            <w:r>
              <w:t>Required unique normalized name.</w:t>
            </w:r>
          </w:p>
        </w:tc>
      </w:tr>
      <w:tr>
        <w:tc>
          <w:tcPr>
            <w:tcW w:type="dxa" w:w="2613"/>
          </w:tcPr>
          <w:p>
            <w:r>
              <w:t>PaymentMethod</w:t>
            </w:r>
          </w:p>
        </w:tc>
        <w:tc>
          <w:tcPr>
            <w:tcW w:type="dxa" w:w="2613"/>
          </w:tcPr>
          <w:p>
            <w:r>
              <w:t>IsActive</w:t>
            </w:r>
          </w:p>
        </w:tc>
        <w:tc>
          <w:tcPr>
            <w:tcW w:type="dxa" w:w="2613"/>
          </w:tcPr>
          <w:p>
            <w:r>
              <w:t>bool</w:t>
            </w:r>
          </w:p>
        </w:tc>
        <w:tc>
          <w:tcPr>
            <w:tcW w:type="dxa" w:w="2613"/>
          </w:tcPr>
          <w:p>
            <w:r>
              <w:t>Required.</w:t>
            </w:r>
          </w:p>
        </w:tc>
      </w:tr>
      <w:tr>
        <w:tc>
          <w:tcPr>
            <w:tcW w:type="dxa" w:w="2613"/>
          </w:tcPr>
          <w:p>
            <w:r>
              <w:t>NumberSeries</w:t>
            </w:r>
          </w:p>
        </w:tc>
        <w:tc>
          <w:tcPr>
            <w:tcW w:type="dxa" w:w="2613"/>
          </w:tcPr>
          <w:p>
            <w:r>
              <w:t>Id</w:t>
            </w:r>
          </w:p>
        </w:tc>
        <w:tc>
          <w:tcPr>
            <w:tcW w:type="dxa" w:w="2613"/>
          </w:tcPr>
          <w:p>
            <w:r>
              <w:t>Guid</w:t>
            </w:r>
          </w:p>
        </w:tc>
        <w:tc>
          <w:tcPr>
            <w:tcW w:type="dxa" w:w="2613"/>
          </w:tcPr>
          <w:p>
            <w:r>
              <w:t>PK.</w:t>
            </w:r>
          </w:p>
        </w:tc>
      </w:tr>
      <w:tr>
        <w:tc>
          <w:tcPr>
            <w:tcW w:type="dxa" w:w="2613"/>
          </w:tcPr>
          <w:p>
            <w:r>
              <w:t>NumberSeries</w:t>
            </w:r>
          </w:p>
        </w:tc>
        <w:tc>
          <w:tcPr>
            <w:tcW w:type="dxa" w:w="2613"/>
          </w:tcPr>
          <w:p>
            <w:r>
              <w:t>DocumentType</w:t>
            </w:r>
          </w:p>
        </w:tc>
        <w:tc>
          <w:tcPr>
            <w:tcW w:type="dxa" w:w="2613"/>
          </w:tcPr>
          <w:p>
            <w:r>
              <w:t>string / enum</w:t>
            </w:r>
          </w:p>
        </w:tc>
        <w:tc>
          <w:tcPr>
            <w:tcW w:type="dxa" w:w="2613"/>
          </w:tcPr>
          <w:p>
            <w:r>
              <w:t>Required unique logical document type; Invoice is required.</w:t>
            </w:r>
          </w:p>
        </w:tc>
      </w:tr>
      <w:tr>
        <w:tc>
          <w:tcPr>
            <w:tcW w:type="dxa" w:w="2613"/>
          </w:tcPr>
          <w:p>
            <w:r>
              <w:t>NumberSeries</w:t>
            </w:r>
          </w:p>
        </w:tc>
        <w:tc>
          <w:tcPr>
            <w:tcW w:type="dxa" w:w="2613"/>
          </w:tcPr>
          <w:p>
            <w:r>
              <w:t>Prefix</w:t>
            </w:r>
          </w:p>
        </w:tc>
        <w:tc>
          <w:tcPr>
            <w:tcW w:type="dxa" w:w="2613"/>
          </w:tcPr>
          <w:p>
            <w:r>
              <w:t>string</w:t>
            </w:r>
          </w:p>
        </w:tc>
        <w:tc>
          <w:tcPr>
            <w:tcW w:type="dxa" w:w="2613"/>
          </w:tcPr>
          <w:p>
            <w:r>
              <w:t>Required or empty; bounded.</w:t>
            </w:r>
          </w:p>
        </w:tc>
      </w:tr>
      <w:tr>
        <w:tc>
          <w:tcPr>
            <w:tcW w:type="dxa" w:w="2613"/>
          </w:tcPr>
          <w:p>
            <w:r>
              <w:t>NumberSeries</w:t>
            </w:r>
          </w:p>
        </w:tc>
        <w:tc>
          <w:tcPr>
            <w:tcW w:type="dxa" w:w="2613"/>
          </w:tcPr>
          <w:p>
            <w:r>
              <w:t>NextNumber</w:t>
            </w:r>
          </w:p>
        </w:tc>
        <w:tc>
          <w:tcPr>
            <w:tcW w:type="dxa" w:w="2613"/>
          </w:tcPr>
          <w:p>
            <w:r>
              <w:t>long</w:t>
            </w:r>
          </w:p>
        </w:tc>
        <w:tc>
          <w:tcPr>
            <w:tcW w:type="dxa" w:w="2613"/>
          </w:tcPr>
          <w:p>
            <w:r>
              <w:t>Required &gt; 0.</w:t>
            </w:r>
          </w:p>
        </w:tc>
      </w:tr>
      <w:tr>
        <w:tc>
          <w:tcPr>
            <w:tcW w:type="dxa" w:w="2613"/>
          </w:tcPr>
          <w:p>
            <w:r>
              <w:t>NumberSeries</w:t>
            </w:r>
          </w:p>
        </w:tc>
        <w:tc>
          <w:tcPr>
            <w:tcW w:type="dxa" w:w="2613"/>
          </w:tcPr>
          <w:p>
            <w:r>
              <w:t>Padding</w:t>
            </w:r>
          </w:p>
        </w:tc>
        <w:tc>
          <w:tcPr>
            <w:tcW w:type="dxa" w:w="2613"/>
          </w:tcPr>
          <w:p>
            <w:r>
              <w:t>int</w:t>
            </w:r>
          </w:p>
        </w:tc>
        <w:tc>
          <w:tcPr>
            <w:tcW w:type="dxa" w:w="2613"/>
          </w:tcPr>
          <w:p>
            <w:r>
              <w:t>Required &gt;= 1; bounded to safe formatting range.</w:t>
            </w:r>
          </w:p>
        </w:tc>
      </w:tr>
      <w:tr>
        <w:tc>
          <w:tcPr>
            <w:tcW w:type="dxa" w:w="2613"/>
          </w:tcPr>
          <w:p>
            <w:r>
              <w:t>NumberSeries</w:t>
            </w:r>
          </w:p>
        </w:tc>
        <w:tc>
          <w:tcPr>
            <w:tcW w:type="dxa" w:w="2613"/>
          </w:tcPr>
          <w:p>
            <w:r>
              <w:t>RowVersion</w:t>
            </w:r>
          </w:p>
        </w:tc>
        <w:tc>
          <w:tcPr>
            <w:tcW w:type="dxa" w:w="2613"/>
          </w:tcPr>
          <w:p>
            <w:r>
              <w:t>byte[]</w:t>
            </w:r>
          </w:p>
        </w:tc>
        <w:tc>
          <w:tcPr>
            <w:tcW w:type="dxa" w:w="2613"/>
          </w:tcPr>
          <w:p>
            <w:r>
              <w:t>SQL Server rowversion/concurrency.</w:t>
            </w:r>
          </w:p>
        </w:tc>
      </w:tr>
      <w:tr>
        <w:tc>
          <w:tcPr>
            <w:tcW w:type="dxa" w:w="2613"/>
          </w:tcPr>
          <w:p>
            <w:r>
              <w:t>BillingConfiguration</w:t>
            </w:r>
          </w:p>
        </w:tc>
        <w:tc>
          <w:tcPr>
            <w:tcW w:type="dxa" w:w="2613"/>
          </w:tcPr>
          <w:p>
            <w:r>
              <w:t>Id</w:t>
            </w:r>
          </w:p>
        </w:tc>
        <w:tc>
          <w:tcPr>
            <w:tcW w:type="dxa" w:w="2613"/>
          </w:tcPr>
          <w:p>
            <w:r>
              <w:t>Guid</w:t>
            </w:r>
          </w:p>
        </w:tc>
        <w:tc>
          <w:tcPr>
            <w:tcW w:type="dxa" w:w="2613"/>
          </w:tcPr>
          <w:p>
            <w:r>
              <w:t>Singleton row if no accepted generic configuration store exists.</w:t>
            </w:r>
          </w:p>
        </w:tc>
      </w:tr>
      <w:tr>
        <w:tc>
          <w:tcPr>
            <w:tcW w:type="dxa" w:w="2613"/>
          </w:tcPr>
          <w:p>
            <w:r>
              <w:t>BillingConfiguration</w:t>
            </w:r>
          </w:p>
        </w:tc>
        <w:tc>
          <w:tcPr>
            <w:tcW w:type="dxa" w:w="2613"/>
          </w:tcPr>
          <w:p>
            <w:r>
              <w:t>CompanyTrn</w:t>
            </w:r>
          </w:p>
        </w:tc>
        <w:tc>
          <w:tcPr>
            <w:tcW w:type="dxa" w:w="2613"/>
          </w:tcPr>
          <w:p>
            <w:r>
              <w:t>string?</w:t>
            </w:r>
          </w:p>
        </w:tc>
        <w:tc>
          <w:tcPr>
            <w:tcW w:type="dxa" w:w="2613"/>
          </w:tcPr>
          <w:p>
            <w:r>
              <w:t>UAE company TRN used for posted tax-invoice snapshot; bounded/validated when configured.</w:t>
            </w:r>
          </w:p>
        </w:tc>
      </w:tr>
      <w:tr>
        <w:tc>
          <w:tcPr>
            <w:tcW w:type="dxa" w:w="2613"/>
          </w:tcPr>
          <w:p>
            <w:r>
              <w:t>BillingConfiguration</w:t>
            </w:r>
          </w:p>
        </w:tc>
        <w:tc>
          <w:tcPr>
            <w:tcW w:type="dxa" w:w="2613"/>
          </w:tcPr>
          <w:p>
            <w:r>
              <w:t>RowVersion</w:t>
            </w:r>
          </w:p>
        </w:tc>
        <w:tc>
          <w:tcPr>
            <w:tcW w:type="dxa" w:w="2613"/>
          </w:tcPr>
          <w:p>
            <w:r>
              <w:t>byte[]</w:t>
            </w:r>
          </w:p>
        </w:tc>
        <w:tc>
          <w:tcPr>
            <w:tcW w:type="dxa" w:w="2613"/>
          </w:tcPr>
          <w:p>
            <w:r>
              <w:t>SQL Server rowversion.</w:t>
            </w:r>
          </w:p>
        </w:tc>
      </w:tr>
    </w:tbl>
    <w:p>
      <w:r>
        <w:t>Calculated versus persisted: document totals are persisted snapshots for transactional history; client totals are never authoritative. Any derived outstanding/remaining values must have one authoritative calculation path and must not be independently editable.</w:t>
      </w:r>
    </w:p>
    <w:p>
      <w:r>
        <w:t>Tax snapshots: InvoiceLine.TaxRateSnapshot and TaxAmountSnapshot are authoritative after posting. CompanyTrnSnapshot and CustomerTrnSnapshot are historical invoice snapshots. Master-data edits must not alter them.</w:t>
      </w:r>
    </w:p>
    <w:p>
      <w:r>
        <w:t>Number-series formatting: formatted number = Prefix + NextNumber left-padded with zeros to Padding. The increment and invoice assignment must be concurrency-safe and transactionally/idempotently associated with the posted invoice.</w:t>
      </w:r>
    </w:p>
    <w:p>
      <w:r>
        <w:t>Inventory source identity: Invoice.Id is SourceDocumentId and InvoiceLine.Id is SourceLineId for stock issue; CreditNote.Id/CreditNoteLine.Id are the corresponding stable stock-in source identities. These identities are stable across retries.</w:t>
      </w:r>
    </w:p>
    <w:p>
      <w:r>
        <w:t>Payment allocation invariant: sum of active allocations for a Payment cannot exceed Payment.Amount; active allocations against an Invoice cannot exceed its outstanding amount. Reversal invalidates/reverses the payment's allocations atomically rather than deleting financial history.</w:t>
      </w:r>
    </w:p>
    <w:p>
      <w:r>
        <w:t>Credit invariant: cumulative posted non-cancelled CreditNoteLine quantities per InvoiceLine cannot exceed original InvoiceLine.Quantity.</w:t>
      </w:r>
    </w:p>
    <w:p>
      <w:r>
        <w:t>Invoice financial invariant: PaidAmount cannot be negative or exceed GrandTotal for a non-cancelled invoice. OutstandingAmount = GrandTotal - PaidAmount. Status is Posted when PaidAmount=0, PartiallyPaid when 0&lt;PaidAmount&lt;GrandTotal, Paid when PaidAmount=GrandTotal; Cancelled is terminal and cannot receive new allocations.</w:t>
      </w:r>
    </w:p>
    <w:p>
      <w:r>
        <w:t>Reservation invariants: 0 &lt;= FulfilledQuantity &lt;= OrderedQuantity; 0 &lt;= ReservedQuantity; for a posted non-cancelled order, ReservedQuantity represents only unfulfilled stock still reserved. Fulfillment atomically reduces ReservedQuantity and increases FulfilledQuantity.</w:t>
      </w:r>
    </w:p>
    <w:p>
      <w:r>
        <w:t>Relationship rules: each document owns one-or-more line rows. Quotation conversion stores SourceQuotationId on SalesOrder and must be unique for idempotent conversion. InvoiceLine.SourceSalesOrderLineId is required when an invoice line fulfills an order line. CreditNoteLine must reference the original InvoiceLine.</w:t>
      </w:r>
    </w:p>
    <w:p>
      <w:r>
        <w:t>Authoritative enums: QuotationStatus = Draft, Sent, Accepted, Rejected, Expired, Cancelled. SalesOrderStatus = Draft, Posted, PartiallyFulfilled, Fulfilled, Cancelled. InvoiceStatus = Draft, Posted, PartiallyPaid, Paid, Cancelled. CreditNoteStatus = Draft, Posted, Cancelled. PaymentStatus = Posted, Reversed.</w:t>
      </w:r>
    </w:p>
    <w:p>
      <w:pPr>
        <w:pStyle w:val="Heading1"/>
      </w:pPr>
      <w:r>
        <w:t>17. Required Automated Tests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rPr>
                <w:b/>
              </w:rPr>
              <w:t>ID</w:t>
            </w:r>
          </w:p>
        </w:tc>
        <w:tc>
          <w:tcPr>
            <w:tcW w:type="dxa" w:w="3485"/>
          </w:tcPr>
          <w:p>
            <w:r>
              <w:rPr>
                <w:b/>
              </w:rPr>
              <w:t>Type</w:t>
            </w:r>
          </w:p>
        </w:tc>
        <w:tc>
          <w:tcPr>
            <w:tcW w:type="dxa" w:w="3485"/>
          </w:tcPr>
          <w:p>
            <w:r>
              <w:rPr>
                <w:b/>
              </w:rPr>
              <w:t>Required proof</w:t>
            </w:r>
          </w:p>
        </w:tc>
      </w:tr>
      <w:tr>
        <w:tc>
          <w:tcPr>
            <w:tcW w:type="dxa" w:w="3485"/>
          </w:tcPr>
          <w:p>
            <w:r>
              <w:t>BIL-T-001</w:t>
            </w:r>
          </w:p>
        </w:tc>
        <w:tc>
          <w:tcPr>
            <w:tcW w:type="dxa" w:w="3485"/>
          </w:tcPr>
          <w:p>
            <w:r>
              <w:t>Architecture</w:t>
            </w:r>
          </w:p>
        </w:tc>
        <w:tc>
          <w:tcPr>
            <w:tcW w:type="dxa" w:w="3485"/>
          </w:tcPr>
          <w:p>
            <w:r>
              <w:t>Billing slices preserve project boundaries and Command/Query/explicit Response conventions.</w:t>
            </w:r>
          </w:p>
        </w:tc>
      </w:tr>
      <w:tr>
        <w:tc>
          <w:tcPr>
            <w:tcW w:type="dxa" w:w="3485"/>
          </w:tcPr>
          <w:p>
            <w:r>
              <w:t>BIL-T-002</w:t>
            </w:r>
          </w:p>
        </w:tc>
        <w:tc>
          <w:tcPr>
            <w:tcW w:type="dxa" w:w="3485"/>
          </w:tcPr>
          <w:p>
            <w:r>
              <w:t>Quotation</w:t>
            </w:r>
          </w:p>
        </w:tc>
        <w:tc>
          <w:tcPr>
            <w:tcW w:type="dxa" w:w="3485"/>
          </w:tcPr>
          <w:p>
            <w:r>
              <w:t>Create/edit/copy/cancel and required statuses/data/totals work with authorization.</w:t>
            </w:r>
          </w:p>
        </w:tc>
      </w:tr>
      <w:tr>
        <w:tc>
          <w:tcPr>
            <w:tcW w:type="dxa" w:w="3485"/>
          </w:tcPr>
          <w:p>
            <w:r>
              <w:t>BIL-T-003</w:t>
            </w:r>
          </w:p>
        </w:tc>
        <w:tc>
          <w:tcPr>
            <w:tcW w:type="dxa" w:w="3485"/>
          </w:tcPr>
          <w:p>
            <w:r>
              <w:t>Quotation</w:t>
            </w:r>
          </w:p>
        </w:tc>
        <w:tc>
          <w:tcPr>
            <w:tcW w:type="dxa" w:w="3485"/>
          </w:tcPr>
          <w:p>
            <w:r>
              <w:t>Accepted quotation converts once to Sales Order preserving source references.</w:t>
            </w:r>
          </w:p>
        </w:tc>
      </w:tr>
      <w:tr>
        <w:tc>
          <w:tcPr>
            <w:tcW w:type="dxa" w:w="3485"/>
          </w:tcPr>
          <w:p>
            <w:r>
              <w:t>BIL-T-004</w:t>
            </w:r>
          </w:p>
        </w:tc>
        <w:tc>
          <w:tcPr>
            <w:tcW w:type="dxa" w:w="3485"/>
          </w:tcPr>
          <w:p>
            <w:r>
              <w:t>Output</w:t>
            </w:r>
          </w:p>
        </w:tc>
        <w:tc>
          <w:tcPr>
            <w:tcW w:type="dxa" w:w="3485"/>
          </w:tcPr>
          <w:p>
            <w:r>
              <w:t>Quotation printable/downloadable output contains required data.</w:t>
            </w:r>
          </w:p>
        </w:tc>
      </w:tr>
      <w:tr>
        <w:tc>
          <w:tcPr>
            <w:tcW w:type="dxa" w:w="3485"/>
          </w:tcPr>
          <w:p>
            <w:r>
              <w:t>BIL-T-005</w:t>
            </w:r>
          </w:p>
        </w:tc>
        <w:tc>
          <w:tcPr>
            <w:tcW w:type="dxa" w:w="3485"/>
          </w:tcPr>
          <w:p>
            <w:r>
              <w:t>Sales Order</w:t>
            </w:r>
          </w:p>
        </w:tc>
        <w:tc>
          <w:tcPr>
            <w:tcW w:type="dxa" w:w="3485"/>
          </w:tcPr>
          <w:p>
            <w:r>
              <w:t>Post reserves QtyReserved, leaves QtyOnHand unchanged and recalculates available exactly.</w:t>
            </w:r>
          </w:p>
        </w:tc>
      </w:tr>
      <w:tr>
        <w:tc>
          <w:tcPr>
            <w:tcW w:type="dxa" w:w="3485"/>
          </w:tcPr>
          <w:p>
            <w:r>
              <w:t>BIL-T-006</w:t>
            </w:r>
          </w:p>
        </w:tc>
        <w:tc>
          <w:tcPr>
            <w:tcW w:type="dxa" w:w="3485"/>
          </w:tcPr>
          <w:p>
            <w:r>
              <w:t>Sales Order</w:t>
            </w:r>
          </w:p>
        </w:tc>
        <w:tc>
          <w:tcPr>
            <w:tcW w:type="dxa" w:w="3485"/>
          </w:tcPr>
          <w:p>
            <w:r>
              <w:t>Insufficient available stock with negative disabled rejects atomically.</w:t>
            </w:r>
          </w:p>
        </w:tc>
      </w:tr>
      <w:tr>
        <w:tc>
          <w:tcPr>
            <w:tcW w:type="dxa" w:w="3485"/>
          </w:tcPr>
          <w:p>
            <w:r>
              <w:t>BIL-T-007</w:t>
            </w:r>
          </w:p>
        </w:tc>
        <w:tc>
          <w:tcPr>
            <w:tcW w:type="dxa" w:w="3485"/>
          </w:tcPr>
          <w:p>
            <w:r>
              <w:t>Sales Order</w:t>
            </w:r>
          </w:p>
        </w:tc>
        <w:tc>
          <w:tcPr>
            <w:tcW w:type="dxa" w:w="3485"/>
          </w:tcPr>
          <w:p>
            <w:r>
              <w:t>Retry post does not reserve twice.</w:t>
            </w:r>
          </w:p>
        </w:tc>
      </w:tr>
      <w:tr>
        <w:tc>
          <w:tcPr>
            <w:tcW w:type="dxa" w:w="3485"/>
          </w:tcPr>
          <w:p>
            <w:r>
              <w:t>BIL-T-008</w:t>
            </w:r>
          </w:p>
        </w:tc>
        <w:tc>
          <w:tcPr>
            <w:tcW w:type="dxa" w:w="3485"/>
          </w:tcPr>
          <w:p>
            <w:r>
              <w:t>Sales Order</w:t>
            </w:r>
          </w:p>
        </w:tc>
        <w:tc>
          <w:tcPr>
            <w:tcW w:type="dxa" w:w="3485"/>
          </w:tcPr>
          <w:p>
            <w:r>
              <w:t>Cancel releases remaining reservation only.</w:t>
            </w:r>
          </w:p>
        </w:tc>
      </w:tr>
      <w:tr>
        <w:tc>
          <w:tcPr>
            <w:tcW w:type="dxa" w:w="3485"/>
          </w:tcPr>
          <w:p>
            <w:r>
              <w:t>BIL-T-009</w:t>
            </w:r>
          </w:p>
        </w:tc>
        <w:tc>
          <w:tcPr>
            <w:tcW w:type="dxa" w:w="3485"/>
          </w:tcPr>
          <w:p>
            <w:r>
              <w:t>Sales Order</w:t>
            </w:r>
          </w:p>
        </w:tc>
        <w:tc>
          <w:tcPr>
            <w:tcW w:type="dxa" w:w="3485"/>
          </w:tcPr>
          <w:p>
            <w:r>
              <w:t>Partial fulfillment state is correct.</w:t>
            </w:r>
          </w:p>
        </w:tc>
      </w:tr>
      <w:tr>
        <w:tc>
          <w:tcPr>
            <w:tcW w:type="dxa" w:w="3485"/>
          </w:tcPr>
          <w:p>
            <w:r>
              <w:t>BIL-T-010</w:t>
            </w:r>
          </w:p>
        </w:tc>
        <w:tc>
          <w:tcPr>
            <w:tcW w:type="dxa" w:w="3485"/>
          </w:tcPr>
          <w:p>
            <w:r>
              <w:t>Invoice</w:t>
            </w:r>
          </w:p>
        </w:tc>
        <w:tc>
          <w:tcPr>
            <w:tcW w:type="dxa" w:w="3485"/>
          </w:tcPr>
          <w:p>
            <w:r>
              <w:t>Only Draft invoice is editable.</w:t>
            </w:r>
          </w:p>
        </w:tc>
      </w:tr>
      <w:tr>
        <w:tc>
          <w:tcPr>
            <w:tcW w:type="dxa" w:w="3485"/>
          </w:tcPr>
          <w:p>
            <w:r>
              <w:t>BIL-T-011</w:t>
            </w:r>
          </w:p>
        </w:tc>
        <w:tc>
          <w:tcPr>
            <w:tcW w:type="dxa" w:w="3485"/>
          </w:tcPr>
          <w:p>
            <w:r>
              <w:t>SQL Transaction</w:t>
            </w:r>
          </w:p>
        </w:tc>
        <w:tc>
          <w:tcPr>
            <w:tcW w:type="dxa" w:w="3485"/>
          </w:tcPr>
          <w:p>
            <w:r>
              <w:t>Invoice post with sufficient stock sets Posted, snapshots tax, deducts stock and audits atomically.</w:t>
            </w:r>
          </w:p>
        </w:tc>
      </w:tr>
      <w:tr>
        <w:tc>
          <w:tcPr>
            <w:tcW w:type="dxa" w:w="3485"/>
          </w:tcPr>
          <w:p>
            <w:r>
              <w:t>BIL-T-012</w:t>
            </w:r>
          </w:p>
        </w:tc>
        <w:tc>
          <w:tcPr>
            <w:tcW w:type="dxa" w:w="3485"/>
          </w:tcPr>
          <w:p>
            <w:r>
              <w:t>SQL Transaction</w:t>
            </w:r>
          </w:p>
        </w:tc>
        <w:tc>
          <w:tcPr>
            <w:tcW w:type="dxa" w:w="3485"/>
          </w:tcPr>
          <w:p>
            <w:r>
              <w:t>Invoice post with insufficient stock leaves Draft and creates no ledger/status effect.</w:t>
            </w:r>
          </w:p>
        </w:tc>
      </w:tr>
      <w:tr>
        <w:tc>
          <w:tcPr>
            <w:tcW w:type="dxa" w:w="3485"/>
          </w:tcPr>
          <w:p>
            <w:r>
              <w:t>BIL-T-013</w:t>
            </w:r>
          </w:p>
        </w:tc>
        <w:tc>
          <w:tcPr>
            <w:tcW w:type="dxa" w:w="3485"/>
          </w:tcPr>
          <w:p>
            <w:r>
              <w:t>Idempotency</w:t>
            </w:r>
          </w:p>
        </w:tc>
        <w:tc>
          <w:tcPr>
            <w:tcW w:type="dxa" w:w="3485"/>
          </w:tcPr>
          <w:p>
            <w:r>
              <w:t>Invoice post retry creates no duplicate posting/stock issue.</w:t>
            </w:r>
          </w:p>
        </w:tc>
      </w:tr>
      <w:tr>
        <w:tc>
          <w:tcPr>
            <w:tcW w:type="dxa" w:w="3485"/>
          </w:tcPr>
          <w:p>
            <w:r>
              <w:t>BIL-T-014</w:t>
            </w:r>
          </w:p>
        </w:tc>
        <w:tc>
          <w:tcPr>
            <w:tcW w:type="dxa" w:w="3485"/>
          </w:tcPr>
          <w:p>
            <w:r>
              <w:t>Reservation</w:t>
            </w:r>
          </w:p>
        </w:tc>
        <w:tc>
          <w:tcPr>
            <w:tcW w:type="dxa" w:w="3485"/>
          </w:tcPr>
          <w:p>
            <w:r>
              <w:t>Invoice for 6 of 10 reserved decreases QtyReserved and QtyOnHand by 6, leaving 4 reserved.</w:t>
            </w:r>
          </w:p>
        </w:tc>
      </w:tr>
      <w:tr>
        <w:tc>
          <w:tcPr>
            <w:tcW w:type="dxa" w:w="3485"/>
          </w:tcPr>
          <w:p>
            <w:r>
              <w:t>BIL-T-015</w:t>
            </w:r>
          </w:p>
        </w:tc>
        <w:tc>
          <w:tcPr>
            <w:tcW w:type="dxa" w:w="3485"/>
          </w:tcPr>
          <w:p>
            <w:r>
              <w:t>Reservation</w:t>
            </w:r>
          </w:p>
        </w:tc>
        <w:tc>
          <w:tcPr>
            <w:tcW w:type="dxa" w:w="3485"/>
          </w:tcPr>
          <w:p>
            <w:r>
              <w:t>Invalid invoice quantity beyond permitted reservation/availability rejects with balances unchanged.</w:t>
            </w:r>
          </w:p>
        </w:tc>
      </w:tr>
      <w:tr>
        <w:tc>
          <w:tcPr>
            <w:tcW w:type="dxa" w:w="3485"/>
          </w:tcPr>
          <w:p>
            <w:r>
              <w:t>BIL-T-016</w:t>
            </w:r>
          </w:p>
        </w:tc>
        <w:tc>
          <w:tcPr>
            <w:tcW w:type="dxa" w:w="3485"/>
          </w:tcPr>
          <w:p>
            <w:r>
              <w:t>Tax</w:t>
            </w:r>
          </w:p>
        </w:tc>
        <w:tc>
          <w:tcPr>
            <w:tcW w:type="dxa" w:w="3485"/>
          </w:tcPr>
          <w:p>
            <w:r>
              <w:t>Posted line stores tax-rate/tax-amount snapshot; later TaxCode change does not alter it.</w:t>
            </w:r>
          </w:p>
        </w:tc>
      </w:tr>
      <w:tr>
        <w:tc>
          <w:tcPr>
            <w:tcW w:type="dxa" w:w="3485"/>
          </w:tcPr>
          <w:p>
            <w:r>
              <w:t>BIL-T-017</w:t>
            </w:r>
          </w:p>
        </w:tc>
        <w:tc>
          <w:tcPr>
            <w:tcW w:type="dxa" w:w="3485"/>
          </w:tcPr>
          <w:p>
            <w:r>
              <w:t>Output</w:t>
            </w:r>
          </w:p>
        </w:tc>
        <w:tc>
          <w:tcPr>
            <w:tcW w:type="dxa" w:w="3485"/>
          </w:tcPr>
          <w:p>
            <w:r>
              <w:t>Tax invoice prints company TRN and customer TRN when available.</w:t>
            </w:r>
          </w:p>
        </w:tc>
      </w:tr>
      <w:tr>
        <w:tc>
          <w:tcPr>
            <w:tcW w:type="dxa" w:w="3485"/>
          </w:tcPr>
          <w:p>
            <w:r>
              <w:t>BIL-T-018</w:t>
            </w:r>
          </w:p>
        </w:tc>
        <w:tc>
          <w:tcPr>
            <w:tcW w:type="dxa" w:w="3485"/>
          </w:tcPr>
          <w:p>
            <w:r>
              <w:t>NumberSeries</w:t>
            </w:r>
          </w:p>
        </w:tc>
        <w:tc>
          <w:tcPr>
            <w:tcW w:type="dxa" w:w="3485"/>
          </w:tcPr>
          <w:p>
            <w:r>
              <w:t>Invoice number uses prefix/next/padding and is unique.</w:t>
            </w:r>
          </w:p>
        </w:tc>
      </w:tr>
      <w:tr>
        <w:tc>
          <w:tcPr>
            <w:tcW w:type="dxa" w:w="3485"/>
          </w:tcPr>
          <w:p>
            <w:r>
              <w:t>BIL-T-019</w:t>
            </w:r>
          </w:p>
        </w:tc>
        <w:tc>
          <w:tcPr>
            <w:tcW w:type="dxa" w:w="3485"/>
          </w:tcPr>
          <w:p>
            <w:r>
              <w:t>SQL Concurrency</w:t>
            </w:r>
          </w:p>
        </w:tc>
        <w:tc>
          <w:tcPr>
            <w:tcW w:type="dxa" w:w="3485"/>
          </w:tcPr>
          <w:p>
            <w:r>
              <w:t>Concurrent number generation produces distinct valid numbers with no duplicate.</w:t>
            </w:r>
          </w:p>
        </w:tc>
      </w:tr>
      <w:tr>
        <w:tc>
          <w:tcPr>
            <w:tcW w:type="dxa" w:w="3485"/>
          </w:tcPr>
          <w:p>
            <w:r>
              <w:t>BIL-T-020</w:t>
            </w:r>
          </w:p>
        </w:tc>
        <w:tc>
          <w:tcPr>
            <w:tcW w:type="dxa" w:w="3485"/>
          </w:tcPr>
          <w:p>
            <w:r>
              <w:t>Authorization</w:t>
            </w:r>
          </w:p>
        </w:tc>
        <w:tc>
          <w:tcPr>
            <w:tcW w:type="dxa" w:w="3485"/>
          </w:tcPr>
          <w:p>
            <w:r>
              <w:t>Number-series management enforces Admin.NumberSeries.Manage exact capabilities.</w:t>
            </w:r>
          </w:p>
        </w:tc>
      </w:tr>
      <w:tr>
        <w:tc>
          <w:tcPr>
            <w:tcW w:type="dxa" w:w="3485"/>
          </w:tcPr>
          <w:p>
            <w:r>
              <w:t>BIL-T-021</w:t>
            </w:r>
          </w:p>
        </w:tc>
        <w:tc>
          <w:tcPr>
            <w:tcW w:type="dxa" w:w="3485"/>
          </w:tcPr>
          <w:p>
            <w:r>
              <w:t>Invoice Cancel</w:t>
            </w:r>
          </w:p>
        </w:tc>
        <w:tc>
          <w:tcPr>
            <w:tcW w:type="dxa" w:w="3485"/>
          </w:tcPr>
          <w:p>
            <w:r>
              <w:t>Cancellation creates stock reversal, preserves original ledger and is idempotent.</w:t>
            </w:r>
          </w:p>
        </w:tc>
      </w:tr>
      <w:tr>
        <w:tc>
          <w:tcPr>
            <w:tcW w:type="dxa" w:w="3485"/>
          </w:tcPr>
          <w:p>
            <w:r>
              <w:t>BIL-T-022</w:t>
            </w:r>
          </w:p>
        </w:tc>
        <w:tc>
          <w:tcPr>
            <w:tcW w:type="dxa" w:w="3485"/>
          </w:tcPr>
          <w:p>
            <w:r>
              <w:t>Persistence</w:t>
            </w:r>
          </w:p>
        </w:tc>
        <w:tc>
          <w:tcPr>
            <w:tcW w:type="dxa" w:w="3485"/>
          </w:tcPr>
          <w:p>
            <w:r>
              <w:t>Posted invoice cannot be deleted or edited.</w:t>
            </w:r>
          </w:p>
        </w:tc>
      </w:tr>
      <w:tr>
        <w:tc>
          <w:tcPr>
            <w:tcW w:type="dxa" w:w="3485"/>
          </w:tcPr>
          <w:p>
            <w:r>
              <w:t>BIL-T-023</w:t>
            </w:r>
          </w:p>
        </w:tc>
        <w:tc>
          <w:tcPr>
            <w:tcW w:type="dxa" w:w="3485"/>
          </w:tcPr>
          <w:p>
            <w:r>
              <w:t>Credit Note</w:t>
            </w:r>
          </w:p>
        </w:tc>
        <w:tc>
          <w:tcPr>
            <w:tcW w:type="dxa" w:w="3485"/>
          </w:tcPr>
          <w:p>
            <w:r>
              <w:t>Credit Note references original invoice and supports partial/full quantity within remaining creditable amount.</w:t>
            </w:r>
          </w:p>
        </w:tc>
      </w:tr>
      <w:tr>
        <w:tc>
          <w:tcPr>
            <w:tcW w:type="dxa" w:w="3485"/>
          </w:tcPr>
          <w:p>
            <w:r>
              <w:t>BIL-T-024</w:t>
            </w:r>
          </w:p>
        </w:tc>
        <w:tc>
          <w:tcPr>
            <w:tcW w:type="dxa" w:w="3485"/>
          </w:tcPr>
          <w:p>
            <w:r>
              <w:t>Credit Note</w:t>
            </w:r>
          </w:p>
        </w:tc>
        <w:tc>
          <w:tcPr>
            <w:tcW w:type="dxa" w:w="3485"/>
          </w:tcPr>
          <w:p>
            <w:r>
              <w:t>Stock-related posted credit creates stock-in reversal and is idempotent.</w:t>
            </w:r>
          </w:p>
        </w:tc>
      </w:tr>
      <w:tr>
        <w:tc>
          <w:tcPr>
            <w:tcW w:type="dxa" w:w="3485"/>
          </w:tcPr>
          <w:p>
            <w:r>
              <w:t>BIL-T-025</w:t>
            </w:r>
          </w:p>
        </w:tc>
        <w:tc>
          <w:tcPr>
            <w:tcW w:type="dxa" w:w="3485"/>
          </w:tcPr>
          <w:p>
            <w:r>
              <w:t>Credit Note</w:t>
            </w:r>
          </w:p>
        </w:tc>
        <w:tc>
          <w:tcPr>
            <w:tcW w:type="dxa" w:w="3485"/>
          </w:tcPr>
          <w:p>
            <w:r>
              <w:t>Original invoice tax rate is preserved by default.</w:t>
            </w:r>
          </w:p>
        </w:tc>
      </w:tr>
      <w:tr>
        <w:tc>
          <w:tcPr>
            <w:tcW w:type="dxa" w:w="3485"/>
          </w:tcPr>
          <w:p>
            <w:r>
              <w:t>BIL-T-026</w:t>
            </w:r>
          </w:p>
        </w:tc>
        <w:tc>
          <w:tcPr>
            <w:tcW w:type="dxa" w:w="3485"/>
          </w:tcPr>
          <w:p>
            <w:r>
              <w:t>Payment</w:t>
            </w:r>
          </w:p>
        </w:tc>
        <w:tc>
          <w:tcPr>
            <w:tcW w:type="dxa" w:w="3485"/>
          </w:tcPr>
          <w:p>
            <w:r>
              <w:t>AED 500 payment on AED 1,050 produces PartiallyPaid and AED 550 outstanding.</w:t>
            </w:r>
          </w:p>
        </w:tc>
      </w:tr>
      <w:tr>
        <w:tc>
          <w:tcPr>
            <w:tcW w:type="dxa" w:w="3485"/>
          </w:tcPr>
          <w:p>
            <w:r>
              <w:t>BIL-T-027</w:t>
            </w:r>
          </w:p>
        </w:tc>
        <w:tc>
          <w:tcPr>
            <w:tcW w:type="dxa" w:w="3485"/>
          </w:tcPr>
          <w:p>
            <w:r>
              <w:t>Payment</w:t>
            </w:r>
          </w:p>
        </w:tc>
        <w:tc>
          <w:tcPr>
            <w:tcW w:type="dxa" w:w="3485"/>
          </w:tcPr>
          <w:p>
            <w:r>
              <w:t>Allocation above outstanding is rejected with no mutation.</w:t>
            </w:r>
          </w:p>
        </w:tc>
      </w:tr>
      <w:tr>
        <w:tc>
          <w:tcPr>
            <w:tcW w:type="dxa" w:w="3485"/>
          </w:tcPr>
          <w:p>
            <w:r>
              <w:t>BIL-T-028</w:t>
            </w:r>
          </w:p>
        </w:tc>
        <w:tc>
          <w:tcPr>
            <w:tcW w:type="dxa" w:w="3485"/>
          </w:tcPr>
          <w:p>
            <w:r>
              <w:t>Payment</w:t>
            </w:r>
          </w:p>
        </w:tc>
        <w:tc>
          <w:tcPr>
            <w:tcW w:type="dxa" w:w="3485"/>
          </w:tcPr>
          <w:p>
            <w:r>
              <w:t>Final AED 550 payment produces Paid and zero outstanding.</w:t>
            </w:r>
          </w:p>
        </w:tc>
      </w:tr>
      <w:tr>
        <w:tc>
          <w:tcPr>
            <w:tcW w:type="dxa" w:w="3485"/>
          </w:tcPr>
          <w:p>
            <w:r>
              <w:t>BIL-T-029</w:t>
            </w:r>
          </w:p>
        </w:tc>
        <w:tc>
          <w:tcPr>
            <w:tcW w:type="dxa" w:w="3485"/>
          </w:tcPr>
          <w:p>
            <w:r>
              <w:t>SQL Concurrency</w:t>
            </w:r>
          </w:p>
        </w:tc>
        <w:tc>
          <w:tcPr>
            <w:tcW w:type="dxa" w:w="3485"/>
          </w:tcPr>
          <w:p>
            <w:r>
              <w:t>Concurrent payments cannot over-allocate an invoice.</w:t>
            </w:r>
          </w:p>
        </w:tc>
      </w:tr>
      <w:tr>
        <w:tc>
          <w:tcPr>
            <w:tcW w:type="dxa" w:w="3485"/>
          </w:tcPr>
          <w:p>
            <w:r>
              <w:t>BIL-T-030</w:t>
            </w:r>
          </w:p>
        </w:tc>
        <w:tc>
          <w:tcPr>
            <w:tcW w:type="dxa" w:w="3485"/>
          </w:tcPr>
          <w:p>
            <w:r>
              <w:t>Payment</w:t>
            </w:r>
          </w:p>
        </w:tc>
        <w:tc>
          <w:tcPr>
            <w:tcW w:type="dxa" w:w="3485"/>
          </w:tcPr>
          <w:p>
            <w:r>
              <w:t>One payment can allocate to multiple posted invoices without exceeding payment/invoice limits.</w:t>
            </w:r>
          </w:p>
        </w:tc>
      </w:tr>
      <w:tr>
        <w:tc>
          <w:tcPr>
            <w:tcW w:type="dxa" w:w="3485"/>
          </w:tcPr>
          <w:p>
            <w:r>
              <w:t>BIL-T-031</w:t>
            </w:r>
          </w:p>
        </w:tc>
        <w:tc>
          <w:tcPr>
            <w:tcW w:type="dxa" w:w="3485"/>
          </w:tcPr>
          <w:p>
            <w:r>
              <w:t>Payment Reversal</w:t>
            </w:r>
          </w:p>
        </w:tc>
        <w:tc>
          <w:tcPr>
            <w:tcW w:type="dxa" w:w="3485"/>
          </w:tcPr>
          <w:p>
            <w:r>
              <w:t>Reversal is auditable/idempotent and recalculates outstanding/status.</w:t>
            </w:r>
          </w:p>
        </w:tc>
      </w:tr>
      <w:tr>
        <w:tc>
          <w:tcPr>
            <w:tcW w:type="dxa" w:w="3485"/>
          </w:tcPr>
          <w:p>
            <w:r>
              <w:t>BIL-T-032</w:t>
            </w:r>
          </w:p>
        </w:tc>
        <w:tc>
          <w:tcPr>
            <w:tcW w:type="dxa" w:w="3485"/>
          </w:tcPr>
          <w:p>
            <w:r>
              <w:t>Configuration</w:t>
            </w:r>
          </w:p>
        </w:tc>
        <w:tc>
          <w:tcPr>
            <w:tcW w:type="dxa" w:w="3485"/>
          </w:tcPr>
          <w:p>
            <w:r>
              <w:t>Cash, bank transfer, card and cheque payment methods are configurable.</w:t>
            </w:r>
          </w:p>
        </w:tc>
      </w:tr>
      <w:tr>
        <w:tc>
          <w:tcPr>
            <w:tcW w:type="dxa" w:w="3485"/>
          </w:tcPr>
          <w:p>
            <w:r>
              <w:t>BIL-T-033</w:t>
            </w:r>
          </w:p>
        </w:tc>
        <w:tc>
          <w:tcPr>
            <w:tcW w:type="dxa" w:w="3485"/>
          </w:tcPr>
          <w:p>
            <w:r>
              <w:t>Authorization</w:t>
            </w:r>
          </w:p>
        </w:tc>
        <w:tc>
          <w:tcPr>
            <w:tcW w:type="dxa" w:w="3485"/>
          </w:tcPr>
          <w:p>
            <w:r>
              <w:t>Exact Billing permission/capability matrix enforced; Auditor/View-only users cannot command.</w:t>
            </w:r>
          </w:p>
        </w:tc>
      </w:tr>
      <w:tr>
        <w:tc>
          <w:tcPr>
            <w:tcW w:type="dxa" w:w="3485"/>
          </w:tcPr>
          <w:p>
            <w:r>
              <w:t>BIL-T-034</w:t>
            </w:r>
          </w:p>
        </w:tc>
        <w:tc>
          <w:tcPr>
            <w:tcW w:type="dxa" w:w="3485"/>
          </w:tcPr>
          <w:p>
            <w:r>
              <w:t>Audit</w:t>
            </w:r>
          </w:p>
        </w:tc>
        <w:tc>
          <w:tcPr>
            <w:tcW w:type="dxa" w:w="3485"/>
          </w:tcPr>
          <w:p>
            <w:r>
              <w:t>Create/update/post/cancel/reverse actions contain required FR-ADM audit fields.</w:t>
            </w:r>
          </w:p>
        </w:tc>
      </w:tr>
      <w:tr>
        <w:tc>
          <w:tcPr>
            <w:tcW w:type="dxa" w:w="3485"/>
          </w:tcPr>
          <w:p>
            <w:r>
              <w:t>BIL-T-035</w:t>
            </w:r>
          </w:p>
        </w:tc>
        <w:tc>
          <w:tcPr>
            <w:tcW w:type="dxa" w:w="3485"/>
          </w:tcPr>
          <w:p>
            <w:r>
              <w:t>Transaction</w:t>
            </w:r>
          </w:p>
        </w:tc>
        <w:tc>
          <w:tcPr>
            <w:tcW w:type="dxa" w:w="3485"/>
          </w:tcPr>
          <w:p>
            <w:r>
              <w:t>Forced failures roll back complete Sales Order/Invoice/Credit/Payment multi-write effects.</w:t>
            </w:r>
          </w:p>
        </w:tc>
      </w:tr>
      <w:tr>
        <w:tc>
          <w:tcPr>
            <w:tcW w:type="dxa" w:w="3485"/>
          </w:tcPr>
          <w:p>
            <w:r>
              <w:t>BIL-T-036</w:t>
            </w:r>
          </w:p>
        </w:tc>
        <w:tc>
          <w:tcPr>
            <w:tcW w:type="dxa" w:w="3485"/>
          </w:tcPr>
          <w:p>
            <w:r>
              <w:t>Migration</w:t>
            </w:r>
          </w:p>
        </w:tc>
        <w:tc>
          <w:tcPr>
            <w:tcW w:type="dxa" w:w="3485"/>
          </w:tcPr>
          <w:p>
            <w:r>
              <w:t>BIL-01 migration applies cleanly and EF has no unintended model drift.</w:t>
            </w:r>
          </w:p>
        </w:tc>
      </w:tr>
      <w:tr>
        <w:tc>
          <w:tcPr>
            <w:tcW w:type="dxa" w:w="3485"/>
          </w:tcPr>
          <w:p>
            <w:r>
              <w:t>BIL-T-037</w:t>
            </w:r>
          </w:p>
        </w:tc>
        <w:tc>
          <w:tcPr>
            <w:tcW w:type="dxa" w:w="3485"/>
          </w:tcPr>
          <w:p>
            <w:r>
              <w:t>Regression</w:t>
            </w:r>
          </w:p>
        </w:tc>
        <w:tc>
          <w:tcPr>
            <w:tcW w:type="dxa" w:w="3485"/>
          </w:tcPr>
          <w:p>
            <w:r>
              <w:t>BF-01, MD-01, ARP-01, INV-01 and PUR-01 suites remain green.</w:t>
            </w:r>
          </w:p>
        </w:tc>
      </w:tr>
      <w:tr>
        <w:tc>
          <w:tcPr>
            <w:tcW w:type="dxa" w:w="3485"/>
          </w:tcPr>
          <w:p>
            <w:r>
              <w:t>BIL-T-038</w:t>
            </w:r>
          </w:p>
        </w:tc>
        <w:tc>
          <w:tcPr>
            <w:tcW w:type="dxa" w:w="3485"/>
          </w:tcPr>
          <w:p>
            <w:r>
              <w:t>Scope/Security</w:t>
            </w:r>
          </w:p>
        </w:tc>
        <w:tc>
          <w:tcPr>
            <w:tcW w:type="dxa" w:w="3485"/>
          </w:tcPr>
          <w:p>
            <w:r>
              <w:t>No GL, multi-currency, report phase, new permission codes, generic repository, redundant XRequest or EF/Domain HTTP contracts.</w:t>
            </w:r>
          </w:p>
        </w:tc>
      </w:tr>
      <w:tr>
        <w:tc>
          <w:tcPr>
            <w:tcW w:type="dxa" w:w="3485"/>
          </w:tcPr>
          <w:p>
            <w:r>
              <w:t>BIL-T-039</w:t>
            </w:r>
          </w:p>
        </w:tc>
        <w:tc>
          <w:tcPr>
            <w:tcW w:type="dxa" w:w="3485"/>
          </w:tcPr>
          <w:p>
            <w:r>
              <w:t>US-BIL</w:t>
            </w:r>
          </w:p>
        </w:tc>
        <w:tc>
          <w:tcPr>
            <w:tcW w:type="dxa" w:w="3485"/>
          </w:tcPr>
          <w:p>
            <w:r>
              <w:t>US-BIL-001 through US-BIL-005 scenarios all pass end-to-end.</w:t>
            </w:r>
          </w:p>
        </w:tc>
      </w:tr>
      <w:tr>
        <w:tc>
          <w:tcPr>
            <w:tcW w:type="dxa" w:w="3485"/>
          </w:tcPr>
          <w:p>
            <w:r>
              <w:t>BIL-T-040</w:t>
            </w:r>
          </w:p>
        </w:tc>
        <w:tc>
          <w:tcPr>
            <w:tcW w:type="dxa" w:w="3485"/>
          </w:tcPr>
          <w:p>
            <w:r>
              <w:t>Idempotency</w:t>
            </w:r>
          </w:p>
        </w:tc>
        <w:tc>
          <w:tcPr>
            <w:tcW w:type="dxa" w:w="3485"/>
          </w:tcPr>
          <w:p>
            <w:r>
              <w:t>All post/convert/cancel/reverse commands with business effects are safe on retry.</w:t>
            </w:r>
          </w:p>
        </w:tc>
      </w:tr>
    </w:tbl>
    <w:p>
      <w:pPr>
        <w:pStyle w:val="Heading1"/>
      </w:pPr>
      <w:r>
        <w:t>18. Acceptance Criteria</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ID</w:t>
            </w:r>
          </w:p>
        </w:tc>
        <w:tc>
          <w:tcPr>
            <w:tcW w:type="dxa" w:w="5227"/>
          </w:tcPr>
          <w:p>
            <w:r>
              <w:rPr>
                <w:b/>
              </w:rPr>
              <w:t>Criterion</w:t>
            </w:r>
          </w:p>
        </w:tc>
      </w:tr>
      <w:tr>
        <w:tc>
          <w:tcPr>
            <w:tcW w:type="dxa" w:w="5227"/>
          </w:tcPr>
          <w:p>
            <w:r>
              <w:t>BIL-AC-001</w:t>
            </w:r>
          </w:p>
        </w:tc>
        <w:tc>
          <w:tcPr>
            <w:tcW w:type="dxa" w:w="5227"/>
          </w:tcPr>
          <w:p>
            <w:r>
              <w:t>FR-BIL-001–005 Quotations fully implemented, including source-preserving conversion.</w:t>
            </w:r>
          </w:p>
        </w:tc>
      </w:tr>
      <w:tr>
        <w:tc>
          <w:tcPr>
            <w:tcW w:type="dxa" w:w="5227"/>
          </w:tcPr>
          <w:p>
            <w:r>
              <w:t>BIL-AC-002</w:t>
            </w:r>
          </w:p>
        </w:tc>
        <w:tc>
          <w:tcPr>
            <w:tcW w:type="dxa" w:w="5227"/>
          </w:tcPr>
          <w:p>
            <w:r>
              <w:t>FR-BIL-006–012 Sales Orders fully implemented, including reservation, partial fulfillment, release and idempotency.</w:t>
            </w:r>
          </w:p>
        </w:tc>
      </w:tr>
      <w:tr>
        <w:tc>
          <w:tcPr>
            <w:tcW w:type="dxa" w:w="5227"/>
          </w:tcPr>
          <w:p>
            <w:r>
              <w:t>BIL-AC-003</w:t>
            </w:r>
          </w:p>
        </w:tc>
        <w:tc>
          <w:tcPr>
            <w:tcW w:type="dxa" w:w="5227"/>
          </w:tcPr>
          <w:p>
            <w:r>
              <w:t>FR-BIL-013–022 Invoices fully implemented with atomic inventory, tax snapshot, numbering, cancellation and immutability.</w:t>
            </w:r>
          </w:p>
        </w:tc>
      </w:tr>
      <w:tr>
        <w:tc>
          <w:tcPr>
            <w:tcW w:type="dxa" w:w="5227"/>
          </w:tcPr>
          <w:p>
            <w:r>
              <w:t>BIL-AC-004</w:t>
            </w:r>
          </w:p>
        </w:tc>
        <w:tc>
          <w:tcPr>
            <w:tcW w:type="dxa" w:w="5227"/>
          </w:tcPr>
          <w:p>
            <w:r>
              <w:t>FR-BIL-023–027 Credit Notes fully implemented.</w:t>
            </w:r>
          </w:p>
        </w:tc>
      </w:tr>
      <w:tr>
        <w:tc>
          <w:tcPr>
            <w:tcW w:type="dxa" w:w="5227"/>
          </w:tcPr>
          <w:p>
            <w:r>
              <w:t>BIL-AC-005</w:t>
            </w:r>
          </w:p>
        </w:tc>
        <w:tc>
          <w:tcPr>
            <w:tcW w:type="dxa" w:w="5227"/>
          </w:tcPr>
          <w:p>
            <w:r>
              <w:t>FR-BIL-028–033 Payments/payment methods fully implemented.</w:t>
            </w:r>
          </w:p>
        </w:tc>
      </w:tr>
      <w:tr>
        <w:tc>
          <w:tcPr>
            <w:tcW w:type="dxa" w:w="5227"/>
          </w:tcPr>
          <w:p>
            <w:r>
              <w:t>BIL-AC-006</w:t>
            </w:r>
          </w:p>
        </w:tc>
        <w:tc>
          <w:tcPr>
            <w:tcW w:type="dxa" w:w="5227"/>
          </w:tcPr>
          <w:p>
            <w:r>
              <w:t>FR-ADM-005/006 NumberSeries implemented and SQL-concurrency safe.</w:t>
            </w:r>
          </w:p>
        </w:tc>
      </w:tr>
      <w:tr>
        <w:tc>
          <w:tcPr>
            <w:tcW w:type="dxa" w:w="5227"/>
          </w:tcPr>
          <w:p>
            <w:r>
              <w:t>BIL-AC-007</w:t>
            </w:r>
          </w:p>
        </w:tc>
        <w:tc>
          <w:tcPr>
            <w:tcW w:type="dxa" w:w="5227"/>
          </w:tcPr>
          <w:p>
            <w:r>
              <w:t>FR-STK-006 is proven end-to-end through invoice posting.</w:t>
            </w:r>
          </w:p>
        </w:tc>
      </w:tr>
      <w:tr>
        <w:tc>
          <w:tcPr>
            <w:tcW w:type="dxa" w:w="5227"/>
          </w:tcPr>
          <w:p>
            <w:r>
              <w:t>BIL-AC-008</w:t>
            </w:r>
          </w:p>
        </w:tc>
        <w:tc>
          <w:tcPr>
            <w:tcW w:type="dxa" w:w="5227"/>
          </w:tcPr>
          <w:p>
            <w:r>
              <w:t>US-BIL-001 sufficient/insufficient/retry scenarios pass.</w:t>
            </w:r>
          </w:p>
        </w:tc>
      </w:tr>
      <w:tr>
        <w:tc>
          <w:tcPr>
            <w:tcW w:type="dxa" w:w="5227"/>
          </w:tcPr>
          <w:p>
            <w:r>
              <w:t>BIL-AC-009</w:t>
            </w:r>
          </w:p>
        </w:tc>
        <w:tc>
          <w:tcPr>
            <w:tcW w:type="dxa" w:w="5227"/>
          </w:tcPr>
          <w:p>
            <w:r>
              <w:t>US-BIL-002 reservation scenarios pass.</w:t>
            </w:r>
          </w:p>
        </w:tc>
      </w:tr>
      <w:tr>
        <w:tc>
          <w:tcPr>
            <w:tcW w:type="dxa" w:w="5227"/>
          </w:tcPr>
          <w:p>
            <w:r>
              <w:t>BIL-AC-010</w:t>
            </w:r>
          </w:p>
        </w:tc>
        <w:tc>
          <w:tcPr>
            <w:tcW w:type="dxa" w:w="5227"/>
          </w:tcPr>
          <w:p>
            <w:r>
              <w:t>US-BIL-003 reservation-to-invoice scenarios pass.</w:t>
            </w:r>
          </w:p>
        </w:tc>
      </w:tr>
      <w:tr>
        <w:tc>
          <w:tcPr>
            <w:tcW w:type="dxa" w:w="5227"/>
          </w:tcPr>
          <w:p>
            <w:r>
              <w:t>BIL-AC-011</w:t>
            </w:r>
          </w:p>
        </w:tc>
        <w:tc>
          <w:tcPr>
            <w:tcW w:type="dxa" w:w="5227"/>
          </w:tcPr>
          <w:p>
            <w:r>
              <w:t>US-BIL-004 partial/final/overpayment scenarios pass.</w:t>
            </w:r>
          </w:p>
        </w:tc>
      </w:tr>
      <w:tr>
        <w:tc>
          <w:tcPr>
            <w:tcW w:type="dxa" w:w="5227"/>
          </w:tcPr>
          <w:p>
            <w:r>
              <w:t>BIL-AC-012</w:t>
            </w:r>
          </w:p>
        </w:tc>
        <w:tc>
          <w:tcPr>
            <w:tcW w:type="dxa" w:w="5227"/>
          </w:tcPr>
          <w:p>
            <w:r>
              <w:t>US-BIL-005 tax snapshot/tax invoice scenarios pass.</w:t>
            </w:r>
          </w:p>
        </w:tc>
      </w:tr>
      <w:tr>
        <w:tc>
          <w:tcPr>
            <w:tcW w:type="dxa" w:w="5227"/>
          </w:tcPr>
          <w:p>
            <w:r>
              <w:t>BIL-AC-013</w:t>
            </w:r>
          </w:p>
        </w:tc>
        <w:tc>
          <w:tcPr>
            <w:tcW w:type="dxa" w:w="5227"/>
          </w:tcPr>
          <w:p>
            <w:r>
              <w:t>Exact ARP-01 Billing/Admin permissions enforced; Auditor remains read-only.</w:t>
            </w:r>
          </w:p>
        </w:tc>
      </w:tr>
      <w:tr>
        <w:tc>
          <w:tcPr>
            <w:tcW w:type="dxa" w:w="5227"/>
          </w:tcPr>
          <w:p>
            <w:r>
              <w:t>BIL-AC-014</w:t>
            </w:r>
          </w:p>
        </w:tc>
        <w:tc>
          <w:tcPr>
            <w:tcW w:type="dxa" w:w="5227"/>
          </w:tcPr>
          <w:p>
            <w:r>
              <w:t>All business-effect commands are transactional and idempotent.</w:t>
            </w:r>
          </w:p>
        </w:tc>
      </w:tr>
      <w:tr>
        <w:tc>
          <w:tcPr>
            <w:tcW w:type="dxa" w:w="5227"/>
          </w:tcPr>
          <w:p>
            <w:r>
              <w:t>BIL-AC-015</w:t>
            </w:r>
          </w:p>
        </w:tc>
        <w:tc>
          <w:tcPr>
            <w:tcW w:type="dxa" w:w="5227"/>
          </w:tcPr>
          <w:p>
            <w:r>
              <w:t>Concurrency cannot cause overselling, duplicate invoice numbers or overpayment.</w:t>
            </w:r>
          </w:p>
        </w:tc>
      </w:tr>
      <w:tr>
        <w:tc>
          <w:tcPr>
            <w:tcW w:type="dxa" w:w="5227"/>
          </w:tcPr>
          <w:p>
            <w:r>
              <w:t>BIL-AC-016</w:t>
            </w:r>
          </w:p>
        </w:tc>
        <w:tc>
          <w:tcPr>
            <w:tcW w:type="dxa" w:w="5227"/>
          </w:tcPr>
          <w:p>
            <w:r>
              <w:t>Audit satisfies FR-ADM-007–009 for this phase.</w:t>
            </w:r>
          </w:p>
        </w:tc>
      </w:tr>
      <w:tr>
        <w:tc>
          <w:tcPr>
            <w:tcW w:type="dxa" w:w="5227"/>
          </w:tcPr>
          <w:p>
            <w:r>
              <w:t>BIL-AC-017</w:t>
            </w:r>
          </w:p>
        </w:tc>
        <w:tc>
          <w:tcPr>
            <w:tcW w:type="dxa" w:w="5227"/>
          </w:tcPr>
          <w:p>
            <w:r>
              <w:t>Migration contains only approved Phase-6 changes and model is synchronized.</w:t>
            </w:r>
          </w:p>
        </w:tc>
      </w:tr>
      <w:tr>
        <w:tc>
          <w:tcPr>
            <w:tcW w:type="dxa" w:w="5227"/>
          </w:tcPr>
          <w:p>
            <w:r>
              <w:t>BIL-AC-018</w:t>
            </w:r>
          </w:p>
        </w:tc>
        <w:tc>
          <w:tcPr>
            <w:tcW w:type="dxa" w:w="5227"/>
          </w:tcPr>
          <w:p>
            <w:r>
              <w:t>All prior-phase regressions remain green.</w:t>
            </w:r>
          </w:p>
        </w:tc>
      </w:tr>
      <w:tr>
        <w:tc>
          <w:tcPr>
            <w:tcW w:type="dxa" w:w="5227"/>
          </w:tcPr>
          <w:p>
            <w:r>
              <w:t>BIL-AC-019</w:t>
            </w:r>
          </w:p>
        </w:tc>
        <w:tc>
          <w:tcPr>
            <w:tcW w:type="dxa" w:w="5227"/>
          </w:tcPr>
          <w:p>
            <w:r>
              <w:t>No out-of-scope GL/report/frontend/multi-currency features are introduced.</w:t>
            </w:r>
          </w:p>
        </w:tc>
      </w:tr>
      <w:tr>
        <w:tc>
          <w:tcPr>
            <w:tcW w:type="dxa" w:w="5227"/>
          </w:tcPr>
          <w:p>
            <w:r>
              <w:t>BIL-AC-020</w:t>
            </w:r>
          </w:p>
        </w:tc>
        <w:tc>
          <w:tcPr>
            <w:tcW w:type="dxa" w:w="5227"/>
          </w:tcPr>
          <w:p>
            <w:r>
              <w:t>All BIL-T-001–040 pass with 0 failed/0 skipped in final accepted run.</w:t>
            </w:r>
          </w:p>
        </w:tc>
      </w:tr>
      <w:tr>
        <w:tc>
          <w:tcPr>
            <w:tcW w:type="dxa" w:w="5227"/>
          </w:tcPr>
          <w:p>
            <w:r>
              <w:t>BIL-AC-021</w:t>
            </w:r>
          </w:p>
        </w:tc>
        <w:tc>
          <w:tcPr>
            <w:tcW w:type="dxa" w:w="5227"/>
          </w:tcPr>
          <w:p>
            <w:r>
              <w:t>Every FR-BIL requirement and US-BIL story is mapped to implementation/test evidence in final audit.</w:t>
            </w:r>
          </w:p>
        </w:tc>
      </w:tr>
    </w:tbl>
    <w:p>
      <w:pPr>
        <w:pStyle w:val="Heading1"/>
      </w:pPr>
      <w:r>
        <w:t>19. Traceability</w:t>
      </w:r>
    </w:p>
    <w:tbl>
      <w:tblPr>
        <w:tblStyle w:val="TableGrid"/>
        <w:tblW w:type="auto" w:w="0"/>
        <w:jc w:val="center"/>
        <w:tblLook w:firstColumn="1" w:firstRow="1" w:lastColumn="0" w:lastRow="0" w:noHBand="0" w:noVBand="1" w:val="04A0"/>
      </w:tblPr>
      <w:tblGrid>
        <w:gridCol w:w="5227"/>
        <w:gridCol w:w="5227"/>
      </w:tblGrid>
      <w:tr>
        <w:tc>
          <w:tcPr>
            <w:tcW w:type="dxa" w:w="5227"/>
          </w:tcPr>
          <w:p>
            <w:r>
              <w:rPr>
                <w:b/>
              </w:rPr>
              <w:t>Source</w:t>
            </w:r>
          </w:p>
        </w:tc>
        <w:tc>
          <w:tcPr>
            <w:tcW w:type="dxa" w:w="5227"/>
          </w:tcPr>
          <w:p>
            <w:r>
              <w:rPr>
                <w:b/>
              </w:rPr>
              <w:t>Primary evidence</w:t>
            </w:r>
          </w:p>
        </w:tc>
      </w:tr>
      <w:tr>
        <w:tc>
          <w:tcPr>
            <w:tcW w:type="dxa" w:w="5227"/>
          </w:tcPr>
          <w:p>
            <w:r>
              <w:t>FR-BIL-001–005</w:t>
            </w:r>
          </w:p>
        </w:tc>
        <w:tc>
          <w:tcPr>
            <w:tcW w:type="dxa" w:w="5227"/>
          </w:tcPr>
          <w:p>
            <w:r>
              <w:t>§6/13/15; BIL-T-002–004; BIL-AC-001</w:t>
            </w:r>
          </w:p>
        </w:tc>
      </w:tr>
      <w:tr>
        <w:tc>
          <w:tcPr>
            <w:tcW w:type="dxa" w:w="5227"/>
          </w:tcPr>
          <w:p>
            <w:r>
              <w:t>FR-BIL-006–012</w:t>
            </w:r>
          </w:p>
        </w:tc>
        <w:tc>
          <w:tcPr>
            <w:tcW w:type="dxa" w:w="5227"/>
          </w:tcPr>
          <w:p>
            <w:r>
              <w:t>§7/14; BIL-T-005–009; BIL-AC-002/009</w:t>
            </w:r>
          </w:p>
        </w:tc>
      </w:tr>
      <w:tr>
        <w:tc>
          <w:tcPr>
            <w:tcW w:type="dxa" w:w="5227"/>
          </w:tcPr>
          <w:p>
            <w:r>
              <w:t>FR-BIL-013–022 + FR-STK-006</w:t>
            </w:r>
          </w:p>
        </w:tc>
        <w:tc>
          <w:tcPr>
            <w:tcW w:type="dxa" w:w="5227"/>
          </w:tcPr>
          <w:p>
            <w:r>
              <w:t>§8/9/14/15; BIL-T-010–022; BIL-AC-003/006–008/012</w:t>
            </w:r>
          </w:p>
        </w:tc>
      </w:tr>
      <w:tr>
        <w:tc>
          <w:tcPr>
            <w:tcW w:type="dxa" w:w="5227"/>
          </w:tcPr>
          <w:p>
            <w:r>
              <w:t>FR-BIL-023–027</w:t>
            </w:r>
          </w:p>
        </w:tc>
        <w:tc>
          <w:tcPr>
            <w:tcW w:type="dxa" w:w="5227"/>
          </w:tcPr>
          <w:p>
            <w:r>
              <w:t>§10/14; BIL-T-023–025; BIL-AC-004</w:t>
            </w:r>
          </w:p>
        </w:tc>
      </w:tr>
      <w:tr>
        <w:tc>
          <w:tcPr>
            <w:tcW w:type="dxa" w:w="5227"/>
          </w:tcPr>
          <w:p>
            <w:r>
              <w:t>FR-BIL-028–033</w:t>
            </w:r>
          </w:p>
        </w:tc>
        <w:tc>
          <w:tcPr>
            <w:tcW w:type="dxa" w:w="5227"/>
          </w:tcPr>
          <w:p>
            <w:r>
              <w:t>§11/14; BIL-T-026–032; BIL-AC-005/011</w:t>
            </w:r>
          </w:p>
        </w:tc>
      </w:tr>
      <w:tr>
        <w:tc>
          <w:tcPr>
            <w:tcW w:type="dxa" w:w="5227"/>
          </w:tcPr>
          <w:p>
            <w:r>
              <w:t>FR-ADM-005/006</w:t>
            </w:r>
          </w:p>
        </w:tc>
        <w:tc>
          <w:tcPr>
            <w:tcW w:type="dxa" w:w="5227"/>
          </w:tcPr>
          <w:p>
            <w:r>
              <w:t>§9; BIL-T-018–020; BIL-AC-006</w:t>
            </w:r>
          </w:p>
        </w:tc>
      </w:tr>
      <w:tr>
        <w:tc>
          <w:tcPr>
            <w:tcW w:type="dxa" w:w="5227"/>
          </w:tcPr>
          <w:p>
            <w:r>
              <w:t>US-BIL-001–005</w:t>
            </w:r>
          </w:p>
        </w:tc>
        <w:tc>
          <w:tcPr>
            <w:tcW w:type="dxa" w:w="5227"/>
          </w:tcPr>
          <w:p>
            <w:r>
              <w:t>BIL-T-039 plus scenario-specific tests; BIL-AC-008–012</w:t>
            </w:r>
          </w:p>
        </w:tc>
      </w:tr>
      <w:tr>
        <w:tc>
          <w:tcPr>
            <w:tcW w:type="dxa" w:w="5227"/>
          </w:tcPr>
          <w:p>
            <w:r>
              <w:t>ARP-01 matrix</w:t>
            </w:r>
          </w:p>
        </w:tc>
        <w:tc>
          <w:tcPr>
            <w:tcW w:type="dxa" w:w="5227"/>
          </w:tcPr>
          <w:p>
            <w:r>
              <w:t>§12; BIL-T-020/033; BIL-AC-013</w:t>
            </w:r>
          </w:p>
        </w:tc>
      </w:tr>
      <w:tr>
        <w:tc>
          <w:tcPr>
            <w:tcW w:type="dxa" w:w="5227"/>
          </w:tcPr>
          <w:p>
            <w:r>
              <w:t>FR-ADM-007–009</w:t>
            </w:r>
          </w:p>
        </w:tc>
        <w:tc>
          <w:tcPr>
            <w:tcW w:type="dxa" w:w="5227"/>
          </w:tcPr>
          <w:p>
            <w:r>
              <w:t>§14; BIL-T-034; BIL-AC-016</w:t>
            </w:r>
          </w:p>
        </w:tc>
      </w:tr>
    </w:tbl>
    <w:p>
      <w:pPr>
        <w:pStyle w:val="Heading1"/>
      </w:pPr>
      <w:r>
        <w:t>20. Spec-Driven Workflow and Definition of Done</w:t>
      </w:r>
    </w:p>
    <w:p>
      <w:pPr>
        <w:pStyle w:val="ListNumber"/>
      </w:pPr>
      <w:r>
        <w:t>Begin only after PUR-01 is formally COMPLETE and the entire solution is green.</w:t>
      </w:r>
    </w:p>
    <w:p>
      <w:pPr>
        <w:pStyle w:val="ListNumber"/>
      </w:pPr>
      <w:r>
        <w:t>Read parent Billing/User Stories/Administration number-series requirements, MD-01, ARP-01, INV-01, PUR-01 and this entire BIL-01.</w:t>
      </w:r>
    </w:p>
    <w:p>
      <w:pPr>
        <w:pStyle w:val="ListNumber"/>
      </w:pPr>
      <w:r>
        <w:t>Capture exact Phase-6 baseline.</w:t>
      </w:r>
    </w:p>
    <w:p>
      <w:pPr>
        <w:pStyle w:val="ListNumber"/>
      </w:pPr>
      <w:r>
        <w:t>Map FR-BIL-001–033, FR-ADM-005/006, FR-STK-006, BIL-T-001–040 and BIL-AC-001–021.</w:t>
      </w:r>
    </w:p>
    <w:p>
      <w:pPr>
        <w:pStyle w:val="ListNumber"/>
      </w:pPr>
      <w:r>
        <w:t>Implement shared calculation/domain/persistence primitives without bypassing existing inventory/auth architecture.</w:t>
      </w:r>
    </w:p>
    <w:p>
      <w:pPr>
        <w:pStyle w:val="ListNumber"/>
      </w:pPr>
      <w:r>
        <w:t>Implement NumberSeries before invoice posting depends on it.</w:t>
      </w:r>
    </w:p>
    <w:p>
      <w:pPr>
        <w:pStyle w:val="ListNumber"/>
      </w:pPr>
      <w:r>
        <w:t>Implement Quotations, Sales Orders/reservations, Invoices, Credit Notes and Payments incrementally with tests.</w:t>
      </w:r>
    </w:p>
    <w:p>
      <w:pPr>
        <w:pStyle w:val="ListNumber"/>
      </w:pPr>
      <w:r>
        <w:t>Generate/inspect migration; run real SQL Server transaction/concurrency/idempotency tests.</w:t>
      </w:r>
    </w:p>
    <w:p>
      <w:pPr>
        <w:pStyle w:val="ListNumber"/>
      </w:pPr>
      <w:r>
        <w:t>Run complete regression suite.</w:t>
      </w:r>
    </w:p>
    <w:p>
      <w:pPr>
        <w:pStyle w:val="ListNumber"/>
      </w:pPr>
      <w:r>
        <w:t>Re-read BIL-01 and parent SRS; audit every requirement/test/acceptance criterion and fix all defects.</w:t>
      </w:r>
    </w:p>
    <w:p>
      <w:pPr>
        <w:pStyle w:val="ListNumber"/>
      </w:pPr>
      <w:r>
        <w:t>Declare PHASE 6 / BIL-01 COMPLETE only after the full gate. Do not begin Reports or another phase.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JTradeERP Phase 6 - BIL-01 Final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