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A0FC0" w14:textId="5AE0783E" w:rsidR="00392CF3" w:rsidRPr="00935917" w:rsidRDefault="00392CF3" w:rsidP="00392CF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935917">
        <w:rPr>
          <w:rFonts w:ascii="Times New Roman" w:eastAsia="Times New Roman" w:hAnsi="Times New Roman" w:cs="Times New Roman"/>
          <w:b/>
          <w:bCs/>
          <w:kern w:val="36"/>
          <w:sz w:val="48"/>
          <w:szCs w:val="48"/>
          <w:lang w:eastAsia="en-IN"/>
          <w14:ligatures w14:val="none"/>
        </w:rPr>
        <w:t xml:space="preserve">Unlocking Equity and Efficiency: A Data-Driven Analysis and Predictive </w:t>
      </w:r>
      <w:r w:rsidR="00DB404F" w:rsidRPr="00935917">
        <w:rPr>
          <w:rFonts w:ascii="Times New Roman" w:eastAsia="Times New Roman" w:hAnsi="Times New Roman" w:cs="Times New Roman"/>
          <w:b/>
          <w:bCs/>
          <w:kern w:val="36"/>
          <w:sz w:val="48"/>
          <w:szCs w:val="48"/>
          <w:lang w:eastAsia="en-IN"/>
          <w14:ligatures w14:val="none"/>
        </w:rPr>
        <w:t>Modelling</w:t>
      </w:r>
      <w:r w:rsidRPr="00935917">
        <w:rPr>
          <w:rFonts w:ascii="Times New Roman" w:eastAsia="Times New Roman" w:hAnsi="Times New Roman" w:cs="Times New Roman"/>
          <w:b/>
          <w:bCs/>
          <w:kern w:val="36"/>
          <w:sz w:val="48"/>
          <w:szCs w:val="48"/>
          <w:lang w:eastAsia="en-IN"/>
          <w14:ligatures w14:val="none"/>
        </w:rPr>
        <w:t xml:space="preserve"> of India’s Crop Insurance Schemes</w:t>
      </w:r>
    </w:p>
    <w:p w14:paraId="4B0AF31E" w14:textId="6FCF1576" w:rsidR="00392CF3" w:rsidRPr="00935917" w:rsidRDefault="00392CF3" w:rsidP="00935917">
      <w:pPr>
        <w:pStyle w:val="ListParagraph"/>
        <w:numPr>
          <w:ilvl w:val="0"/>
          <w:numId w:val="59"/>
        </w:num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935917">
        <w:rPr>
          <w:rFonts w:ascii="Times New Roman" w:eastAsia="Times New Roman" w:hAnsi="Times New Roman" w:cs="Times New Roman"/>
          <w:b/>
          <w:bCs/>
          <w:kern w:val="0"/>
          <w:sz w:val="32"/>
          <w:szCs w:val="32"/>
          <w:lang w:eastAsia="en-IN"/>
          <w14:ligatures w14:val="none"/>
        </w:rPr>
        <w:t>Abstract</w:t>
      </w:r>
    </w:p>
    <w:p w14:paraId="7E1DB2D7"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This project presents an end-to-end, data-driven analysis of India’s flagship crop insurance schemes, primarily the </w:t>
      </w:r>
      <w:r w:rsidRPr="00935917">
        <w:rPr>
          <w:rFonts w:ascii="Times New Roman" w:eastAsia="Times New Roman" w:hAnsi="Times New Roman" w:cs="Times New Roman"/>
          <w:i/>
          <w:iCs/>
          <w:kern w:val="0"/>
          <w:sz w:val="24"/>
          <w:szCs w:val="24"/>
          <w:lang w:eastAsia="en-IN"/>
          <w14:ligatures w14:val="none"/>
        </w:rPr>
        <w:t>Pradhan Mantri Fasal Bima Yojana (PMFBY)</w:t>
      </w:r>
      <w:r w:rsidRPr="00935917">
        <w:rPr>
          <w:rFonts w:ascii="Times New Roman" w:eastAsia="Times New Roman" w:hAnsi="Times New Roman" w:cs="Times New Roman"/>
          <w:kern w:val="0"/>
          <w:sz w:val="24"/>
          <w:szCs w:val="24"/>
          <w:lang w:eastAsia="en-IN"/>
          <w14:ligatures w14:val="none"/>
        </w:rPr>
        <w:t>, using district-level data spanning 2018–2022. The primary problem addressed is the “one-size-fits-all” approach to policy design, which overlooks deep regional and demographic variations.</w:t>
      </w:r>
    </w:p>
    <w:p w14:paraId="5462E65A" w14:textId="6AA8C1C5" w:rsidR="00392CF3" w:rsidRPr="00935917" w:rsidRDefault="00392CF3" w:rsidP="00392C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The methodology follows a comprehensive data science workflow:</w:t>
      </w:r>
      <w:r w:rsidRPr="00935917">
        <w:rPr>
          <w:rFonts w:ascii="Times New Roman" w:eastAsia="Times New Roman" w:hAnsi="Times New Roman" w:cs="Times New Roman"/>
          <w:kern w:val="0"/>
          <w:sz w:val="24"/>
          <w:szCs w:val="24"/>
          <w:lang w:eastAsia="en-IN"/>
          <w14:ligatures w14:val="none"/>
        </w:rPr>
        <w:br/>
        <w:t>(1) Exploratory Data Analysis (EDA) to identify key trends,</w:t>
      </w:r>
      <w:r w:rsidRPr="00935917">
        <w:rPr>
          <w:rFonts w:ascii="Times New Roman" w:eastAsia="Times New Roman" w:hAnsi="Times New Roman" w:cs="Times New Roman"/>
          <w:kern w:val="0"/>
          <w:sz w:val="24"/>
          <w:szCs w:val="24"/>
          <w:lang w:eastAsia="en-IN"/>
          <w14:ligatures w14:val="none"/>
        </w:rPr>
        <w:br/>
        <w:t>(2) K-Means Clustering to segment districts into archetypes, and</w:t>
      </w:r>
      <w:r w:rsidRPr="00935917">
        <w:rPr>
          <w:rFonts w:ascii="Times New Roman" w:eastAsia="Times New Roman" w:hAnsi="Times New Roman" w:cs="Times New Roman"/>
          <w:kern w:val="0"/>
          <w:sz w:val="24"/>
          <w:szCs w:val="24"/>
          <w:lang w:eastAsia="en-IN"/>
          <w14:ligatures w14:val="none"/>
        </w:rPr>
        <w:br/>
        <w:t xml:space="preserve">(3) Comparative predictive </w:t>
      </w:r>
      <w:proofErr w:type="spellStart"/>
      <w:r w:rsidRPr="00935917">
        <w:rPr>
          <w:rFonts w:ascii="Times New Roman" w:eastAsia="Times New Roman" w:hAnsi="Times New Roman" w:cs="Times New Roman"/>
          <w:kern w:val="0"/>
          <w:sz w:val="24"/>
          <w:szCs w:val="24"/>
          <w:lang w:eastAsia="en-IN"/>
          <w14:ligatures w14:val="none"/>
        </w:rPr>
        <w:t>modeling</w:t>
      </w:r>
      <w:proofErr w:type="spellEnd"/>
      <w:r w:rsidRPr="00935917">
        <w:rPr>
          <w:rFonts w:ascii="Times New Roman" w:eastAsia="Times New Roman" w:hAnsi="Times New Roman" w:cs="Times New Roman"/>
          <w:kern w:val="0"/>
          <w:sz w:val="24"/>
          <w:szCs w:val="24"/>
          <w:lang w:eastAsia="en-IN"/>
          <w14:ligatures w14:val="none"/>
        </w:rPr>
        <w:t xml:space="preserve"> to forecast gross premiums.</w:t>
      </w:r>
    </w:p>
    <w:p w14:paraId="712BFB76"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Four regression models were built and evaluated: Simple Linear Regression, Multiple Linear Regression (OLS), a Deep Learning Neural Network (ANN), and an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xml:space="preserve"> model.</w:t>
      </w:r>
    </w:p>
    <w:p w14:paraId="3F5AC5DE"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Key findings include the discovery of a </w:t>
      </w:r>
      <w:r w:rsidRPr="00935917">
        <w:rPr>
          <w:rFonts w:ascii="Times New Roman" w:eastAsia="Times New Roman" w:hAnsi="Times New Roman" w:cs="Times New Roman"/>
          <w:i/>
          <w:iCs/>
          <w:kern w:val="0"/>
          <w:sz w:val="24"/>
          <w:szCs w:val="24"/>
          <w:lang w:eastAsia="en-IN"/>
          <w14:ligatures w14:val="none"/>
        </w:rPr>
        <w:t>“Vulnerable Farmer Paradox”</w:t>
      </w:r>
      <w:r w:rsidRPr="00935917">
        <w:rPr>
          <w:rFonts w:ascii="Times New Roman" w:eastAsia="Times New Roman" w:hAnsi="Times New Roman" w:cs="Times New Roman"/>
          <w:kern w:val="0"/>
          <w:sz w:val="24"/>
          <w:szCs w:val="24"/>
          <w:lang w:eastAsia="en-IN"/>
          <w14:ligatures w14:val="none"/>
        </w:rPr>
        <w:t xml:space="preserve">, where an 80% surge in policy participation coincided with a decline in the average insured sum, driven by 81.1% participation from small and marginal farmers. Clustering revealed five distinct district archetypes (e.g., “Inclusive Powerhouse” vs. “Mainstream Heartland”). The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xml:space="preserve"> model achieved a 55.7% error reduction over the baseline and 12.3% greater accuracy than the Deep Learning model. Notably, </w:t>
      </w:r>
      <w:r w:rsidRPr="00935917">
        <w:rPr>
          <w:rFonts w:ascii="Times New Roman" w:eastAsia="Times New Roman" w:hAnsi="Times New Roman" w:cs="Times New Roman"/>
          <w:i/>
          <w:iCs/>
          <w:kern w:val="0"/>
          <w:sz w:val="24"/>
          <w:szCs w:val="24"/>
          <w:lang w:eastAsia="en-IN"/>
          <w14:ligatures w14:val="none"/>
        </w:rPr>
        <w:t>percentage of female</w:t>
      </w:r>
      <w:r w:rsidRPr="00935917">
        <w:rPr>
          <w:rFonts w:ascii="Times New Roman" w:eastAsia="Times New Roman" w:hAnsi="Times New Roman" w:cs="Times New Roman"/>
          <w:kern w:val="0"/>
          <w:sz w:val="24"/>
          <w:szCs w:val="24"/>
          <w:lang w:eastAsia="en-IN"/>
          <w14:ligatures w14:val="none"/>
        </w:rPr>
        <w:t xml:space="preserve"> and </w:t>
      </w:r>
      <w:r w:rsidRPr="00935917">
        <w:rPr>
          <w:rFonts w:ascii="Times New Roman" w:eastAsia="Times New Roman" w:hAnsi="Times New Roman" w:cs="Times New Roman"/>
          <w:i/>
          <w:iCs/>
          <w:kern w:val="0"/>
          <w:sz w:val="24"/>
          <w:szCs w:val="24"/>
          <w:lang w:eastAsia="en-IN"/>
          <w14:ligatures w14:val="none"/>
        </w:rPr>
        <w:t>marginal farmers</w:t>
      </w:r>
      <w:r w:rsidRPr="00935917">
        <w:rPr>
          <w:rFonts w:ascii="Times New Roman" w:eastAsia="Times New Roman" w:hAnsi="Times New Roman" w:cs="Times New Roman"/>
          <w:kern w:val="0"/>
          <w:sz w:val="24"/>
          <w:szCs w:val="24"/>
          <w:lang w:eastAsia="en-IN"/>
          <w14:ligatures w14:val="none"/>
        </w:rPr>
        <w:t xml:space="preserve"> emerged as top predictors, showing that social equity metrics are critical financial indicators.</w:t>
      </w:r>
    </w:p>
    <w:p w14:paraId="10B69853" w14:textId="5092E601"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The project culminates in an interactive </w:t>
      </w:r>
      <w:proofErr w:type="spellStart"/>
      <w:r w:rsidRPr="00935917">
        <w:rPr>
          <w:rFonts w:ascii="Times New Roman" w:eastAsia="Times New Roman" w:hAnsi="Times New Roman" w:cs="Times New Roman"/>
          <w:b/>
          <w:bCs/>
          <w:kern w:val="0"/>
          <w:sz w:val="24"/>
          <w:szCs w:val="24"/>
          <w:lang w:eastAsia="en-IN"/>
          <w14:ligatures w14:val="none"/>
        </w:rPr>
        <w:t>Streamlit</w:t>
      </w:r>
      <w:proofErr w:type="spellEnd"/>
      <w:r w:rsidRPr="00935917">
        <w:rPr>
          <w:rFonts w:ascii="Times New Roman" w:eastAsia="Times New Roman" w:hAnsi="Times New Roman" w:cs="Times New Roman"/>
          <w:b/>
          <w:bCs/>
          <w:kern w:val="0"/>
          <w:sz w:val="24"/>
          <w:szCs w:val="24"/>
          <w:lang w:eastAsia="en-IN"/>
          <w14:ligatures w14:val="none"/>
        </w:rPr>
        <w:t xml:space="preserve"> dashboard</w:t>
      </w:r>
      <w:r w:rsidRPr="00935917">
        <w:rPr>
          <w:rFonts w:ascii="Times New Roman" w:eastAsia="Times New Roman" w:hAnsi="Times New Roman" w:cs="Times New Roman"/>
          <w:kern w:val="0"/>
          <w:sz w:val="24"/>
          <w:szCs w:val="24"/>
          <w:lang w:eastAsia="en-IN"/>
          <w14:ligatures w14:val="none"/>
        </w:rPr>
        <w:t xml:space="preserve"> enabling real-time exploration and premium prediction.</w:t>
      </w:r>
    </w:p>
    <w:p w14:paraId="68C658E3" w14:textId="4F2764D7" w:rsidR="00392CF3" w:rsidRPr="00935917" w:rsidRDefault="00935917" w:rsidP="00935917">
      <w:pPr>
        <w:spacing w:before="100" w:beforeAutospacing="1" w:after="100" w:afterAutospacing="1" w:line="240" w:lineRule="auto"/>
        <w:jc w:val="both"/>
        <w:outlineLvl w:val="1"/>
        <w:rPr>
          <w:rFonts w:ascii="Times New Roman" w:eastAsia="Times New Roman" w:hAnsi="Times New Roman" w:cs="Times New Roman"/>
          <w:b/>
          <w:bCs/>
          <w:kern w:val="0"/>
          <w:sz w:val="28"/>
          <w:szCs w:val="28"/>
          <w:lang w:eastAsia="en-IN"/>
          <w14:ligatures w14:val="none"/>
        </w:rPr>
      </w:pPr>
      <w:r w:rsidRPr="00935917">
        <w:rPr>
          <w:rFonts w:ascii="Times New Roman" w:eastAsia="Times New Roman" w:hAnsi="Times New Roman" w:cs="Times New Roman"/>
          <w:b/>
          <w:bCs/>
          <w:kern w:val="0"/>
          <w:sz w:val="28"/>
          <w:szCs w:val="28"/>
          <w:lang w:eastAsia="en-IN"/>
          <w14:ligatures w14:val="none"/>
        </w:rPr>
        <w:t>Keywords</w:t>
      </w:r>
      <w:r>
        <w:rPr>
          <w:rFonts w:ascii="Times New Roman" w:eastAsia="Times New Roman" w:hAnsi="Times New Roman" w:cs="Times New Roman"/>
          <w:b/>
          <w:bCs/>
          <w:kern w:val="0"/>
          <w:sz w:val="28"/>
          <w:szCs w:val="28"/>
          <w:lang w:eastAsia="en-IN"/>
          <w14:ligatures w14:val="none"/>
        </w:rPr>
        <w:t xml:space="preserve">: - </w:t>
      </w:r>
      <w:r w:rsidR="00392CF3" w:rsidRPr="00935917">
        <w:rPr>
          <w:rFonts w:ascii="Times New Roman" w:eastAsia="Times New Roman" w:hAnsi="Times New Roman" w:cs="Times New Roman"/>
          <w:i/>
          <w:iCs/>
          <w:kern w:val="0"/>
          <w:sz w:val="24"/>
          <w:szCs w:val="24"/>
          <w:lang w:eastAsia="en-IN"/>
          <w14:ligatures w14:val="none"/>
        </w:rPr>
        <w:t xml:space="preserve">Data Science, Machine Learning, PMFBY, Crop Insurance, Predictive </w:t>
      </w:r>
      <w:proofErr w:type="spellStart"/>
      <w:r w:rsidR="00392CF3" w:rsidRPr="00935917">
        <w:rPr>
          <w:rFonts w:ascii="Times New Roman" w:eastAsia="Times New Roman" w:hAnsi="Times New Roman" w:cs="Times New Roman"/>
          <w:i/>
          <w:iCs/>
          <w:kern w:val="0"/>
          <w:sz w:val="24"/>
          <w:szCs w:val="24"/>
          <w:lang w:eastAsia="en-IN"/>
          <w14:ligatures w14:val="none"/>
        </w:rPr>
        <w:t>Modeling</w:t>
      </w:r>
      <w:proofErr w:type="spellEnd"/>
      <w:r w:rsidR="00392CF3" w:rsidRPr="00935917">
        <w:rPr>
          <w:rFonts w:ascii="Times New Roman" w:eastAsia="Times New Roman" w:hAnsi="Times New Roman" w:cs="Times New Roman"/>
          <w:i/>
          <w:iCs/>
          <w:kern w:val="0"/>
          <w:sz w:val="24"/>
          <w:szCs w:val="24"/>
          <w:lang w:eastAsia="en-IN"/>
          <w14:ligatures w14:val="none"/>
        </w:rPr>
        <w:t xml:space="preserve">, </w:t>
      </w:r>
      <w:proofErr w:type="spellStart"/>
      <w:r w:rsidR="00392CF3" w:rsidRPr="00935917">
        <w:rPr>
          <w:rFonts w:ascii="Times New Roman" w:eastAsia="Times New Roman" w:hAnsi="Times New Roman" w:cs="Times New Roman"/>
          <w:i/>
          <w:iCs/>
          <w:kern w:val="0"/>
          <w:sz w:val="24"/>
          <w:szCs w:val="24"/>
          <w:lang w:eastAsia="en-IN"/>
          <w14:ligatures w14:val="none"/>
        </w:rPr>
        <w:t>XGBoost</w:t>
      </w:r>
      <w:proofErr w:type="spellEnd"/>
      <w:r w:rsidR="00392CF3" w:rsidRPr="00935917">
        <w:rPr>
          <w:rFonts w:ascii="Times New Roman" w:eastAsia="Times New Roman" w:hAnsi="Times New Roman" w:cs="Times New Roman"/>
          <w:i/>
          <w:iCs/>
          <w:kern w:val="0"/>
          <w:sz w:val="24"/>
          <w:szCs w:val="24"/>
          <w:lang w:eastAsia="en-IN"/>
          <w14:ligatures w14:val="none"/>
        </w:rPr>
        <w:t>, K-Means Clustering, Regression Analysis</w:t>
      </w:r>
    </w:p>
    <w:p w14:paraId="1C4CE61E" w14:textId="23E9C2C8" w:rsidR="00392CF3" w:rsidRPr="00935917" w:rsidRDefault="00392CF3" w:rsidP="00935917">
      <w:pPr>
        <w:pStyle w:val="ListParagraph"/>
        <w:numPr>
          <w:ilvl w:val="0"/>
          <w:numId w:val="59"/>
        </w:num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935917">
        <w:rPr>
          <w:rFonts w:ascii="Times New Roman" w:eastAsia="Times New Roman" w:hAnsi="Times New Roman" w:cs="Times New Roman"/>
          <w:b/>
          <w:bCs/>
          <w:kern w:val="0"/>
          <w:sz w:val="32"/>
          <w:szCs w:val="32"/>
          <w:lang w:eastAsia="en-IN"/>
          <w14:ligatures w14:val="none"/>
        </w:rPr>
        <w:t>Introduction</w:t>
      </w:r>
    </w:p>
    <w:p w14:paraId="4D24C4B8"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Crop insurance is a critical financial tool for mitigating risk among millions of Indian farmers. The </w:t>
      </w:r>
      <w:r w:rsidRPr="00935917">
        <w:rPr>
          <w:rFonts w:ascii="Times New Roman" w:eastAsia="Times New Roman" w:hAnsi="Times New Roman" w:cs="Times New Roman"/>
          <w:i/>
          <w:iCs/>
          <w:kern w:val="0"/>
          <w:sz w:val="24"/>
          <w:szCs w:val="24"/>
          <w:lang w:eastAsia="en-IN"/>
          <w14:ligatures w14:val="none"/>
        </w:rPr>
        <w:t>Pradhan Mantri Fasal Bima Yojana (PMFBY)</w:t>
      </w:r>
      <w:r w:rsidRPr="00935917">
        <w:rPr>
          <w:rFonts w:ascii="Times New Roman" w:eastAsia="Times New Roman" w:hAnsi="Times New Roman" w:cs="Times New Roman"/>
          <w:kern w:val="0"/>
          <w:sz w:val="24"/>
          <w:szCs w:val="24"/>
          <w:lang w:eastAsia="en-IN"/>
          <w14:ligatures w14:val="none"/>
        </w:rPr>
        <w:t>, launched in 2016, is one of the largest such schemes in the world. However, its performance is often evaluated at an aggregate level, overlooking India’s demographic, geographic, and economic diversity. This “one-size-fits-all” approach risks inefficiency.</w:t>
      </w:r>
    </w:p>
    <w:p w14:paraId="169BAD0C" w14:textId="77777777" w:rsidR="00392CF3" w:rsidRPr="00935917" w:rsidRDefault="00392CF3" w:rsidP="00392C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This study aims to move beyond aggregate statistics through granular, district-level analysis. The objectives are to:</w:t>
      </w:r>
      <w:r w:rsidRPr="00935917">
        <w:rPr>
          <w:rFonts w:ascii="Times New Roman" w:eastAsia="Times New Roman" w:hAnsi="Times New Roman" w:cs="Times New Roman"/>
          <w:kern w:val="0"/>
          <w:sz w:val="24"/>
          <w:szCs w:val="24"/>
          <w:lang w:eastAsia="en-IN"/>
          <w14:ligatures w14:val="none"/>
        </w:rPr>
        <w:br/>
        <w:t>(1) Identify key performance trends and paradoxes through EDA.</w:t>
      </w:r>
      <w:r w:rsidRPr="00935917">
        <w:rPr>
          <w:rFonts w:ascii="Times New Roman" w:eastAsia="Times New Roman" w:hAnsi="Times New Roman" w:cs="Times New Roman"/>
          <w:kern w:val="0"/>
          <w:sz w:val="24"/>
          <w:szCs w:val="24"/>
          <w:lang w:eastAsia="en-IN"/>
          <w14:ligatures w14:val="none"/>
        </w:rPr>
        <w:br/>
        <w:t>(2) Discover data-driven “district archetypes” via clustering.</w:t>
      </w:r>
      <w:r w:rsidRPr="00935917">
        <w:rPr>
          <w:rFonts w:ascii="Times New Roman" w:eastAsia="Times New Roman" w:hAnsi="Times New Roman" w:cs="Times New Roman"/>
          <w:kern w:val="0"/>
          <w:sz w:val="24"/>
          <w:szCs w:val="24"/>
          <w:lang w:eastAsia="en-IN"/>
          <w14:ligatures w14:val="none"/>
        </w:rPr>
        <w:br/>
      </w:r>
      <w:r w:rsidRPr="00935917">
        <w:rPr>
          <w:rFonts w:ascii="Times New Roman" w:eastAsia="Times New Roman" w:hAnsi="Times New Roman" w:cs="Times New Roman"/>
          <w:kern w:val="0"/>
          <w:sz w:val="24"/>
          <w:szCs w:val="24"/>
          <w:lang w:eastAsia="en-IN"/>
          <w14:ligatures w14:val="none"/>
        </w:rPr>
        <w:lastRenderedPageBreak/>
        <w:t xml:space="preserve">(3) Build and compare multiple ML models to predict </w:t>
      </w:r>
      <w:proofErr w:type="spellStart"/>
      <w:r w:rsidRPr="00935917">
        <w:rPr>
          <w:rFonts w:ascii="Times New Roman" w:eastAsia="Times New Roman" w:hAnsi="Times New Roman" w:cs="Times New Roman"/>
          <w:i/>
          <w:iCs/>
          <w:kern w:val="0"/>
          <w:sz w:val="24"/>
          <w:szCs w:val="24"/>
          <w:lang w:eastAsia="en-IN"/>
          <w14:ligatures w14:val="none"/>
        </w:rPr>
        <w:t>gross_premium</w:t>
      </w:r>
      <w:proofErr w:type="spellEnd"/>
      <w:r w:rsidRPr="00935917">
        <w:rPr>
          <w:rFonts w:ascii="Times New Roman" w:eastAsia="Times New Roman" w:hAnsi="Times New Roman" w:cs="Times New Roman"/>
          <w:kern w:val="0"/>
          <w:sz w:val="24"/>
          <w:szCs w:val="24"/>
          <w:lang w:eastAsia="en-IN"/>
          <w14:ligatures w14:val="none"/>
        </w:rPr>
        <w:t>.</w:t>
      </w:r>
      <w:r w:rsidRPr="00935917">
        <w:rPr>
          <w:rFonts w:ascii="Times New Roman" w:eastAsia="Times New Roman" w:hAnsi="Times New Roman" w:cs="Times New Roman"/>
          <w:kern w:val="0"/>
          <w:sz w:val="24"/>
          <w:szCs w:val="24"/>
          <w:lang w:eastAsia="en-IN"/>
          <w14:ligatures w14:val="none"/>
        </w:rPr>
        <w:br/>
        <w:t>(4) Consolidate findings into an interactive dashboard.</w:t>
      </w:r>
    </w:p>
    <w:p w14:paraId="5C9A293C" w14:textId="46D72ABA"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The novelty lies in its </w:t>
      </w:r>
      <w:r w:rsidRPr="00935917">
        <w:rPr>
          <w:rFonts w:ascii="Times New Roman" w:eastAsia="Times New Roman" w:hAnsi="Times New Roman" w:cs="Times New Roman"/>
          <w:b/>
          <w:bCs/>
          <w:kern w:val="0"/>
          <w:sz w:val="24"/>
          <w:szCs w:val="24"/>
          <w:lang w:eastAsia="en-IN"/>
          <w14:ligatures w14:val="none"/>
        </w:rPr>
        <w:t>end-to-end approach</w:t>
      </w:r>
      <w:r w:rsidRPr="00935917">
        <w:rPr>
          <w:rFonts w:ascii="Times New Roman" w:eastAsia="Times New Roman" w:hAnsi="Times New Roman" w:cs="Times New Roman"/>
          <w:kern w:val="0"/>
          <w:sz w:val="24"/>
          <w:szCs w:val="24"/>
          <w:lang w:eastAsia="en-IN"/>
          <w14:ligatures w14:val="none"/>
        </w:rPr>
        <w:t xml:space="preserve">, particularly the rigorous comparison between OLS,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xml:space="preserve">, and Deep Learning, and in proving that </w:t>
      </w:r>
      <w:r w:rsidRPr="00935917">
        <w:rPr>
          <w:rFonts w:ascii="Times New Roman" w:eastAsia="Times New Roman" w:hAnsi="Times New Roman" w:cs="Times New Roman"/>
          <w:b/>
          <w:bCs/>
          <w:kern w:val="0"/>
          <w:sz w:val="24"/>
          <w:szCs w:val="24"/>
          <w:lang w:eastAsia="en-IN"/>
          <w14:ligatures w14:val="none"/>
        </w:rPr>
        <w:t>demographic equity metrics</w:t>
      </w:r>
      <w:r w:rsidRPr="00935917">
        <w:rPr>
          <w:rFonts w:ascii="Times New Roman" w:eastAsia="Times New Roman" w:hAnsi="Times New Roman" w:cs="Times New Roman"/>
          <w:kern w:val="0"/>
          <w:sz w:val="24"/>
          <w:szCs w:val="24"/>
          <w:lang w:eastAsia="en-IN"/>
          <w14:ligatures w14:val="none"/>
        </w:rPr>
        <w:t xml:space="preserve"> are strong financial predictors.</w:t>
      </w:r>
    </w:p>
    <w:p w14:paraId="212CC8A0" w14:textId="1A0EDAFE" w:rsidR="00392CF3" w:rsidRPr="00935917" w:rsidRDefault="00392CF3" w:rsidP="00935917">
      <w:pPr>
        <w:pStyle w:val="ListParagraph"/>
        <w:numPr>
          <w:ilvl w:val="0"/>
          <w:numId w:val="59"/>
        </w:num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935917">
        <w:rPr>
          <w:rFonts w:ascii="Times New Roman" w:eastAsia="Times New Roman" w:hAnsi="Times New Roman" w:cs="Times New Roman"/>
          <w:b/>
          <w:bCs/>
          <w:kern w:val="0"/>
          <w:sz w:val="32"/>
          <w:szCs w:val="32"/>
          <w:lang w:eastAsia="en-IN"/>
          <w14:ligatures w14:val="none"/>
        </w:rPr>
        <w:t>Literature Review</w:t>
      </w:r>
    </w:p>
    <w:p w14:paraId="41D82E5C" w14:textId="199BC458" w:rsidR="00392CF3" w:rsidRPr="00935917" w:rsidRDefault="00392CF3" w:rsidP="0093591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While extensive literature exists on PMFBY’s socio-economic impact [1], [2], the application of advanced </w:t>
      </w:r>
      <w:r w:rsidRPr="00935917">
        <w:rPr>
          <w:rFonts w:ascii="Times New Roman" w:eastAsia="Times New Roman" w:hAnsi="Times New Roman" w:cs="Times New Roman"/>
          <w:b/>
          <w:bCs/>
          <w:kern w:val="0"/>
          <w:sz w:val="24"/>
          <w:szCs w:val="24"/>
          <w:lang w:eastAsia="en-IN"/>
          <w14:ligatures w14:val="none"/>
        </w:rPr>
        <w:t>machine learning techniques</w:t>
      </w:r>
      <w:r w:rsidRPr="00935917">
        <w:rPr>
          <w:rFonts w:ascii="Times New Roman" w:eastAsia="Times New Roman" w:hAnsi="Times New Roman" w:cs="Times New Roman"/>
          <w:kern w:val="0"/>
          <w:sz w:val="24"/>
          <w:szCs w:val="24"/>
          <w:lang w:eastAsia="en-IN"/>
          <w14:ligatures w14:val="none"/>
        </w:rPr>
        <w:t xml:space="preserve"> to model the scheme’s financial dynamics remains limited. This project bridges that gap using clustering and predictive </w:t>
      </w:r>
      <w:proofErr w:type="spellStart"/>
      <w:r w:rsidRPr="00935917">
        <w:rPr>
          <w:rFonts w:ascii="Times New Roman" w:eastAsia="Times New Roman" w:hAnsi="Times New Roman" w:cs="Times New Roman"/>
          <w:kern w:val="0"/>
          <w:sz w:val="24"/>
          <w:szCs w:val="24"/>
          <w:lang w:eastAsia="en-IN"/>
          <w14:ligatures w14:val="none"/>
        </w:rPr>
        <w:t>modeling</w:t>
      </w:r>
      <w:proofErr w:type="spellEnd"/>
      <w:r w:rsidRPr="00935917">
        <w:rPr>
          <w:rFonts w:ascii="Times New Roman" w:eastAsia="Times New Roman" w:hAnsi="Times New Roman" w:cs="Times New Roman"/>
          <w:kern w:val="0"/>
          <w:sz w:val="24"/>
          <w:szCs w:val="24"/>
          <w:lang w:eastAsia="en-IN"/>
          <w14:ligatures w14:val="none"/>
        </w:rPr>
        <w:t xml:space="preserve"> with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xml:space="preserve"> and ANN applied directly to district-level data.</w:t>
      </w:r>
    </w:p>
    <w:tbl>
      <w:tblPr>
        <w:tblStyle w:val="TableGrid"/>
        <w:tblW w:w="0" w:type="auto"/>
        <w:tblLook w:val="04A0" w:firstRow="1" w:lastRow="0" w:firstColumn="1" w:lastColumn="0" w:noHBand="0" w:noVBand="1"/>
      </w:tblPr>
      <w:tblGrid>
        <w:gridCol w:w="1279"/>
        <w:gridCol w:w="1637"/>
        <w:gridCol w:w="2206"/>
        <w:gridCol w:w="2136"/>
        <w:gridCol w:w="1758"/>
      </w:tblGrid>
      <w:tr w:rsidR="00392CF3" w:rsidRPr="00935917" w14:paraId="16118E97" w14:textId="77777777" w:rsidTr="00392CF3">
        <w:tc>
          <w:tcPr>
            <w:tcW w:w="0" w:type="auto"/>
            <w:hideMark/>
          </w:tcPr>
          <w:p w14:paraId="1D77633B"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Reference</w:t>
            </w:r>
          </w:p>
        </w:tc>
        <w:tc>
          <w:tcPr>
            <w:tcW w:w="0" w:type="auto"/>
            <w:hideMark/>
          </w:tcPr>
          <w:p w14:paraId="08267FD1"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Method Used</w:t>
            </w:r>
          </w:p>
        </w:tc>
        <w:tc>
          <w:tcPr>
            <w:tcW w:w="0" w:type="auto"/>
            <w:hideMark/>
          </w:tcPr>
          <w:p w14:paraId="48021CF0"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Findings</w:t>
            </w:r>
          </w:p>
        </w:tc>
        <w:tc>
          <w:tcPr>
            <w:tcW w:w="0" w:type="auto"/>
            <w:hideMark/>
          </w:tcPr>
          <w:p w14:paraId="141CFCE1"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Results</w:t>
            </w:r>
          </w:p>
        </w:tc>
        <w:tc>
          <w:tcPr>
            <w:tcW w:w="0" w:type="auto"/>
            <w:hideMark/>
          </w:tcPr>
          <w:p w14:paraId="371E0779"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Limitations</w:t>
            </w:r>
          </w:p>
        </w:tc>
      </w:tr>
      <w:tr w:rsidR="00392CF3" w:rsidRPr="00935917" w14:paraId="297BE21A" w14:textId="77777777" w:rsidTr="00392CF3">
        <w:tc>
          <w:tcPr>
            <w:tcW w:w="0" w:type="auto"/>
            <w:hideMark/>
          </w:tcPr>
          <w:p w14:paraId="3A980455"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w:t>
            </w:r>
          </w:p>
        </w:tc>
        <w:tc>
          <w:tcPr>
            <w:tcW w:w="0" w:type="auto"/>
            <w:hideMark/>
          </w:tcPr>
          <w:p w14:paraId="74EB03AC"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Policy Review &amp; Statistical Analysis</w:t>
            </w:r>
          </w:p>
        </w:tc>
        <w:tc>
          <w:tcPr>
            <w:tcW w:w="0" w:type="auto"/>
            <w:hideMark/>
          </w:tcPr>
          <w:p w14:paraId="76F8D2A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Identified key challenges in claim settlement and awareness.</w:t>
            </w:r>
          </w:p>
        </w:tc>
        <w:tc>
          <w:tcPr>
            <w:tcW w:w="0" w:type="auto"/>
            <w:hideMark/>
          </w:tcPr>
          <w:p w14:paraId="42B6ED9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Recommended structural reforms.</w:t>
            </w:r>
          </w:p>
        </w:tc>
        <w:tc>
          <w:tcPr>
            <w:tcW w:w="0" w:type="auto"/>
            <w:hideMark/>
          </w:tcPr>
          <w:p w14:paraId="7EC6BE35"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Lacked granular district-level data.</w:t>
            </w:r>
          </w:p>
        </w:tc>
      </w:tr>
      <w:tr w:rsidR="00392CF3" w:rsidRPr="00935917" w14:paraId="4878DC77" w14:textId="77777777" w:rsidTr="00392CF3">
        <w:tc>
          <w:tcPr>
            <w:tcW w:w="0" w:type="auto"/>
            <w:hideMark/>
          </w:tcPr>
          <w:p w14:paraId="109DDA30"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w:t>
            </w:r>
          </w:p>
        </w:tc>
        <w:tc>
          <w:tcPr>
            <w:tcW w:w="0" w:type="auto"/>
            <w:hideMark/>
          </w:tcPr>
          <w:p w14:paraId="12C815A4"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Socio-economic Surveys</w:t>
            </w:r>
          </w:p>
        </w:tc>
        <w:tc>
          <w:tcPr>
            <w:tcW w:w="0" w:type="auto"/>
            <w:hideMark/>
          </w:tcPr>
          <w:p w14:paraId="20F302E1"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Found adoption linked to education, land size, and trust.</w:t>
            </w:r>
          </w:p>
        </w:tc>
        <w:tc>
          <w:tcPr>
            <w:tcW w:w="0" w:type="auto"/>
            <w:hideMark/>
          </w:tcPr>
          <w:p w14:paraId="25C24476"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Showed uneven adoption rates.</w:t>
            </w:r>
          </w:p>
        </w:tc>
        <w:tc>
          <w:tcPr>
            <w:tcW w:w="0" w:type="auto"/>
            <w:hideMark/>
          </w:tcPr>
          <w:p w14:paraId="28C92AB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Limited to few regions.</w:t>
            </w:r>
          </w:p>
        </w:tc>
      </w:tr>
      <w:tr w:rsidR="00392CF3" w:rsidRPr="00935917" w14:paraId="44FBE5B5" w14:textId="77777777" w:rsidTr="00392CF3">
        <w:tc>
          <w:tcPr>
            <w:tcW w:w="0" w:type="auto"/>
            <w:hideMark/>
          </w:tcPr>
          <w:p w14:paraId="5FAE923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[3]</w:t>
            </w:r>
          </w:p>
        </w:tc>
        <w:tc>
          <w:tcPr>
            <w:tcW w:w="0" w:type="auto"/>
            <w:hideMark/>
          </w:tcPr>
          <w:p w14:paraId="472CA279"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Machine Learning (Random Forest)</w:t>
            </w:r>
          </w:p>
        </w:tc>
        <w:tc>
          <w:tcPr>
            <w:tcW w:w="0" w:type="auto"/>
            <w:hideMark/>
          </w:tcPr>
          <w:p w14:paraId="1661C8E9"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Predicted crop yield using weather and soil data.</w:t>
            </w:r>
          </w:p>
        </w:tc>
        <w:tc>
          <w:tcPr>
            <w:tcW w:w="0" w:type="auto"/>
            <w:hideMark/>
          </w:tcPr>
          <w:p w14:paraId="40655B07"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High accuracy in yield prediction.</w:t>
            </w:r>
          </w:p>
        </w:tc>
        <w:tc>
          <w:tcPr>
            <w:tcW w:w="0" w:type="auto"/>
            <w:hideMark/>
          </w:tcPr>
          <w:p w14:paraId="0B61E0D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Did not </w:t>
            </w:r>
            <w:proofErr w:type="spellStart"/>
            <w:r w:rsidRPr="00935917">
              <w:rPr>
                <w:rFonts w:ascii="Times New Roman" w:eastAsia="Times New Roman" w:hAnsi="Times New Roman" w:cs="Times New Roman"/>
                <w:kern w:val="0"/>
                <w:sz w:val="24"/>
                <w:szCs w:val="24"/>
                <w:lang w:eastAsia="en-IN"/>
                <w14:ligatures w14:val="none"/>
              </w:rPr>
              <w:t>analyze</w:t>
            </w:r>
            <w:proofErr w:type="spellEnd"/>
            <w:r w:rsidRPr="00935917">
              <w:rPr>
                <w:rFonts w:ascii="Times New Roman" w:eastAsia="Times New Roman" w:hAnsi="Times New Roman" w:cs="Times New Roman"/>
                <w:kern w:val="0"/>
                <w:sz w:val="24"/>
                <w:szCs w:val="24"/>
                <w:lang w:eastAsia="en-IN"/>
                <w14:ligatures w14:val="none"/>
              </w:rPr>
              <w:t xml:space="preserve"> insurance scheme.</w:t>
            </w:r>
          </w:p>
        </w:tc>
      </w:tr>
      <w:tr w:rsidR="00392CF3" w:rsidRPr="00935917" w14:paraId="0FEB7785" w14:textId="77777777" w:rsidTr="00392CF3">
        <w:tc>
          <w:tcPr>
            <w:tcW w:w="0" w:type="auto"/>
            <w:hideMark/>
          </w:tcPr>
          <w:p w14:paraId="0EA83AC8"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This Project</w:t>
            </w:r>
          </w:p>
        </w:tc>
        <w:tc>
          <w:tcPr>
            <w:tcW w:w="0" w:type="auto"/>
            <w:hideMark/>
          </w:tcPr>
          <w:p w14:paraId="66E3BEF4"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EDA, K-Means, OLS,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ANN</w:t>
            </w:r>
          </w:p>
        </w:tc>
        <w:tc>
          <w:tcPr>
            <w:tcW w:w="0" w:type="auto"/>
            <w:hideMark/>
          </w:tcPr>
          <w:p w14:paraId="4A218E9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Found 5 district archetypes and a “Vulnerable Farmer Paradox.”</w:t>
            </w:r>
          </w:p>
        </w:tc>
        <w:tc>
          <w:tcPr>
            <w:tcW w:w="0" w:type="auto"/>
            <w:hideMark/>
          </w:tcPr>
          <w:p w14:paraId="04687C5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55.7% error reduction in premium prediction.</w:t>
            </w:r>
          </w:p>
        </w:tc>
        <w:tc>
          <w:tcPr>
            <w:tcW w:w="0" w:type="auto"/>
            <w:hideMark/>
          </w:tcPr>
          <w:p w14:paraId="3777F47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Lacks claims data (next step).</w:t>
            </w:r>
          </w:p>
        </w:tc>
      </w:tr>
    </w:tbl>
    <w:p w14:paraId="5754D273" w14:textId="1752AE54" w:rsidR="00392CF3" w:rsidRDefault="00935917" w:rsidP="00D3226F">
      <w:pPr>
        <w:spacing w:after="0" w:line="240" w:lineRule="auto"/>
        <w:ind w:left="1440" w:firstLine="720"/>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Table 1. Empirical Review of Existing Methods</w:t>
      </w:r>
    </w:p>
    <w:p w14:paraId="77AD26B4" w14:textId="77777777" w:rsidR="00D3226F" w:rsidRPr="00935917" w:rsidRDefault="00D3226F" w:rsidP="00D3226F">
      <w:pPr>
        <w:spacing w:after="0" w:line="240" w:lineRule="auto"/>
        <w:jc w:val="both"/>
        <w:rPr>
          <w:rFonts w:ascii="Times New Roman" w:eastAsia="Times New Roman" w:hAnsi="Times New Roman" w:cs="Times New Roman"/>
          <w:kern w:val="0"/>
          <w:sz w:val="24"/>
          <w:szCs w:val="24"/>
          <w:lang w:eastAsia="en-IN"/>
          <w14:ligatures w14:val="none"/>
        </w:rPr>
      </w:pPr>
    </w:p>
    <w:p w14:paraId="6C1A7B43" w14:textId="4152C6DF" w:rsidR="00392CF3" w:rsidRPr="00935917" w:rsidRDefault="00392CF3" w:rsidP="00935917">
      <w:pPr>
        <w:pStyle w:val="ListParagraph"/>
        <w:numPr>
          <w:ilvl w:val="0"/>
          <w:numId w:val="59"/>
        </w:num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935917">
        <w:rPr>
          <w:rFonts w:ascii="Times New Roman" w:eastAsia="Times New Roman" w:hAnsi="Times New Roman" w:cs="Times New Roman"/>
          <w:b/>
          <w:bCs/>
          <w:kern w:val="0"/>
          <w:sz w:val="32"/>
          <w:szCs w:val="32"/>
          <w:lang w:eastAsia="en-IN"/>
          <w14:ligatures w14:val="none"/>
        </w:rPr>
        <w:t>Methodology</w:t>
      </w:r>
    </w:p>
    <w:p w14:paraId="4EF7B259"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This project follows a five-step data science workflow, from data collection to deployment.</w:t>
      </w:r>
    </w:p>
    <w:p w14:paraId="0F81E7A9" w14:textId="21A2014C" w:rsidR="00392CF3" w:rsidRPr="00935917" w:rsidRDefault="00935917" w:rsidP="00392C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w:t>
      </w:r>
      <w:r w:rsidR="00392CF3" w:rsidRPr="00935917">
        <w:rPr>
          <w:rFonts w:ascii="Times New Roman" w:eastAsia="Times New Roman" w:hAnsi="Times New Roman" w:cs="Times New Roman"/>
          <w:b/>
          <w:bCs/>
          <w:kern w:val="0"/>
          <w:sz w:val="27"/>
          <w:szCs w:val="27"/>
          <w:lang w:eastAsia="en-IN"/>
          <w14:ligatures w14:val="none"/>
        </w:rPr>
        <w:t>.1 Data Collection and Preprocessing</w:t>
      </w:r>
    </w:p>
    <w:p w14:paraId="0D31C9BE" w14:textId="498E80E1" w:rsidR="00392CF3" w:rsidRPr="00D3226F" w:rsidRDefault="00392CF3" w:rsidP="00D322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Data Source:</w:t>
      </w:r>
      <w:r w:rsidRPr="00935917">
        <w:rPr>
          <w:rFonts w:ascii="Times New Roman" w:eastAsia="Times New Roman" w:hAnsi="Times New Roman" w:cs="Times New Roman"/>
          <w:kern w:val="0"/>
          <w:sz w:val="24"/>
          <w:szCs w:val="24"/>
          <w:lang w:eastAsia="en-IN"/>
          <w14:ligatures w14:val="none"/>
        </w:rPr>
        <w:t xml:space="preserve"> District-level PMFBY and WBCIS records (India Data Portal, 2018–2022).</w:t>
      </w:r>
      <w:r w:rsidRPr="00935917">
        <w:rPr>
          <w:rFonts w:ascii="Times New Roman" w:eastAsia="Times New Roman" w:hAnsi="Times New Roman" w:cs="Times New Roman"/>
          <w:kern w:val="0"/>
          <w:sz w:val="24"/>
          <w:szCs w:val="24"/>
          <w:lang w:eastAsia="en-IN"/>
          <w14:ligatures w14:val="none"/>
        </w:rPr>
        <w:br/>
      </w:r>
      <w:r w:rsidRPr="00935917">
        <w:rPr>
          <w:rFonts w:ascii="Times New Roman" w:eastAsia="Times New Roman" w:hAnsi="Times New Roman" w:cs="Times New Roman"/>
          <w:b/>
          <w:bCs/>
          <w:kern w:val="0"/>
          <w:sz w:val="24"/>
          <w:szCs w:val="24"/>
          <w:lang w:eastAsia="en-IN"/>
          <w14:ligatures w14:val="none"/>
        </w:rPr>
        <w:t>Initial Dataset:</w:t>
      </w:r>
      <w:r w:rsidRPr="00935917">
        <w:rPr>
          <w:rFonts w:ascii="Times New Roman" w:eastAsia="Times New Roman" w:hAnsi="Times New Roman" w:cs="Times New Roman"/>
          <w:kern w:val="0"/>
          <w:sz w:val="24"/>
          <w:szCs w:val="24"/>
          <w:lang w:eastAsia="en-IN"/>
          <w14:ligatures w14:val="none"/>
        </w:rPr>
        <w:t xml:space="preserve"> 6,161 rows × 28 columns.</w:t>
      </w:r>
      <w:r w:rsidRPr="00935917">
        <w:rPr>
          <w:rFonts w:ascii="Times New Roman" w:eastAsia="Times New Roman" w:hAnsi="Times New Roman" w:cs="Times New Roman"/>
          <w:kern w:val="0"/>
          <w:sz w:val="24"/>
          <w:szCs w:val="24"/>
          <w:lang w:eastAsia="en-IN"/>
          <w14:ligatures w14:val="none"/>
        </w:rPr>
        <w:br/>
      </w:r>
      <w:r w:rsidRPr="00935917">
        <w:rPr>
          <w:rFonts w:ascii="Times New Roman" w:eastAsia="Times New Roman" w:hAnsi="Times New Roman" w:cs="Times New Roman"/>
          <w:b/>
          <w:bCs/>
          <w:kern w:val="0"/>
          <w:sz w:val="24"/>
          <w:szCs w:val="24"/>
          <w:lang w:eastAsia="en-IN"/>
          <w14:ligatures w14:val="none"/>
        </w:rPr>
        <w:t>Final Dataset:</w:t>
      </w:r>
      <w:r w:rsidRPr="00935917">
        <w:rPr>
          <w:rFonts w:ascii="Times New Roman" w:eastAsia="Times New Roman" w:hAnsi="Times New Roman" w:cs="Times New Roman"/>
          <w:kern w:val="0"/>
          <w:sz w:val="24"/>
          <w:szCs w:val="24"/>
          <w:lang w:eastAsia="en-IN"/>
          <w14:ligatures w14:val="none"/>
        </w:rPr>
        <w:t xml:space="preserve"> 5,694 rows after cleaning.</w:t>
      </w:r>
    </w:p>
    <w:tbl>
      <w:tblPr>
        <w:tblStyle w:val="TableGrid"/>
        <w:tblW w:w="0" w:type="auto"/>
        <w:tblLook w:val="04A0" w:firstRow="1" w:lastRow="0" w:firstColumn="1" w:lastColumn="0" w:noHBand="0" w:noVBand="1"/>
      </w:tblPr>
      <w:tblGrid>
        <w:gridCol w:w="670"/>
        <w:gridCol w:w="2997"/>
        <w:gridCol w:w="5349"/>
      </w:tblGrid>
      <w:tr w:rsidR="00392CF3" w:rsidRPr="00935917" w14:paraId="24383259" w14:textId="77777777" w:rsidTr="00392CF3">
        <w:tc>
          <w:tcPr>
            <w:tcW w:w="0" w:type="auto"/>
            <w:hideMark/>
          </w:tcPr>
          <w:p w14:paraId="4A1542F5"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Step</w:t>
            </w:r>
          </w:p>
        </w:tc>
        <w:tc>
          <w:tcPr>
            <w:tcW w:w="0" w:type="auto"/>
            <w:hideMark/>
          </w:tcPr>
          <w:p w14:paraId="2CB68F0A"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Action</w:t>
            </w:r>
          </w:p>
        </w:tc>
        <w:tc>
          <w:tcPr>
            <w:tcW w:w="0" w:type="auto"/>
            <w:hideMark/>
          </w:tcPr>
          <w:p w14:paraId="729A4AE5"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Justification</w:t>
            </w:r>
          </w:p>
        </w:tc>
      </w:tr>
      <w:tr w:rsidR="00392CF3" w:rsidRPr="00935917" w14:paraId="0C847032" w14:textId="77777777" w:rsidTr="00392CF3">
        <w:tc>
          <w:tcPr>
            <w:tcW w:w="0" w:type="auto"/>
            <w:hideMark/>
          </w:tcPr>
          <w:p w14:paraId="1AF03D40"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w:t>
            </w:r>
          </w:p>
        </w:tc>
        <w:tc>
          <w:tcPr>
            <w:tcW w:w="0" w:type="auto"/>
            <w:hideMark/>
          </w:tcPr>
          <w:p w14:paraId="0D6A8D94"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Dropped invalid rows</w:t>
            </w:r>
          </w:p>
        </w:tc>
        <w:tc>
          <w:tcPr>
            <w:tcW w:w="0" w:type="auto"/>
            <w:hideMark/>
          </w:tcPr>
          <w:p w14:paraId="4BC62BA0"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Removed 10 rows with negative demographic values.</w:t>
            </w:r>
          </w:p>
        </w:tc>
      </w:tr>
      <w:tr w:rsidR="00392CF3" w:rsidRPr="00935917" w14:paraId="2FD86AB3" w14:textId="77777777" w:rsidTr="00392CF3">
        <w:tc>
          <w:tcPr>
            <w:tcW w:w="0" w:type="auto"/>
            <w:hideMark/>
          </w:tcPr>
          <w:p w14:paraId="4FD0E430"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w:t>
            </w:r>
          </w:p>
        </w:tc>
        <w:tc>
          <w:tcPr>
            <w:tcW w:w="0" w:type="auto"/>
            <w:hideMark/>
          </w:tcPr>
          <w:p w14:paraId="1BCEDDD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Reconciled farmer counts</w:t>
            </w:r>
          </w:p>
        </w:tc>
        <w:tc>
          <w:tcPr>
            <w:tcW w:w="0" w:type="auto"/>
            <w:hideMark/>
          </w:tcPr>
          <w:p w14:paraId="6A21DAE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Computed </w:t>
            </w:r>
            <w:proofErr w:type="spellStart"/>
            <w:r w:rsidRPr="00935917">
              <w:rPr>
                <w:rFonts w:ascii="Times New Roman" w:eastAsia="Times New Roman" w:hAnsi="Times New Roman" w:cs="Times New Roman"/>
                <w:i/>
                <w:iCs/>
                <w:kern w:val="0"/>
                <w:sz w:val="24"/>
                <w:szCs w:val="24"/>
                <w:lang w:eastAsia="en-IN"/>
                <w14:ligatures w14:val="none"/>
              </w:rPr>
              <w:t>total_policies</w:t>
            </w:r>
            <w:proofErr w:type="spellEnd"/>
            <w:r w:rsidRPr="00935917">
              <w:rPr>
                <w:rFonts w:ascii="Times New Roman" w:eastAsia="Times New Roman" w:hAnsi="Times New Roman" w:cs="Times New Roman"/>
                <w:i/>
                <w:iCs/>
                <w:kern w:val="0"/>
                <w:sz w:val="24"/>
                <w:szCs w:val="24"/>
                <w:lang w:eastAsia="en-IN"/>
                <w14:ligatures w14:val="none"/>
              </w:rPr>
              <w:t xml:space="preserve"> = loanee + </w:t>
            </w:r>
            <w:proofErr w:type="spellStart"/>
            <w:r w:rsidRPr="00935917">
              <w:rPr>
                <w:rFonts w:ascii="Times New Roman" w:eastAsia="Times New Roman" w:hAnsi="Times New Roman" w:cs="Times New Roman"/>
                <w:i/>
                <w:iCs/>
                <w:kern w:val="0"/>
                <w:sz w:val="24"/>
                <w:szCs w:val="24"/>
                <w:lang w:eastAsia="en-IN"/>
                <w14:ligatures w14:val="none"/>
              </w:rPr>
              <w:t>non_loanee</w:t>
            </w:r>
            <w:proofErr w:type="spellEnd"/>
            <w:r w:rsidRPr="00935917">
              <w:rPr>
                <w:rFonts w:ascii="Times New Roman" w:eastAsia="Times New Roman" w:hAnsi="Times New Roman" w:cs="Times New Roman"/>
                <w:kern w:val="0"/>
                <w:sz w:val="24"/>
                <w:szCs w:val="24"/>
                <w:lang w:eastAsia="en-IN"/>
                <w14:ligatures w14:val="none"/>
              </w:rPr>
              <w:t>.</w:t>
            </w:r>
          </w:p>
        </w:tc>
      </w:tr>
      <w:tr w:rsidR="00392CF3" w:rsidRPr="00935917" w14:paraId="69C9433E" w14:textId="77777777" w:rsidTr="00392CF3">
        <w:tc>
          <w:tcPr>
            <w:tcW w:w="0" w:type="auto"/>
            <w:hideMark/>
          </w:tcPr>
          <w:p w14:paraId="1C821C23"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3</w:t>
            </w:r>
          </w:p>
        </w:tc>
        <w:tc>
          <w:tcPr>
            <w:tcW w:w="0" w:type="auto"/>
            <w:hideMark/>
          </w:tcPr>
          <w:p w14:paraId="467E2CA7"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Removed invalid zeros</w:t>
            </w:r>
          </w:p>
        </w:tc>
        <w:tc>
          <w:tcPr>
            <w:tcW w:w="0" w:type="auto"/>
            <w:hideMark/>
          </w:tcPr>
          <w:p w14:paraId="7183D683"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Dropped 457 rows with inconsistent policy–sum pairs.</w:t>
            </w:r>
          </w:p>
        </w:tc>
      </w:tr>
      <w:tr w:rsidR="00392CF3" w:rsidRPr="00935917" w14:paraId="135E4940" w14:textId="77777777" w:rsidTr="00392CF3">
        <w:tc>
          <w:tcPr>
            <w:tcW w:w="0" w:type="auto"/>
            <w:hideMark/>
          </w:tcPr>
          <w:p w14:paraId="692591D7"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4</w:t>
            </w:r>
          </w:p>
        </w:tc>
        <w:tc>
          <w:tcPr>
            <w:tcW w:w="0" w:type="auto"/>
            <w:hideMark/>
          </w:tcPr>
          <w:p w14:paraId="6158C9A8"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Preserved valid zeros</w:t>
            </w:r>
          </w:p>
        </w:tc>
        <w:tc>
          <w:tcPr>
            <w:tcW w:w="0" w:type="auto"/>
            <w:hideMark/>
          </w:tcPr>
          <w:p w14:paraId="263D2918"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Retained 70 valid “zero-uptake” rows.</w:t>
            </w:r>
          </w:p>
        </w:tc>
      </w:tr>
      <w:tr w:rsidR="00392CF3" w:rsidRPr="00935917" w14:paraId="14F3A3F8" w14:textId="77777777" w:rsidTr="00392CF3">
        <w:tc>
          <w:tcPr>
            <w:tcW w:w="0" w:type="auto"/>
            <w:hideMark/>
          </w:tcPr>
          <w:p w14:paraId="232CD353"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lastRenderedPageBreak/>
              <w:t>5</w:t>
            </w:r>
          </w:p>
        </w:tc>
        <w:tc>
          <w:tcPr>
            <w:tcW w:w="0" w:type="auto"/>
            <w:hideMark/>
          </w:tcPr>
          <w:p w14:paraId="09B3DE0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Clipped demographic bounds</w:t>
            </w:r>
          </w:p>
        </w:tc>
        <w:tc>
          <w:tcPr>
            <w:tcW w:w="0" w:type="auto"/>
            <w:hideMark/>
          </w:tcPr>
          <w:p w14:paraId="5459D2A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Ensured all demographic % between 0–100.</w:t>
            </w:r>
          </w:p>
        </w:tc>
      </w:tr>
      <w:tr w:rsidR="00392CF3" w:rsidRPr="00935917" w14:paraId="4AA809F9" w14:textId="77777777" w:rsidTr="00392CF3">
        <w:tc>
          <w:tcPr>
            <w:tcW w:w="0" w:type="auto"/>
            <w:hideMark/>
          </w:tcPr>
          <w:p w14:paraId="61E61D42"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6</w:t>
            </w:r>
          </w:p>
        </w:tc>
        <w:tc>
          <w:tcPr>
            <w:tcW w:w="0" w:type="auto"/>
            <w:hideMark/>
          </w:tcPr>
          <w:p w14:paraId="53FD67B5"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Corrected data types</w:t>
            </w:r>
          </w:p>
        </w:tc>
        <w:tc>
          <w:tcPr>
            <w:tcW w:w="0" w:type="auto"/>
            <w:hideMark/>
          </w:tcPr>
          <w:p w14:paraId="3B8078D3"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Converted identifiers to categorical.</w:t>
            </w:r>
          </w:p>
        </w:tc>
      </w:tr>
      <w:tr w:rsidR="00392CF3" w:rsidRPr="00935917" w14:paraId="10434677" w14:textId="77777777" w:rsidTr="00392CF3">
        <w:tc>
          <w:tcPr>
            <w:tcW w:w="0" w:type="auto"/>
            <w:hideMark/>
          </w:tcPr>
          <w:p w14:paraId="2B936EB3"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7</w:t>
            </w:r>
          </w:p>
        </w:tc>
        <w:tc>
          <w:tcPr>
            <w:tcW w:w="0" w:type="auto"/>
            <w:hideMark/>
          </w:tcPr>
          <w:p w14:paraId="520A8951"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Reset index</w:t>
            </w:r>
          </w:p>
        </w:tc>
        <w:tc>
          <w:tcPr>
            <w:tcW w:w="0" w:type="auto"/>
            <w:hideMark/>
          </w:tcPr>
          <w:p w14:paraId="7942BC6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Finalized cleaned dataset.</w:t>
            </w:r>
          </w:p>
        </w:tc>
      </w:tr>
    </w:tbl>
    <w:p w14:paraId="7FF304CA" w14:textId="7AF30E81" w:rsidR="00392CF3" w:rsidRPr="00935917" w:rsidRDefault="00D3226F" w:rsidP="00D3226F">
      <w:pPr>
        <w:spacing w:after="0" w:line="240" w:lineRule="auto"/>
        <w:ind w:left="2160" w:firstLine="720"/>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Table 2. Data Cleaning Summary</w:t>
      </w:r>
    </w:p>
    <w:p w14:paraId="290BB71D" w14:textId="4D0F8947" w:rsidR="00392CF3" w:rsidRPr="00935917" w:rsidRDefault="00935917" w:rsidP="00392C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w:t>
      </w:r>
      <w:r w:rsidR="00392CF3" w:rsidRPr="00935917">
        <w:rPr>
          <w:rFonts w:ascii="Times New Roman" w:eastAsia="Times New Roman" w:hAnsi="Times New Roman" w:cs="Times New Roman"/>
          <w:b/>
          <w:bCs/>
          <w:kern w:val="0"/>
          <w:sz w:val="27"/>
          <w:szCs w:val="27"/>
          <w:lang w:eastAsia="en-IN"/>
          <w14:ligatures w14:val="none"/>
        </w:rPr>
        <w:t>.2 Feature Engineering and Model Design</w:t>
      </w:r>
    </w:p>
    <w:p w14:paraId="417CA595"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Feature Engineering:</w:t>
      </w:r>
    </w:p>
    <w:p w14:paraId="65E91AFF" w14:textId="77777777" w:rsidR="00392CF3" w:rsidRPr="00935917" w:rsidRDefault="00392CF3" w:rsidP="00392CF3">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Applied logarithmic transformation (</w:t>
      </w:r>
      <w:r w:rsidRPr="00935917">
        <w:rPr>
          <w:rFonts w:ascii="Times New Roman" w:eastAsia="Times New Roman" w:hAnsi="Times New Roman" w:cs="Times New Roman"/>
          <w:kern w:val="0"/>
          <w:sz w:val="20"/>
          <w:szCs w:val="20"/>
          <w:lang w:eastAsia="en-IN"/>
          <w14:ligatures w14:val="none"/>
        </w:rPr>
        <w:t>np.log1p</w:t>
      </w:r>
      <w:r w:rsidRPr="00935917">
        <w:rPr>
          <w:rFonts w:ascii="Times New Roman" w:eastAsia="Times New Roman" w:hAnsi="Times New Roman" w:cs="Times New Roman"/>
          <w:kern w:val="0"/>
          <w:sz w:val="24"/>
          <w:szCs w:val="24"/>
          <w:lang w:eastAsia="en-IN"/>
          <w14:ligatures w14:val="none"/>
        </w:rPr>
        <w:t>) to skewed numeric features.</w:t>
      </w:r>
    </w:p>
    <w:p w14:paraId="3ABD889F" w14:textId="77777777" w:rsidR="00392CF3" w:rsidRPr="00935917" w:rsidRDefault="00392CF3" w:rsidP="00392CF3">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One-hot encoded categorical variables (</w:t>
      </w:r>
      <w:r w:rsidRPr="00935917">
        <w:rPr>
          <w:rFonts w:ascii="Times New Roman" w:eastAsia="Times New Roman" w:hAnsi="Times New Roman" w:cs="Times New Roman"/>
          <w:kern w:val="0"/>
          <w:sz w:val="20"/>
          <w:szCs w:val="20"/>
          <w:lang w:eastAsia="en-IN"/>
          <w14:ligatures w14:val="none"/>
        </w:rPr>
        <w:t>scheme</w:t>
      </w:r>
      <w:r w:rsidRPr="00935917">
        <w:rPr>
          <w:rFonts w:ascii="Times New Roman" w:eastAsia="Times New Roman" w:hAnsi="Times New Roman" w:cs="Times New Roman"/>
          <w:kern w:val="0"/>
          <w:sz w:val="24"/>
          <w:szCs w:val="24"/>
          <w:lang w:eastAsia="en-IN"/>
          <w14:ligatures w14:val="none"/>
        </w:rPr>
        <w:t xml:space="preserve">, </w:t>
      </w:r>
      <w:r w:rsidRPr="00935917">
        <w:rPr>
          <w:rFonts w:ascii="Times New Roman" w:eastAsia="Times New Roman" w:hAnsi="Times New Roman" w:cs="Times New Roman"/>
          <w:kern w:val="0"/>
          <w:sz w:val="20"/>
          <w:szCs w:val="20"/>
          <w:lang w:eastAsia="en-IN"/>
          <w14:ligatures w14:val="none"/>
        </w:rPr>
        <w:t>season</w:t>
      </w:r>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kern w:val="0"/>
          <w:sz w:val="20"/>
          <w:szCs w:val="20"/>
          <w:lang w:eastAsia="en-IN"/>
          <w14:ligatures w14:val="none"/>
        </w:rPr>
        <w:t>state_name</w:t>
      </w:r>
      <w:proofErr w:type="spellEnd"/>
      <w:r w:rsidRPr="00935917">
        <w:rPr>
          <w:rFonts w:ascii="Times New Roman" w:eastAsia="Times New Roman" w:hAnsi="Times New Roman" w:cs="Times New Roman"/>
          <w:kern w:val="0"/>
          <w:sz w:val="24"/>
          <w:szCs w:val="24"/>
          <w:lang w:eastAsia="en-IN"/>
          <w14:ligatures w14:val="none"/>
        </w:rPr>
        <w:t>).</w:t>
      </w:r>
    </w:p>
    <w:p w14:paraId="142F0964" w14:textId="77777777" w:rsidR="00392CF3" w:rsidRPr="00935917" w:rsidRDefault="00392CF3" w:rsidP="00392CF3">
      <w:pPr>
        <w:numPr>
          <w:ilvl w:val="0"/>
          <w:numId w:val="5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Created interaction terms (e.g., </w:t>
      </w:r>
      <w:proofErr w:type="spellStart"/>
      <w:r w:rsidRPr="00935917">
        <w:rPr>
          <w:rFonts w:ascii="Times New Roman" w:eastAsia="Times New Roman" w:hAnsi="Times New Roman" w:cs="Times New Roman"/>
          <w:kern w:val="0"/>
          <w:sz w:val="20"/>
          <w:szCs w:val="20"/>
          <w:lang w:eastAsia="en-IN"/>
          <w14:ligatures w14:val="none"/>
        </w:rPr>
        <w:t>scheme_x_log_sum_insured</w:t>
      </w:r>
      <w:proofErr w:type="spellEnd"/>
      <w:r w:rsidRPr="00935917">
        <w:rPr>
          <w:rFonts w:ascii="Times New Roman" w:eastAsia="Times New Roman" w:hAnsi="Times New Roman" w:cs="Times New Roman"/>
          <w:kern w:val="0"/>
          <w:sz w:val="24"/>
          <w:szCs w:val="24"/>
          <w:lang w:eastAsia="en-IN"/>
          <w14:ligatures w14:val="none"/>
        </w:rPr>
        <w:t>).</w:t>
      </w:r>
    </w:p>
    <w:p w14:paraId="6B87FBB2" w14:textId="77777777" w:rsidR="00392CF3" w:rsidRPr="00935917" w:rsidRDefault="00392CF3" w:rsidP="00392C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Phase 1 – Clustering:</w:t>
      </w:r>
      <w:r w:rsidRPr="00935917">
        <w:rPr>
          <w:rFonts w:ascii="Times New Roman" w:eastAsia="Times New Roman" w:hAnsi="Times New Roman" w:cs="Times New Roman"/>
          <w:kern w:val="0"/>
          <w:sz w:val="24"/>
          <w:szCs w:val="24"/>
          <w:lang w:eastAsia="en-IN"/>
          <w14:ligatures w14:val="none"/>
        </w:rPr>
        <w:br/>
        <w:t xml:space="preserve">Used K-Means (K = 5) on features like </w:t>
      </w:r>
      <w:proofErr w:type="spellStart"/>
      <w:r w:rsidRPr="00935917">
        <w:rPr>
          <w:rFonts w:ascii="Times New Roman" w:eastAsia="Times New Roman" w:hAnsi="Times New Roman" w:cs="Times New Roman"/>
          <w:kern w:val="0"/>
          <w:sz w:val="20"/>
          <w:szCs w:val="20"/>
          <w:lang w:eastAsia="en-IN"/>
          <w14:ligatures w14:val="none"/>
        </w:rPr>
        <w:t>log_total_policies</w:t>
      </w:r>
      <w:proofErr w:type="spellEnd"/>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kern w:val="0"/>
          <w:sz w:val="20"/>
          <w:szCs w:val="20"/>
          <w:lang w:eastAsia="en-IN"/>
          <w14:ligatures w14:val="none"/>
        </w:rPr>
        <w:t>log_sum_insured</w:t>
      </w:r>
      <w:proofErr w:type="spellEnd"/>
      <w:r w:rsidRPr="00935917">
        <w:rPr>
          <w:rFonts w:ascii="Times New Roman" w:eastAsia="Times New Roman" w:hAnsi="Times New Roman" w:cs="Times New Roman"/>
          <w:kern w:val="0"/>
          <w:sz w:val="24"/>
          <w:szCs w:val="24"/>
          <w:lang w:eastAsia="en-IN"/>
          <w14:ligatures w14:val="none"/>
        </w:rPr>
        <w:t xml:space="preserve">, </w:t>
      </w:r>
      <w:r w:rsidRPr="00935917">
        <w:rPr>
          <w:rFonts w:ascii="Times New Roman" w:eastAsia="Times New Roman" w:hAnsi="Times New Roman" w:cs="Times New Roman"/>
          <w:kern w:val="0"/>
          <w:sz w:val="20"/>
          <w:szCs w:val="20"/>
          <w:lang w:eastAsia="en-IN"/>
          <w14:ligatures w14:val="none"/>
        </w:rPr>
        <w:t>% marginal</w:t>
      </w:r>
      <w:r w:rsidRPr="00935917">
        <w:rPr>
          <w:rFonts w:ascii="Times New Roman" w:eastAsia="Times New Roman" w:hAnsi="Times New Roman" w:cs="Times New Roman"/>
          <w:kern w:val="0"/>
          <w:sz w:val="24"/>
          <w:szCs w:val="24"/>
          <w:lang w:eastAsia="en-IN"/>
          <w14:ligatures w14:val="none"/>
        </w:rPr>
        <w:t xml:space="preserve">, and </w:t>
      </w:r>
      <w:r w:rsidRPr="00935917">
        <w:rPr>
          <w:rFonts w:ascii="Times New Roman" w:eastAsia="Times New Roman" w:hAnsi="Times New Roman" w:cs="Times New Roman"/>
          <w:kern w:val="0"/>
          <w:sz w:val="20"/>
          <w:szCs w:val="20"/>
          <w:lang w:eastAsia="en-IN"/>
          <w14:ligatures w14:val="none"/>
        </w:rPr>
        <w:t>% female</w:t>
      </w:r>
      <w:r w:rsidRPr="00935917">
        <w:rPr>
          <w:rFonts w:ascii="Times New Roman" w:eastAsia="Times New Roman" w:hAnsi="Times New Roman" w:cs="Times New Roman"/>
          <w:kern w:val="0"/>
          <w:sz w:val="24"/>
          <w:szCs w:val="24"/>
          <w:lang w:eastAsia="en-IN"/>
          <w14:ligatures w14:val="none"/>
        </w:rPr>
        <w:t xml:space="preserve"> to identify district archetypes.</w:t>
      </w:r>
    </w:p>
    <w:p w14:paraId="5ACFC89C"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 xml:space="preserve">Phase 2 – Predictive </w:t>
      </w:r>
      <w:proofErr w:type="spellStart"/>
      <w:r w:rsidRPr="00935917">
        <w:rPr>
          <w:rFonts w:ascii="Times New Roman" w:eastAsia="Times New Roman" w:hAnsi="Times New Roman" w:cs="Times New Roman"/>
          <w:b/>
          <w:bCs/>
          <w:kern w:val="0"/>
          <w:sz w:val="24"/>
          <w:szCs w:val="24"/>
          <w:lang w:eastAsia="en-IN"/>
          <w14:ligatures w14:val="none"/>
        </w:rPr>
        <w:t>Modeling</w:t>
      </w:r>
      <w:proofErr w:type="spellEnd"/>
      <w:r w:rsidRPr="00935917">
        <w:rPr>
          <w:rFonts w:ascii="Times New Roman" w:eastAsia="Times New Roman" w:hAnsi="Times New Roman" w:cs="Times New Roman"/>
          <w:b/>
          <w:bCs/>
          <w:kern w:val="0"/>
          <w:sz w:val="24"/>
          <w:szCs w:val="24"/>
          <w:lang w:eastAsia="en-IN"/>
          <w14:ligatures w14:val="none"/>
        </w:rPr>
        <w:t>:</w:t>
      </w:r>
    </w:p>
    <w:p w14:paraId="704FE6B4" w14:textId="77777777" w:rsidR="00392CF3" w:rsidRPr="00935917" w:rsidRDefault="00392CF3" w:rsidP="00392CF3">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i/>
          <w:iCs/>
          <w:kern w:val="0"/>
          <w:sz w:val="24"/>
          <w:szCs w:val="24"/>
          <w:lang w:eastAsia="en-IN"/>
          <w14:ligatures w14:val="none"/>
        </w:rPr>
        <w:t>Simple Linear Regression:</w:t>
      </w:r>
      <w:r w:rsidRPr="00935917">
        <w:rPr>
          <w:rFonts w:ascii="Times New Roman" w:eastAsia="Times New Roman" w:hAnsi="Times New Roman" w:cs="Times New Roman"/>
          <w:kern w:val="0"/>
          <w:sz w:val="24"/>
          <w:szCs w:val="24"/>
          <w:lang w:eastAsia="en-IN"/>
          <w14:ligatures w14:val="none"/>
        </w:rPr>
        <w:t xml:space="preserve"> Baseline with </w:t>
      </w:r>
      <w:proofErr w:type="spellStart"/>
      <w:r w:rsidRPr="00935917">
        <w:rPr>
          <w:rFonts w:ascii="Times New Roman" w:eastAsia="Times New Roman" w:hAnsi="Times New Roman" w:cs="Times New Roman"/>
          <w:kern w:val="0"/>
          <w:sz w:val="20"/>
          <w:szCs w:val="20"/>
          <w:lang w:eastAsia="en-IN"/>
          <w14:ligatures w14:val="none"/>
        </w:rPr>
        <w:t>log_sum_insured</w:t>
      </w:r>
      <w:proofErr w:type="spellEnd"/>
      <w:r w:rsidRPr="00935917">
        <w:rPr>
          <w:rFonts w:ascii="Times New Roman" w:eastAsia="Times New Roman" w:hAnsi="Times New Roman" w:cs="Times New Roman"/>
          <w:kern w:val="0"/>
          <w:sz w:val="24"/>
          <w:szCs w:val="24"/>
          <w:lang w:eastAsia="en-IN"/>
          <w14:ligatures w14:val="none"/>
        </w:rPr>
        <w:t>.</w:t>
      </w:r>
    </w:p>
    <w:p w14:paraId="44528605" w14:textId="77777777" w:rsidR="00392CF3" w:rsidRPr="00935917" w:rsidRDefault="00392CF3" w:rsidP="00392CF3">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i/>
          <w:iCs/>
          <w:kern w:val="0"/>
          <w:sz w:val="24"/>
          <w:szCs w:val="24"/>
          <w:lang w:eastAsia="en-IN"/>
          <w14:ligatures w14:val="none"/>
        </w:rPr>
        <w:t>Multiple OLS Regression:</w:t>
      </w:r>
      <w:r w:rsidRPr="00935917">
        <w:rPr>
          <w:rFonts w:ascii="Times New Roman" w:eastAsia="Times New Roman" w:hAnsi="Times New Roman" w:cs="Times New Roman"/>
          <w:kern w:val="0"/>
          <w:sz w:val="24"/>
          <w:szCs w:val="24"/>
          <w:lang w:eastAsia="en-IN"/>
          <w14:ligatures w14:val="none"/>
        </w:rPr>
        <w:t xml:space="preserve"> Interpretable model with 21 features.</w:t>
      </w:r>
    </w:p>
    <w:p w14:paraId="2CEC46C2" w14:textId="77777777" w:rsidR="00392CF3" w:rsidRPr="00935917" w:rsidRDefault="00392CF3" w:rsidP="00392CF3">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i/>
          <w:iCs/>
          <w:kern w:val="0"/>
          <w:sz w:val="24"/>
          <w:szCs w:val="24"/>
          <w:lang w:eastAsia="en-IN"/>
          <w14:ligatures w14:val="none"/>
        </w:rPr>
        <w:t>ANN:</w:t>
      </w:r>
      <w:r w:rsidRPr="00935917">
        <w:rPr>
          <w:rFonts w:ascii="Times New Roman" w:eastAsia="Times New Roman" w:hAnsi="Times New Roman" w:cs="Times New Roman"/>
          <w:kern w:val="0"/>
          <w:sz w:val="24"/>
          <w:szCs w:val="24"/>
          <w:lang w:eastAsia="en-IN"/>
          <w14:ligatures w14:val="none"/>
        </w:rPr>
        <w:t xml:space="preserve"> Three-layer neural network with </w:t>
      </w:r>
      <w:proofErr w:type="spellStart"/>
      <w:r w:rsidRPr="00935917">
        <w:rPr>
          <w:rFonts w:ascii="Times New Roman" w:eastAsia="Times New Roman" w:hAnsi="Times New Roman" w:cs="Times New Roman"/>
          <w:kern w:val="0"/>
          <w:sz w:val="24"/>
          <w:szCs w:val="24"/>
          <w:lang w:eastAsia="en-IN"/>
          <w14:ligatures w14:val="none"/>
        </w:rPr>
        <w:t>ReLU</w:t>
      </w:r>
      <w:proofErr w:type="spellEnd"/>
      <w:r w:rsidRPr="00935917">
        <w:rPr>
          <w:rFonts w:ascii="Times New Roman" w:eastAsia="Times New Roman" w:hAnsi="Times New Roman" w:cs="Times New Roman"/>
          <w:kern w:val="0"/>
          <w:sz w:val="24"/>
          <w:szCs w:val="24"/>
          <w:lang w:eastAsia="en-IN"/>
          <w14:ligatures w14:val="none"/>
        </w:rPr>
        <w:t xml:space="preserve"> activations.</w:t>
      </w:r>
    </w:p>
    <w:p w14:paraId="7F634B40" w14:textId="77777777" w:rsidR="00392CF3" w:rsidRPr="00935917" w:rsidRDefault="00392CF3" w:rsidP="00392CF3">
      <w:pPr>
        <w:numPr>
          <w:ilvl w:val="0"/>
          <w:numId w:val="5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935917">
        <w:rPr>
          <w:rFonts w:ascii="Times New Roman" w:eastAsia="Times New Roman" w:hAnsi="Times New Roman" w:cs="Times New Roman"/>
          <w:i/>
          <w:iCs/>
          <w:kern w:val="0"/>
          <w:sz w:val="24"/>
          <w:szCs w:val="24"/>
          <w:lang w:eastAsia="en-IN"/>
          <w14:ligatures w14:val="none"/>
        </w:rPr>
        <w:t>XGBoost</w:t>
      </w:r>
      <w:proofErr w:type="spellEnd"/>
      <w:r w:rsidRPr="00935917">
        <w:rPr>
          <w:rFonts w:ascii="Times New Roman" w:eastAsia="Times New Roman" w:hAnsi="Times New Roman" w:cs="Times New Roman"/>
          <w:i/>
          <w:iCs/>
          <w:kern w:val="0"/>
          <w:sz w:val="24"/>
          <w:szCs w:val="24"/>
          <w:lang w:eastAsia="en-IN"/>
          <w14:ligatures w14:val="none"/>
        </w:rPr>
        <w:t>:</w:t>
      </w:r>
      <w:r w:rsidRPr="00935917">
        <w:rPr>
          <w:rFonts w:ascii="Times New Roman" w:eastAsia="Times New Roman" w:hAnsi="Times New Roman" w:cs="Times New Roman"/>
          <w:kern w:val="0"/>
          <w:sz w:val="24"/>
          <w:szCs w:val="24"/>
          <w:lang w:eastAsia="en-IN"/>
          <w14:ligatures w14:val="none"/>
        </w:rPr>
        <w:t xml:space="preserve"> Gradient-boosted model trained on 26 features (including cluster IDs).</w:t>
      </w:r>
    </w:p>
    <w:p w14:paraId="2777F2B8" w14:textId="4C16EAF4" w:rsidR="00D3226F"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Evaluation Metric:</w:t>
      </w:r>
      <w:r w:rsidRPr="00935917">
        <w:rPr>
          <w:rFonts w:ascii="Times New Roman" w:eastAsia="Times New Roman" w:hAnsi="Times New Roman" w:cs="Times New Roman"/>
          <w:kern w:val="0"/>
          <w:sz w:val="24"/>
          <w:szCs w:val="24"/>
          <w:lang w:eastAsia="en-IN"/>
          <w14:ligatures w14:val="none"/>
        </w:rPr>
        <w:t xml:space="preserve"> Mean Absolute Error (MAE) on 80/20 train-test split.</w:t>
      </w:r>
    </w:p>
    <w:p w14:paraId="17882E4D" w14:textId="65AE2E69" w:rsidR="00392CF3" w:rsidRPr="00935917" w:rsidRDefault="00392CF3" w:rsidP="00935917">
      <w:pPr>
        <w:pStyle w:val="ListParagraph"/>
        <w:numPr>
          <w:ilvl w:val="0"/>
          <w:numId w:val="59"/>
        </w:numPr>
        <w:spacing w:before="100" w:beforeAutospacing="1" w:after="100" w:afterAutospacing="1" w:line="240" w:lineRule="auto"/>
        <w:jc w:val="both"/>
        <w:outlineLvl w:val="1"/>
        <w:rPr>
          <w:rFonts w:ascii="Times New Roman" w:eastAsia="Times New Roman" w:hAnsi="Times New Roman" w:cs="Times New Roman"/>
          <w:b/>
          <w:bCs/>
          <w:kern w:val="0"/>
          <w:sz w:val="32"/>
          <w:szCs w:val="32"/>
          <w:lang w:eastAsia="en-IN"/>
          <w14:ligatures w14:val="none"/>
        </w:rPr>
      </w:pPr>
      <w:r w:rsidRPr="00935917">
        <w:rPr>
          <w:rFonts w:ascii="Times New Roman" w:eastAsia="Times New Roman" w:hAnsi="Times New Roman" w:cs="Times New Roman"/>
          <w:b/>
          <w:bCs/>
          <w:kern w:val="0"/>
          <w:sz w:val="32"/>
          <w:szCs w:val="32"/>
          <w:lang w:eastAsia="en-IN"/>
          <w14:ligatures w14:val="none"/>
        </w:rPr>
        <w:t>Implementation</w:t>
      </w:r>
    </w:p>
    <w:p w14:paraId="5E64F28C"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Technologies Used:</w:t>
      </w:r>
      <w:r w:rsidRPr="00935917">
        <w:rPr>
          <w:rFonts w:ascii="Times New Roman" w:eastAsia="Times New Roman" w:hAnsi="Times New Roman" w:cs="Times New Roman"/>
          <w:kern w:val="0"/>
          <w:sz w:val="24"/>
          <w:szCs w:val="24"/>
          <w:lang w:eastAsia="en-IN"/>
          <w14:ligatures w14:val="none"/>
        </w:rPr>
        <w:t xml:space="preserve"> Python, Pandas, NumPy, Scikit-learn, </w:t>
      </w:r>
      <w:proofErr w:type="spellStart"/>
      <w:r w:rsidRPr="00935917">
        <w:rPr>
          <w:rFonts w:ascii="Times New Roman" w:eastAsia="Times New Roman" w:hAnsi="Times New Roman" w:cs="Times New Roman"/>
          <w:kern w:val="0"/>
          <w:sz w:val="24"/>
          <w:szCs w:val="24"/>
          <w:lang w:eastAsia="en-IN"/>
          <w14:ligatures w14:val="none"/>
        </w:rPr>
        <w:t>Statsmodels</w:t>
      </w:r>
      <w:proofErr w:type="spellEnd"/>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TensorFlow/</w:t>
      </w:r>
      <w:proofErr w:type="spellStart"/>
      <w:r w:rsidRPr="00935917">
        <w:rPr>
          <w:rFonts w:ascii="Times New Roman" w:eastAsia="Times New Roman" w:hAnsi="Times New Roman" w:cs="Times New Roman"/>
          <w:kern w:val="0"/>
          <w:sz w:val="24"/>
          <w:szCs w:val="24"/>
          <w:lang w:eastAsia="en-IN"/>
          <w14:ligatures w14:val="none"/>
        </w:rPr>
        <w:t>Keras</w:t>
      </w:r>
      <w:proofErr w:type="spellEnd"/>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kern w:val="0"/>
          <w:sz w:val="24"/>
          <w:szCs w:val="24"/>
          <w:lang w:eastAsia="en-IN"/>
          <w14:ligatures w14:val="none"/>
        </w:rPr>
        <w:t>Plotly</w:t>
      </w:r>
      <w:proofErr w:type="spellEnd"/>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kern w:val="0"/>
          <w:sz w:val="24"/>
          <w:szCs w:val="24"/>
          <w:lang w:eastAsia="en-IN"/>
          <w14:ligatures w14:val="none"/>
        </w:rPr>
        <w:t>Streamlit</w:t>
      </w:r>
      <w:proofErr w:type="spellEnd"/>
      <w:r w:rsidRPr="00935917">
        <w:rPr>
          <w:rFonts w:ascii="Times New Roman" w:eastAsia="Times New Roman" w:hAnsi="Times New Roman" w:cs="Times New Roman"/>
          <w:kern w:val="0"/>
          <w:sz w:val="24"/>
          <w:szCs w:val="24"/>
          <w:lang w:eastAsia="en-IN"/>
          <w14:ligatures w14:val="none"/>
        </w:rPr>
        <w:t>.</w:t>
      </w:r>
    </w:p>
    <w:p w14:paraId="61B9D600" w14:textId="381A9C9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Challenges and Solutions:</w:t>
      </w:r>
    </w:p>
    <w:p w14:paraId="3153A27B" w14:textId="4BBF68F7" w:rsidR="00392CF3" w:rsidRPr="00935917" w:rsidRDefault="00392CF3" w:rsidP="00392CF3">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Data Integrity:</w:t>
      </w:r>
      <w:r w:rsidRPr="00935917">
        <w:rPr>
          <w:rFonts w:ascii="Times New Roman" w:eastAsia="Times New Roman" w:hAnsi="Times New Roman" w:cs="Times New Roman"/>
          <w:kern w:val="0"/>
          <w:sz w:val="24"/>
          <w:szCs w:val="24"/>
          <w:lang w:eastAsia="en-IN"/>
          <w14:ligatures w14:val="none"/>
        </w:rPr>
        <w:t xml:space="preserve"> Resolved with </w:t>
      </w:r>
      <w:proofErr w:type="spellStart"/>
      <w:r w:rsidRPr="00935917">
        <w:rPr>
          <w:rFonts w:ascii="Times New Roman" w:eastAsia="Times New Roman" w:hAnsi="Times New Roman" w:cs="Times New Roman"/>
          <w:i/>
          <w:iCs/>
          <w:kern w:val="0"/>
          <w:sz w:val="24"/>
          <w:szCs w:val="24"/>
          <w:lang w:eastAsia="en-IN"/>
          <w14:ligatures w14:val="none"/>
        </w:rPr>
        <w:t>total_policies</w:t>
      </w:r>
      <w:proofErr w:type="spellEnd"/>
      <w:r w:rsidRPr="00935917">
        <w:rPr>
          <w:rFonts w:ascii="Times New Roman" w:eastAsia="Times New Roman" w:hAnsi="Times New Roman" w:cs="Times New Roman"/>
          <w:kern w:val="0"/>
          <w:sz w:val="24"/>
          <w:szCs w:val="24"/>
          <w:lang w:eastAsia="en-IN"/>
          <w14:ligatures w14:val="none"/>
        </w:rPr>
        <w:t xml:space="preserve"> recalculation.</w:t>
      </w:r>
    </w:p>
    <w:p w14:paraId="708D1269" w14:textId="6662DA41" w:rsidR="00392CF3" w:rsidRPr="00935917" w:rsidRDefault="00392CF3" w:rsidP="00392CF3">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Heteroscedasticity:</w:t>
      </w:r>
      <w:r w:rsidRPr="00935917">
        <w:rPr>
          <w:rFonts w:ascii="Times New Roman" w:eastAsia="Times New Roman" w:hAnsi="Times New Roman" w:cs="Times New Roman"/>
          <w:kern w:val="0"/>
          <w:sz w:val="24"/>
          <w:szCs w:val="24"/>
          <w:lang w:eastAsia="en-IN"/>
          <w14:ligatures w14:val="none"/>
        </w:rPr>
        <w:t xml:space="preserve"> Corrected via log transformations.</w:t>
      </w:r>
    </w:p>
    <w:p w14:paraId="6F083C27" w14:textId="782C7CBC" w:rsidR="00392CF3" w:rsidRPr="00935917" w:rsidRDefault="00392CF3" w:rsidP="00392CF3">
      <w:pPr>
        <w:numPr>
          <w:ilvl w:val="0"/>
          <w:numId w:val="5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935917">
        <w:rPr>
          <w:rFonts w:ascii="Times New Roman" w:eastAsia="Times New Roman" w:hAnsi="Times New Roman" w:cs="Times New Roman"/>
          <w:b/>
          <w:bCs/>
          <w:kern w:val="0"/>
          <w:sz w:val="24"/>
          <w:szCs w:val="24"/>
          <w:lang w:eastAsia="en-IN"/>
          <w14:ligatures w14:val="none"/>
        </w:rPr>
        <w:t>GeoJSON</w:t>
      </w:r>
      <w:proofErr w:type="spellEnd"/>
      <w:r w:rsidRPr="00935917">
        <w:rPr>
          <w:rFonts w:ascii="Times New Roman" w:eastAsia="Times New Roman" w:hAnsi="Times New Roman" w:cs="Times New Roman"/>
          <w:b/>
          <w:bCs/>
          <w:kern w:val="0"/>
          <w:sz w:val="24"/>
          <w:szCs w:val="24"/>
          <w:lang w:eastAsia="en-IN"/>
          <w14:ligatures w14:val="none"/>
        </w:rPr>
        <w:t xml:space="preserve"> Matching:</w:t>
      </w:r>
      <w:r w:rsidRPr="00935917">
        <w:rPr>
          <w:rFonts w:ascii="Times New Roman" w:eastAsia="Times New Roman" w:hAnsi="Times New Roman" w:cs="Times New Roman"/>
          <w:kern w:val="0"/>
          <w:sz w:val="24"/>
          <w:szCs w:val="24"/>
          <w:lang w:eastAsia="en-IN"/>
          <w14:ligatures w14:val="none"/>
        </w:rPr>
        <w:t xml:space="preserve"> Normalized state names for map visualization.</w:t>
      </w:r>
    </w:p>
    <w:p w14:paraId="2C0AAB83" w14:textId="219CF924" w:rsidR="00935917" w:rsidRPr="00935917" w:rsidRDefault="00D3226F" w:rsidP="00D3226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lastRenderedPageBreak/>
        <w:drawing>
          <wp:inline distT="0" distB="0" distL="0" distR="0" wp14:anchorId="2BDBB51E" wp14:editId="54C4BC1C">
            <wp:extent cx="5731510" cy="2664460"/>
            <wp:effectExtent l="0" t="0" r="2540" b="2540"/>
            <wp:docPr id="205190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189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14:paraId="105F38A4" w14:textId="696468D7" w:rsidR="00D3226F" w:rsidRPr="00D3226F" w:rsidRDefault="00392CF3" w:rsidP="00D3226F">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Figure 1.</w:t>
      </w:r>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i/>
          <w:iCs/>
          <w:kern w:val="0"/>
          <w:sz w:val="24"/>
          <w:szCs w:val="24"/>
          <w:lang w:eastAsia="en-IN"/>
          <w14:ligatures w14:val="none"/>
        </w:rPr>
        <w:t>Streamlit</w:t>
      </w:r>
      <w:proofErr w:type="spellEnd"/>
      <w:r w:rsidRPr="00935917">
        <w:rPr>
          <w:rFonts w:ascii="Times New Roman" w:eastAsia="Times New Roman" w:hAnsi="Times New Roman" w:cs="Times New Roman"/>
          <w:i/>
          <w:iCs/>
          <w:kern w:val="0"/>
          <w:sz w:val="24"/>
          <w:szCs w:val="24"/>
          <w:lang w:eastAsia="en-IN"/>
          <w14:ligatures w14:val="none"/>
        </w:rPr>
        <w:t xml:space="preserve"> dashboard featuring the “Premium Predictor” tool powered by </w:t>
      </w:r>
      <w:proofErr w:type="spellStart"/>
      <w:r w:rsidRPr="00935917">
        <w:rPr>
          <w:rFonts w:ascii="Times New Roman" w:eastAsia="Times New Roman" w:hAnsi="Times New Roman" w:cs="Times New Roman"/>
          <w:i/>
          <w:iCs/>
          <w:kern w:val="0"/>
          <w:sz w:val="24"/>
          <w:szCs w:val="24"/>
          <w:lang w:eastAsia="en-IN"/>
          <w14:ligatures w14:val="none"/>
        </w:rPr>
        <w:t>XGBoost</w:t>
      </w:r>
      <w:proofErr w:type="spellEnd"/>
      <w:r w:rsidRPr="00935917">
        <w:rPr>
          <w:rFonts w:ascii="Times New Roman" w:eastAsia="Times New Roman" w:hAnsi="Times New Roman" w:cs="Times New Roman"/>
          <w:i/>
          <w:iCs/>
          <w:kern w:val="0"/>
          <w:sz w:val="24"/>
          <w:szCs w:val="24"/>
          <w:lang w:eastAsia="en-IN"/>
          <w14:ligatures w14:val="none"/>
        </w:rPr>
        <w:t>.</w:t>
      </w:r>
    </w:p>
    <w:p w14:paraId="4D65D186" w14:textId="5D1BD43E" w:rsidR="00392CF3" w:rsidRPr="00D3226F" w:rsidRDefault="00D3226F" w:rsidP="00D3226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32"/>
          <w:szCs w:val="32"/>
          <w:lang w:eastAsia="en-IN"/>
          <w14:ligatures w14:val="none"/>
        </w:rPr>
        <w:t xml:space="preserve">6. </w:t>
      </w:r>
      <w:r w:rsidR="00392CF3" w:rsidRPr="00935917">
        <w:rPr>
          <w:rFonts w:ascii="Times New Roman" w:eastAsia="Times New Roman" w:hAnsi="Times New Roman" w:cs="Times New Roman"/>
          <w:b/>
          <w:bCs/>
          <w:kern w:val="0"/>
          <w:sz w:val="32"/>
          <w:szCs w:val="32"/>
          <w:lang w:eastAsia="en-IN"/>
          <w14:ligatures w14:val="none"/>
        </w:rPr>
        <w:t>Results and Discussion</w:t>
      </w:r>
    </w:p>
    <w:p w14:paraId="5623DC44" w14:textId="006FAB7D" w:rsidR="00392CF3" w:rsidRPr="00935917" w:rsidRDefault="00935917" w:rsidP="00392C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w:t>
      </w:r>
      <w:r w:rsidR="00392CF3" w:rsidRPr="00935917">
        <w:rPr>
          <w:rFonts w:ascii="Times New Roman" w:eastAsia="Times New Roman" w:hAnsi="Times New Roman" w:cs="Times New Roman"/>
          <w:b/>
          <w:bCs/>
          <w:kern w:val="0"/>
          <w:sz w:val="27"/>
          <w:szCs w:val="27"/>
          <w:lang w:eastAsia="en-IN"/>
          <w14:ligatures w14:val="none"/>
        </w:rPr>
        <w:t>.1 Exploratory and Clustering Insights</w:t>
      </w:r>
    </w:p>
    <w:p w14:paraId="38C60DB2"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Vulnerable Farmer Paradox:</w:t>
      </w:r>
      <w:r w:rsidRPr="00935917">
        <w:rPr>
          <w:rFonts w:ascii="Times New Roman" w:eastAsia="Times New Roman" w:hAnsi="Times New Roman" w:cs="Times New Roman"/>
          <w:kern w:val="0"/>
          <w:sz w:val="24"/>
          <w:szCs w:val="24"/>
          <w:lang w:eastAsia="en-IN"/>
          <w14:ligatures w14:val="none"/>
        </w:rPr>
        <w:t xml:space="preserve"> Policy participation increased by +80% (2018–2022), while the average insured sum decreased due to dominance of small (60.7%) and marginal (21.5%) farmers.</w:t>
      </w:r>
    </w:p>
    <w:p w14:paraId="21083C35"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Insurance Heartland:</w:t>
      </w:r>
      <w:r w:rsidRPr="00935917">
        <w:rPr>
          <w:rFonts w:ascii="Times New Roman" w:eastAsia="Times New Roman" w:hAnsi="Times New Roman" w:cs="Times New Roman"/>
          <w:kern w:val="0"/>
          <w:sz w:val="24"/>
          <w:szCs w:val="24"/>
          <w:lang w:eastAsia="en-IN"/>
          <w14:ligatures w14:val="none"/>
        </w:rPr>
        <w:t xml:space="preserve"> Choropleth maps (Figure 2) revealed high participation in Maharashtra, Rajasthan, and Madhya Pradesh.</w:t>
      </w:r>
    </w:p>
    <w:p w14:paraId="7C7840AF" w14:textId="0FAA40A4" w:rsidR="00D3226F" w:rsidRPr="00D3226F" w:rsidRDefault="00392CF3" w:rsidP="00D3226F">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District Archetypes:</w:t>
      </w:r>
      <w:r w:rsidRPr="00935917">
        <w:rPr>
          <w:rFonts w:ascii="Times New Roman" w:eastAsia="Times New Roman" w:hAnsi="Times New Roman" w:cs="Times New Roman"/>
          <w:kern w:val="0"/>
          <w:sz w:val="24"/>
          <w:szCs w:val="24"/>
          <w:lang w:eastAsia="en-IN"/>
          <w14:ligatures w14:val="none"/>
        </w:rPr>
        <w:t xml:space="preserve"> K-Means (K=5) segmentation confirmed distinct district profiles across “Scale vs. Inclusivity” axes.</w:t>
      </w:r>
    </w:p>
    <w:tbl>
      <w:tblPr>
        <w:tblStyle w:val="TableGrid"/>
        <w:tblW w:w="0" w:type="auto"/>
        <w:tblLook w:val="04A0" w:firstRow="1" w:lastRow="0" w:firstColumn="1" w:lastColumn="0" w:noHBand="0" w:noVBand="1"/>
      </w:tblPr>
      <w:tblGrid>
        <w:gridCol w:w="1002"/>
        <w:gridCol w:w="1492"/>
        <w:gridCol w:w="696"/>
        <w:gridCol w:w="1035"/>
        <w:gridCol w:w="1128"/>
        <w:gridCol w:w="1201"/>
        <w:gridCol w:w="988"/>
        <w:gridCol w:w="1474"/>
      </w:tblGrid>
      <w:tr w:rsidR="00392CF3" w:rsidRPr="00935917" w14:paraId="7CA86167" w14:textId="77777777" w:rsidTr="00392CF3">
        <w:tc>
          <w:tcPr>
            <w:tcW w:w="0" w:type="auto"/>
            <w:hideMark/>
          </w:tcPr>
          <w:p w14:paraId="3F287833"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Cluster ID</w:t>
            </w:r>
          </w:p>
        </w:tc>
        <w:tc>
          <w:tcPr>
            <w:tcW w:w="0" w:type="auto"/>
            <w:hideMark/>
          </w:tcPr>
          <w:p w14:paraId="0E9809C8"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Archetype</w:t>
            </w:r>
          </w:p>
        </w:tc>
        <w:tc>
          <w:tcPr>
            <w:tcW w:w="0" w:type="auto"/>
            <w:hideMark/>
          </w:tcPr>
          <w:p w14:paraId="79BBFB8B"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Size</w:t>
            </w:r>
          </w:p>
        </w:tc>
        <w:tc>
          <w:tcPr>
            <w:tcW w:w="0" w:type="auto"/>
            <w:hideMark/>
          </w:tcPr>
          <w:p w14:paraId="3BAE050C"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proofErr w:type="spellStart"/>
            <w:r w:rsidRPr="00935917">
              <w:rPr>
                <w:rFonts w:ascii="Times New Roman" w:eastAsia="Times New Roman" w:hAnsi="Times New Roman" w:cs="Times New Roman"/>
                <w:b/>
                <w:bCs/>
                <w:kern w:val="0"/>
                <w:sz w:val="24"/>
                <w:szCs w:val="24"/>
                <w:lang w:eastAsia="en-IN"/>
                <w14:ligatures w14:val="none"/>
              </w:rPr>
              <w:t>Avg</w:t>
            </w:r>
            <w:proofErr w:type="spellEnd"/>
            <w:r w:rsidRPr="00935917">
              <w:rPr>
                <w:rFonts w:ascii="Times New Roman" w:eastAsia="Times New Roman" w:hAnsi="Times New Roman" w:cs="Times New Roman"/>
                <w:b/>
                <w:bCs/>
                <w:kern w:val="0"/>
                <w:sz w:val="24"/>
                <w:szCs w:val="24"/>
                <w:lang w:eastAsia="en-IN"/>
                <w14:ligatures w14:val="none"/>
              </w:rPr>
              <w:t xml:space="preserve"> Policies</w:t>
            </w:r>
          </w:p>
        </w:tc>
        <w:tc>
          <w:tcPr>
            <w:tcW w:w="0" w:type="auto"/>
            <w:hideMark/>
          </w:tcPr>
          <w:p w14:paraId="1E047973"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proofErr w:type="spellStart"/>
            <w:r w:rsidRPr="00935917">
              <w:rPr>
                <w:rFonts w:ascii="Times New Roman" w:eastAsia="Times New Roman" w:hAnsi="Times New Roman" w:cs="Times New Roman"/>
                <w:b/>
                <w:bCs/>
                <w:kern w:val="0"/>
                <w:sz w:val="24"/>
                <w:szCs w:val="24"/>
                <w:lang w:eastAsia="en-IN"/>
                <w14:ligatures w14:val="none"/>
              </w:rPr>
              <w:t>Avg</w:t>
            </w:r>
            <w:proofErr w:type="spellEnd"/>
            <w:r w:rsidRPr="00935917">
              <w:rPr>
                <w:rFonts w:ascii="Times New Roman" w:eastAsia="Times New Roman" w:hAnsi="Times New Roman" w:cs="Times New Roman"/>
                <w:b/>
                <w:bCs/>
                <w:kern w:val="0"/>
                <w:sz w:val="24"/>
                <w:szCs w:val="24"/>
                <w:lang w:eastAsia="en-IN"/>
                <w14:ligatures w14:val="none"/>
              </w:rPr>
              <w:t xml:space="preserve"> Sum Insured (₹)</w:t>
            </w:r>
          </w:p>
        </w:tc>
        <w:tc>
          <w:tcPr>
            <w:tcW w:w="0" w:type="auto"/>
            <w:hideMark/>
          </w:tcPr>
          <w:p w14:paraId="2CB3ED52"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 Marginal</w:t>
            </w:r>
          </w:p>
        </w:tc>
        <w:tc>
          <w:tcPr>
            <w:tcW w:w="0" w:type="auto"/>
            <w:hideMark/>
          </w:tcPr>
          <w:p w14:paraId="0DA433A4"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 Female</w:t>
            </w:r>
          </w:p>
        </w:tc>
        <w:tc>
          <w:tcPr>
            <w:tcW w:w="0" w:type="auto"/>
            <w:hideMark/>
          </w:tcPr>
          <w:p w14:paraId="6F5DCDAD"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Key State</w:t>
            </w:r>
          </w:p>
        </w:tc>
      </w:tr>
      <w:tr w:rsidR="00392CF3" w:rsidRPr="00935917" w14:paraId="15088EAD" w14:textId="77777777" w:rsidTr="00392CF3">
        <w:tc>
          <w:tcPr>
            <w:tcW w:w="0" w:type="auto"/>
            <w:hideMark/>
          </w:tcPr>
          <w:p w14:paraId="62AD9A7C"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w:t>
            </w:r>
          </w:p>
        </w:tc>
        <w:tc>
          <w:tcPr>
            <w:tcW w:w="0" w:type="auto"/>
            <w:hideMark/>
          </w:tcPr>
          <w:p w14:paraId="390C80CE"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Mainstream Heartland</w:t>
            </w:r>
          </w:p>
        </w:tc>
        <w:tc>
          <w:tcPr>
            <w:tcW w:w="0" w:type="auto"/>
            <w:hideMark/>
          </w:tcPr>
          <w:p w14:paraId="2FB63F0C"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1751</w:t>
            </w:r>
          </w:p>
        </w:tc>
        <w:tc>
          <w:tcPr>
            <w:tcW w:w="0" w:type="auto"/>
            <w:hideMark/>
          </w:tcPr>
          <w:p w14:paraId="7D9D6B86"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131,474</w:t>
            </w:r>
          </w:p>
        </w:tc>
        <w:tc>
          <w:tcPr>
            <w:tcW w:w="0" w:type="auto"/>
            <w:hideMark/>
          </w:tcPr>
          <w:p w14:paraId="1B32EE6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37,343</w:t>
            </w:r>
          </w:p>
        </w:tc>
        <w:tc>
          <w:tcPr>
            <w:tcW w:w="0" w:type="auto"/>
            <w:hideMark/>
          </w:tcPr>
          <w:p w14:paraId="0BF1205E"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22.4</w:t>
            </w:r>
          </w:p>
        </w:tc>
        <w:tc>
          <w:tcPr>
            <w:tcW w:w="0" w:type="auto"/>
            <w:hideMark/>
          </w:tcPr>
          <w:p w14:paraId="3C73710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9.9</w:t>
            </w:r>
          </w:p>
        </w:tc>
        <w:tc>
          <w:tcPr>
            <w:tcW w:w="0" w:type="auto"/>
            <w:hideMark/>
          </w:tcPr>
          <w:p w14:paraId="33C483F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Madhya Pradesh</w:t>
            </w:r>
          </w:p>
        </w:tc>
      </w:tr>
      <w:tr w:rsidR="00392CF3" w:rsidRPr="00935917" w14:paraId="51FC71C5" w14:textId="77777777" w:rsidTr="00392CF3">
        <w:tc>
          <w:tcPr>
            <w:tcW w:w="0" w:type="auto"/>
            <w:hideMark/>
          </w:tcPr>
          <w:p w14:paraId="04564FCE"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3</w:t>
            </w:r>
          </w:p>
        </w:tc>
        <w:tc>
          <w:tcPr>
            <w:tcW w:w="0" w:type="auto"/>
            <w:hideMark/>
          </w:tcPr>
          <w:p w14:paraId="7E4033D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Inclusive Powerhouse</w:t>
            </w:r>
          </w:p>
        </w:tc>
        <w:tc>
          <w:tcPr>
            <w:tcW w:w="0" w:type="auto"/>
            <w:hideMark/>
          </w:tcPr>
          <w:p w14:paraId="00121DD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1107</w:t>
            </w:r>
          </w:p>
        </w:tc>
        <w:tc>
          <w:tcPr>
            <w:tcW w:w="0" w:type="auto"/>
            <w:hideMark/>
          </w:tcPr>
          <w:p w14:paraId="5210A83C"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111,978</w:t>
            </w:r>
          </w:p>
        </w:tc>
        <w:tc>
          <w:tcPr>
            <w:tcW w:w="0" w:type="auto"/>
            <w:hideMark/>
          </w:tcPr>
          <w:p w14:paraId="6412F6C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27,011</w:t>
            </w:r>
          </w:p>
        </w:tc>
        <w:tc>
          <w:tcPr>
            <w:tcW w:w="0" w:type="auto"/>
            <w:hideMark/>
          </w:tcPr>
          <w:p w14:paraId="46928790"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11.6</w:t>
            </w:r>
          </w:p>
        </w:tc>
        <w:tc>
          <w:tcPr>
            <w:tcW w:w="0" w:type="auto"/>
            <w:hideMark/>
          </w:tcPr>
          <w:p w14:paraId="7E677387"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20.9</w:t>
            </w:r>
          </w:p>
        </w:tc>
        <w:tc>
          <w:tcPr>
            <w:tcW w:w="0" w:type="auto"/>
            <w:hideMark/>
          </w:tcPr>
          <w:p w14:paraId="61C8088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Maharashtra</w:t>
            </w:r>
          </w:p>
        </w:tc>
      </w:tr>
      <w:tr w:rsidR="00392CF3" w:rsidRPr="00935917" w14:paraId="378EBBE8" w14:textId="77777777" w:rsidTr="00392CF3">
        <w:tc>
          <w:tcPr>
            <w:tcW w:w="0" w:type="auto"/>
            <w:hideMark/>
          </w:tcPr>
          <w:p w14:paraId="5CA57206"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0</w:t>
            </w:r>
          </w:p>
        </w:tc>
        <w:tc>
          <w:tcPr>
            <w:tcW w:w="0" w:type="auto"/>
            <w:hideMark/>
          </w:tcPr>
          <w:p w14:paraId="521439C1"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Smallholder Specialists</w:t>
            </w:r>
          </w:p>
        </w:tc>
        <w:tc>
          <w:tcPr>
            <w:tcW w:w="0" w:type="auto"/>
            <w:hideMark/>
          </w:tcPr>
          <w:p w14:paraId="6CF87854"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1451</w:t>
            </w:r>
          </w:p>
        </w:tc>
        <w:tc>
          <w:tcPr>
            <w:tcW w:w="0" w:type="auto"/>
            <w:hideMark/>
          </w:tcPr>
          <w:p w14:paraId="132D18D8"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5,002</w:t>
            </w:r>
          </w:p>
        </w:tc>
        <w:tc>
          <w:tcPr>
            <w:tcW w:w="0" w:type="auto"/>
            <w:hideMark/>
          </w:tcPr>
          <w:p w14:paraId="441EC05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517</w:t>
            </w:r>
          </w:p>
        </w:tc>
        <w:tc>
          <w:tcPr>
            <w:tcW w:w="0" w:type="auto"/>
            <w:hideMark/>
          </w:tcPr>
          <w:p w14:paraId="6AC62B23"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13.6</w:t>
            </w:r>
          </w:p>
        </w:tc>
        <w:tc>
          <w:tcPr>
            <w:tcW w:w="0" w:type="auto"/>
            <w:hideMark/>
          </w:tcPr>
          <w:p w14:paraId="4F71D3E0"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14.6</w:t>
            </w:r>
          </w:p>
        </w:tc>
        <w:tc>
          <w:tcPr>
            <w:tcW w:w="0" w:type="auto"/>
            <w:hideMark/>
          </w:tcPr>
          <w:p w14:paraId="5CDA2372"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Chhattisgarh</w:t>
            </w:r>
          </w:p>
        </w:tc>
      </w:tr>
      <w:tr w:rsidR="00392CF3" w:rsidRPr="00935917" w14:paraId="4152701E" w14:textId="77777777" w:rsidTr="00392CF3">
        <w:tc>
          <w:tcPr>
            <w:tcW w:w="0" w:type="auto"/>
            <w:hideMark/>
          </w:tcPr>
          <w:p w14:paraId="79CB97E8"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4</w:t>
            </w:r>
          </w:p>
        </w:tc>
        <w:tc>
          <w:tcPr>
            <w:tcW w:w="0" w:type="auto"/>
            <w:hideMark/>
          </w:tcPr>
          <w:p w14:paraId="128F9D50"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Vulnerable &amp; Low-Scale</w:t>
            </w:r>
          </w:p>
        </w:tc>
        <w:tc>
          <w:tcPr>
            <w:tcW w:w="0" w:type="auto"/>
            <w:hideMark/>
          </w:tcPr>
          <w:p w14:paraId="2A92CD9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822</w:t>
            </w:r>
          </w:p>
        </w:tc>
        <w:tc>
          <w:tcPr>
            <w:tcW w:w="0" w:type="auto"/>
            <w:hideMark/>
          </w:tcPr>
          <w:p w14:paraId="5CE71225"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7,834</w:t>
            </w:r>
          </w:p>
        </w:tc>
        <w:tc>
          <w:tcPr>
            <w:tcW w:w="0" w:type="auto"/>
            <w:hideMark/>
          </w:tcPr>
          <w:p w14:paraId="27AFF6ED"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2,799</w:t>
            </w:r>
          </w:p>
        </w:tc>
        <w:tc>
          <w:tcPr>
            <w:tcW w:w="0" w:type="auto"/>
            <w:hideMark/>
          </w:tcPr>
          <w:p w14:paraId="24A0A1A4"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51.9</w:t>
            </w:r>
          </w:p>
        </w:tc>
        <w:tc>
          <w:tcPr>
            <w:tcW w:w="0" w:type="auto"/>
            <w:hideMark/>
          </w:tcPr>
          <w:p w14:paraId="4165C541"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15.7</w:t>
            </w:r>
          </w:p>
        </w:tc>
        <w:tc>
          <w:tcPr>
            <w:tcW w:w="0" w:type="auto"/>
            <w:hideMark/>
          </w:tcPr>
          <w:p w14:paraId="784D1CA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Uttar Pradesh</w:t>
            </w:r>
          </w:p>
        </w:tc>
      </w:tr>
      <w:tr w:rsidR="00392CF3" w:rsidRPr="00935917" w14:paraId="73BA9E73" w14:textId="77777777" w:rsidTr="00392CF3">
        <w:tc>
          <w:tcPr>
            <w:tcW w:w="0" w:type="auto"/>
            <w:hideMark/>
          </w:tcPr>
          <w:p w14:paraId="12A40332"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w:t>
            </w:r>
          </w:p>
        </w:tc>
        <w:tc>
          <w:tcPr>
            <w:tcW w:w="0" w:type="auto"/>
            <w:hideMark/>
          </w:tcPr>
          <w:p w14:paraId="391B55E7"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Niche Outliers (WBCIS)</w:t>
            </w:r>
          </w:p>
        </w:tc>
        <w:tc>
          <w:tcPr>
            <w:tcW w:w="0" w:type="auto"/>
            <w:hideMark/>
          </w:tcPr>
          <w:p w14:paraId="68BB565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492</w:t>
            </w:r>
          </w:p>
        </w:tc>
        <w:tc>
          <w:tcPr>
            <w:tcW w:w="0" w:type="auto"/>
            <w:hideMark/>
          </w:tcPr>
          <w:p w14:paraId="75ECE049"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2,666</w:t>
            </w:r>
          </w:p>
        </w:tc>
        <w:tc>
          <w:tcPr>
            <w:tcW w:w="0" w:type="auto"/>
            <w:hideMark/>
          </w:tcPr>
          <w:p w14:paraId="1B653AB2"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392</w:t>
            </w:r>
          </w:p>
        </w:tc>
        <w:tc>
          <w:tcPr>
            <w:tcW w:w="0" w:type="auto"/>
            <w:hideMark/>
          </w:tcPr>
          <w:p w14:paraId="158980F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13.5</w:t>
            </w:r>
          </w:p>
        </w:tc>
        <w:tc>
          <w:tcPr>
            <w:tcW w:w="0" w:type="auto"/>
            <w:hideMark/>
          </w:tcPr>
          <w:p w14:paraId="5725C724"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7.1</w:t>
            </w:r>
          </w:p>
        </w:tc>
        <w:tc>
          <w:tcPr>
            <w:tcW w:w="0" w:type="auto"/>
            <w:hideMark/>
          </w:tcPr>
          <w:p w14:paraId="5F55A57D"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Rajasthan</w:t>
            </w:r>
          </w:p>
        </w:tc>
      </w:tr>
    </w:tbl>
    <w:p w14:paraId="62D46CD7" w14:textId="117E9F8F" w:rsidR="00D3226F" w:rsidRDefault="00D3226F" w:rsidP="00D3226F">
      <w:pPr>
        <w:spacing w:before="100" w:beforeAutospacing="1" w:after="100" w:afterAutospacing="1" w:line="240" w:lineRule="auto"/>
        <w:ind w:left="2160" w:firstLine="720"/>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Table 3. Cluster Profile Summary</w:t>
      </w:r>
    </w:p>
    <w:p w14:paraId="0D4B3074" w14:textId="372007B5" w:rsidR="00D3226F" w:rsidRPr="00935917" w:rsidRDefault="00935917" w:rsidP="00392CF3">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noProof/>
          <w:kern w:val="0"/>
          <w:sz w:val="24"/>
          <w:szCs w:val="24"/>
          <w:lang w:eastAsia="en-IN"/>
        </w:rPr>
        <w:lastRenderedPageBreak/>
        <w:drawing>
          <wp:inline distT="0" distB="0" distL="0" distR="0" wp14:anchorId="34C4B94C" wp14:editId="35CA7FEC">
            <wp:extent cx="5731510" cy="2510155"/>
            <wp:effectExtent l="0" t="0" r="2540" b="4445"/>
            <wp:docPr id="29930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9164" name="Picture 299309164"/>
                    <pic:cNvPicPr/>
                  </pic:nvPicPr>
                  <pic:blipFill>
                    <a:blip r:embed="rId6">
                      <a:extLst>
                        <a:ext uri="{28A0092B-C50C-407E-A947-70E740481C1C}">
                          <a14:useLocalDpi xmlns:a14="http://schemas.microsoft.com/office/drawing/2010/main" val="0"/>
                        </a:ext>
                      </a:extLst>
                    </a:blip>
                    <a:stretch>
                      <a:fillRect/>
                    </a:stretch>
                  </pic:blipFill>
                  <pic:spPr>
                    <a:xfrm>
                      <a:off x="0" y="0"/>
                      <a:ext cx="5731510" cy="2510155"/>
                    </a:xfrm>
                    <a:prstGeom prst="rect">
                      <a:avLst/>
                    </a:prstGeom>
                  </pic:spPr>
                </pic:pic>
              </a:graphicData>
            </a:graphic>
          </wp:inline>
        </w:drawing>
      </w:r>
    </w:p>
    <w:p w14:paraId="74FCCFE1" w14:textId="296804C8" w:rsidR="00392CF3" w:rsidRPr="00935917" w:rsidRDefault="00392CF3" w:rsidP="00D3226F">
      <w:pPr>
        <w:spacing w:before="100" w:beforeAutospacing="1" w:after="100" w:afterAutospacing="1" w:line="240" w:lineRule="auto"/>
        <w:ind w:firstLine="720"/>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Figure 2.</w:t>
      </w:r>
      <w:r w:rsidRPr="00935917">
        <w:rPr>
          <w:rFonts w:ascii="Times New Roman" w:eastAsia="Times New Roman" w:hAnsi="Times New Roman" w:cs="Times New Roman"/>
          <w:kern w:val="0"/>
          <w:sz w:val="24"/>
          <w:szCs w:val="24"/>
          <w:lang w:eastAsia="en-IN"/>
          <w14:ligatures w14:val="none"/>
        </w:rPr>
        <w:t xml:space="preserve"> </w:t>
      </w:r>
      <w:r w:rsidRPr="00935917">
        <w:rPr>
          <w:rFonts w:ascii="Times New Roman" w:eastAsia="Times New Roman" w:hAnsi="Times New Roman" w:cs="Times New Roman"/>
          <w:i/>
          <w:iCs/>
          <w:kern w:val="0"/>
          <w:sz w:val="24"/>
          <w:szCs w:val="24"/>
          <w:lang w:eastAsia="en-IN"/>
          <w14:ligatures w14:val="none"/>
        </w:rPr>
        <w:t>Choropleth map highlighting India’s “Insurance Heartland.”</w:t>
      </w:r>
    </w:p>
    <w:p w14:paraId="5AD5CF06" w14:textId="1E8698CA" w:rsidR="00392CF3" w:rsidRPr="00D3226F" w:rsidRDefault="00935917" w:rsidP="00D3226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w:t>
      </w:r>
      <w:r w:rsidR="00392CF3" w:rsidRPr="00935917">
        <w:rPr>
          <w:rFonts w:ascii="Times New Roman" w:eastAsia="Times New Roman" w:hAnsi="Times New Roman" w:cs="Times New Roman"/>
          <w:b/>
          <w:bCs/>
          <w:kern w:val="0"/>
          <w:sz w:val="27"/>
          <w:szCs w:val="27"/>
          <w:lang w:eastAsia="en-IN"/>
          <w14:ligatures w14:val="none"/>
        </w:rPr>
        <w:t xml:space="preserve">.2 Predictive </w:t>
      </w:r>
      <w:proofErr w:type="spellStart"/>
      <w:r w:rsidR="00392CF3" w:rsidRPr="00935917">
        <w:rPr>
          <w:rFonts w:ascii="Times New Roman" w:eastAsia="Times New Roman" w:hAnsi="Times New Roman" w:cs="Times New Roman"/>
          <w:b/>
          <w:bCs/>
          <w:kern w:val="0"/>
          <w:sz w:val="27"/>
          <w:szCs w:val="27"/>
          <w:lang w:eastAsia="en-IN"/>
          <w14:ligatures w14:val="none"/>
        </w:rPr>
        <w:t>Modeling</w:t>
      </w:r>
      <w:proofErr w:type="spellEnd"/>
      <w:r w:rsidR="00392CF3" w:rsidRPr="00935917">
        <w:rPr>
          <w:rFonts w:ascii="Times New Roman" w:eastAsia="Times New Roman" w:hAnsi="Times New Roman" w:cs="Times New Roman"/>
          <w:b/>
          <w:bCs/>
          <w:kern w:val="0"/>
          <w:sz w:val="27"/>
          <w:szCs w:val="27"/>
          <w:lang w:eastAsia="en-IN"/>
          <w14:ligatures w14:val="none"/>
        </w:rPr>
        <w:t xml:space="preserve"> Performance</w:t>
      </w:r>
    </w:p>
    <w:tbl>
      <w:tblPr>
        <w:tblStyle w:val="TableGrid"/>
        <w:tblW w:w="0" w:type="auto"/>
        <w:tblLook w:val="04A0" w:firstRow="1" w:lastRow="0" w:firstColumn="1" w:lastColumn="0" w:noHBand="0" w:noVBand="1"/>
      </w:tblPr>
      <w:tblGrid>
        <w:gridCol w:w="2317"/>
        <w:gridCol w:w="1108"/>
        <w:gridCol w:w="2957"/>
        <w:gridCol w:w="2634"/>
      </w:tblGrid>
      <w:tr w:rsidR="00392CF3" w:rsidRPr="00935917" w14:paraId="2E0A8C68" w14:textId="77777777" w:rsidTr="00392CF3">
        <w:tc>
          <w:tcPr>
            <w:tcW w:w="0" w:type="auto"/>
            <w:hideMark/>
          </w:tcPr>
          <w:p w14:paraId="5773F93D"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Model</w:t>
            </w:r>
          </w:p>
        </w:tc>
        <w:tc>
          <w:tcPr>
            <w:tcW w:w="0" w:type="auto"/>
            <w:hideMark/>
          </w:tcPr>
          <w:p w14:paraId="172D6DC2"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MAE (₹)</w:t>
            </w:r>
          </w:p>
        </w:tc>
        <w:tc>
          <w:tcPr>
            <w:tcW w:w="0" w:type="auto"/>
            <w:hideMark/>
          </w:tcPr>
          <w:p w14:paraId="44D861BA"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 Improvement vs. Baseline</w:t>
            </w:r>
          </w:p>
        </w:tc>
        <w:tc>
          <w:tcPr>
            <w:tcW w:w="0" w:type="auto"/>
            <w:hideMark/>
          </w:tcPr>
          <w:p w14:paraId="3C29E387" w14:textId="77777777" w:rsidR="00392CF3" w:rsidRPr="00935917" w:rsidRDefault="00392CF3" w:rsidP="00392CF3">
            <w:pPr>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 Improvement vs. OLS</w:t>
            </w:r>
          </w:p>
        </w:tc>
      </w:tr>
      <w:tr w:rsidR="00392CF3" w:rsidRPr="00935917" w14:paraId="2C4141BA" w14:textId="77777777" w:rsidTr="00392CF3">
        <w:tc>
          <w:tcPr>
            <w:tcW w:w="0" w:type="auto"/>
            <w:hideMark/>
          </w:tcPr>
          <w:p w14:paraId="65B94DDE"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Simple Linear</w:t>
            </w:r>
          </w:p>
        </w:tc>
        <w:tc>
          <w:tcPr>
            <w:tcW w:w="0" w:type="auto"/>
            <w:hideMark/>
          </w:tcPr>
          <w:p w14:paraId="10ED208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1,515.83</w:t>
            </w:r>
          </w:p>
        </w:tc>
        <w:tc>
          <w:tcPr>
            <w:tcW w:w="0" w:type="auto"/>
            <w:hideMark/>
          </w:tcPr>
          <w:p w14:paraId="7406B86E"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w:t>
            </w:r>
          </w:p>
        </w:tc>
        <w:tc>
          <w:tcPr>
            <w:tcW w:w="0" w:type="auto"/>
            <w:hideMark/>
          </w:tcPr>
          <w:p w14:paraId="40DE53CA"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w:t>
            </w:r>
          </w:p>
        </w:tc>
      </w:tr>
      <w:tr w:rsidR="00392CF3" w:rsidRPr="00935917" w14:paraId="01222578" w14:textId="77777777" w:rsidTr="00392CF3">
        <w:tc>
          <w:tcPr>
            <w:tcW w:w="0" w:type="auto"/>
            <w:hideMark/>
          </w:tcPr>
          <w:p w14:paraId="5E835223"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Multiple OLS</w:t>
            </w:r>
          </w:p>
        </w:tc>
        <w:tc>
          <w:tcPr>
            <w:tcW w:w="0" w:type="auto"/>
            <w:hideMark/>
          </w:tcPr>
          <w:p w14:paraId="6EF2F32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884.00</w:t>
            </w:r>
          </w:p>
        </w:tc>
        <w:tc>
          <w:tcPr>
            <w:tcW w:w="0" w:type="auto"/>
            <w:hideMark/>
          </w:tcPr>
          <w:p w14:paraId="7968568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41.7</w:t>
            </w:r>
          </w:p>
        </w:tc>
        <w:tc>
          <w:tcPr>
            <w:tcW w:w="0" w:type="auto"/>
            <w:hideMark/>
          </w:tcPr>
          <w:p w14:paraId="32CD1818"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w:t>
            </w:r>
          </w:p>
        </w:tc>
      </w:tr>
      <w:tr w:rsidR="00392CF3" w:rsidRPr="00935917" w14:paraId="217F1816" w14:textId="77777777" w:rsidTr="00392CF3">
        <w:tc>
          <w:tcPr>
            <w:tcW w:w="0" w:type="auto"/>
            <w:hideMark/>
          </w:tcPr>
          <w:p w14:paraId="16040A6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ANN (Deep Learning)</w:t>
            </w:r>
          </w:p>
        </w:tc>
        <w:tc>
          <w:tcPr>
            <w:tcW w:w="0" w:type="auto"/>
            <w:hideMark/>
          </w:tcPr>
          <w:p w14:paraId="34106997"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766.34</w:t>
            </w:r>
          </w:p>
        </w:tc>
        <w:tc>
          <w:tcPr>
            <w:tcW w:w="0" w:type="auto"/>
            <w:hideMark/>
          </w:tcPr>
          <w:p w14:paraId="74AF861B"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49.4</w:t>
            </w:r>
          </w:p>
        </w:tc>
        <w:tc>
          <w:tcPr>
            <w:tcW w:w="0" w:type="auto"/>
            <w:hideMark/>
          </w:tcPr>
          <w:p w14:paraId="0CB89D81"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13.3</w:t>
            </w:r>
          </w:p>
        </w:tc>
      </w:tr>
      <w:tr w:rsidR="00392CF3" w:rsidRPr="00935917" w14:paraId="04D06C22" w14:textId="77777777" w:rsidTr="00392CF3">
        <w:tc>
          <w:tcPr>
            <w:tcW w:w="0" w:type="auto"/>
            <w:hideMark/>
          </w:tcPr>
          <w:p w14:paraId="23CBBCA4"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proofErr w:type="spellStart"/>
            <w:r w:rsidRPr="00935917">
              <w:rPr>
                <w:rFonts w:ascii="Times New Roman" w:eastAsia="Times New Roman" w:hAnsi="Times New Roman" w:cs="Times New Roman"/>
                <w:b/>
                <w:bCs/>
                <w:kern w:val="0"/>
                <w:sz w:val="24"/>
                <w:szCs w:val="24"/>
                <w:lang w:eastAsia="en-IN"/>
                <w14:ligatures w14:val="none"/>
              </w:rPr>
              <w:t>XGBoost</w:t>
            </w:r>
            <w:proofErr w:type="spellEnd"/>
            <w:r w:rsidRPr="00935917">
              <w:rPr>
                <w:rFonts w:ascii="Times New Roman" w:eastAsia="Times New Roman" w:hAnsi="Times New Roman" w:cs="Times New Roman"/>
                <w:b/>
                <w:bCs/>
                <w:kern w:val="0"/>
                <w:sz w:val="24"/>
                <w:szCs w:val="24"/>
                <w:lang w:eastAsia="en-IN"/>
                <w14:ligatures w14:val="none"/>
              </w:rPr>
              <w:t xml:space="preserve"> (Champion)</w:t>
            </w:r>
          </w:p>
        </w:tc>
        <w:tc>
          <w:tcPr>
            <w:tcW w:w="0" w:type="auto"/>
            <w:hideMark/>
          </w:tcPr>
          <w:p w14:paraId="5A109F57"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672.19</w:t>
            </w:r>
          </w:p>
        </w:tc>
        <w:tc>
          <w:tcPr>
            <w:tcW w:w="0" w:type="auto"/>
            <w:hideMark/>
          </w:tcPr>
          <w:p w14:paraId="4ABDBC8C"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55.7</w:t>
            </w:r>
          </w:p>
        </w:tc>
        <w:tc>
          <w:tcPr>
            <w:tcW w:w="0" w:type="auto"/>
            <w:hideMark/>
          </w:tcPr>
          <w:p w14:paraId="6BF72EEF" w14:textId="77777777" w:rsidR="00392CF3" w:rsidRPr="00935917" w:rsidRDefault="00392CF3" w:rsidP="00392CF3">
            <w:pPr>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23.9</w:t>
            </w:r>
          </w:p>
        </w:tc>
      </w:tr>
    </w:tbl>
    <w:p w14:paraId="1A3FA56C" w14:textId="16B9DC8E" w:rsidR="00D3226F" w:rsidRDefault="00D3226F" w:rsidP="00D3226F">
      <w:pPr>
        <w:spacing w:before="100" w:beforeAutospacing="1" w:after="100" w:afterAutospacing="1" w:line="240" w:lineRule="auto"/>
        <w:ind w:left="2160" w:firstLine="720"/>
        <w:jc w:val="both"/>
        <w:rPr>
          <w:rFonts w:ascii="Times New Roman" w:eastAsia="Times New Roman" w:hAnsi="Times New Roman" w:cs="Times New Roman"/>
          <w:b/>
          <w:b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Table 4. Model Comparison (Test Set)</w:t>
      </w:r>
    </w:p>
    <w:p w14:paraId="4AD0F7A4" w14:textId="2CA03C8D"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Model Champion:</w:t>
      </w:r>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xml:space="preserve"> achieved the lowest MAE (₹672.19).</w:t>
      </w:r>
    </w:p>
    <w:p w14:paraId="1D4FF095" w14:textId="4AB74037" w:rsidR="00935917" w:rsidRPr="00935917" w:rsidRDefault="00D3226F"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drawing>
          <wp:anchor distT="0" distB="0" distL="114300" distR="114300" simplePos="0" relativeHeight="251658240" behindDoc="0" locked="0" layoutInCell="1" allowOverlap="1" wp14:anchorId="48AF65D0" wp14:editId="0D4CC240">
            <wp:simplePos x="0" y="0"/>
            <wp:positionH relativeFrom="margin">
              <wp:align>center</wp:align>
            </wp:positionH>
            <wp:positionV relativeFrom="paragraph">
              <wp:posOffset>687070</wp:posOffset>
            </wp:positionV>
            <wp:extent cx="3051175" cy="2019300"/>
            <wp:effectExtent l="0" t="0" r="0" b="0"/>
            <wp:wrapTopAndBottom/>
            <wp:docPr id="57950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0772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51175" cy="2019300"/>
                    </a:xfrm>
                    <a:prstGeom prst="rect">
                      <a:avLst/>
                    </a:prstGeom>
                  </pic:spPr>
                </pic:pic>
              </a:graphicData>
            </a:graphic>
            <wp14:sizeRelH relativeFrom="margin">
              <wp14:pctWidth>0</wp14:pctWidth>
            </wp14:sizeRelH>
            <wp14:sizeRelV relativeFrom="margin">
              <wp14:pctHeight>0</wp14:pctHeight>
            </wp14:sizeRelV>
          </wp:anchor>
        </w:drawing>
      </w:r>
      <w:r w:rsidR="00392CF3" w:rsidRPr="00935917">
        <w:rPr>
          <w:rFonts w:ascii="Times New Roman" w:eastAsia="Times New Roman" w:hAnsi="Times New Roman" w:cs="Times New Roman"/>
          <w:b/>
          <w:bCs/>
          <w:kern w:val="0"/>
          <w:sz w:val="24"/>
          <w:szCs w:val="24"/>
          <w:lang w:eastAsia="en-IN"/>
          <w14:ligatures w14:val="none"/>
        </w:rPr>
        <w:t>Feature Importance:</w:t>
      </w:r>
      <w:r w:rsidR="00392CF3" w:rsidRPr="00935917">
        <w:rPr>
          <w:rFonts w:ascii="Times New Roman" w:eastAsia="Times New Roman" w:hAnsi="Times New Roman" w:cs="Times New Roman"/>
          <w:kern w:val="0"/>
          <w:sz w:val="24"/>
          <w:szCs w:val="24"/>
          <w:lang w:eastAsia="en-IN"/>
          <w14:ligatures w14:val="none"/>
        </w:rPr>
        <w:t xml:space="preserve"> As shown in Figure 3, </w:t>
      </w:r>
      <w:r w:rsidR="00392CF3" w:rsidRPr="00935917">
        <w:rPr>
          <w:rFonts w:ascii="Times New Roman" w:eastAsia="Times New Roman" w:hAnsi="Times New Roman" w:cs="Times New Roman"/>
          <w:i/>
          <w:iCs/>
          <w:kern w:val="0"/>
          <w:sz w:val="24"/>
          <w:szCs w:val="24"/>
          <w:lang w:eastAsia="en-IN"/>
          <w14:ligatures w14:val="none"/>
        </w:rPr>
        <w:t>female (%)</w:t>
      </w:r>
      <w:r w:rsidR="00392CF3" w:rsidRPr="00935917">
        <w:rPr>
          <w:rFonts w:ascii="Times New Roman" w:eastAsia="Times New Roman" w:hAnsi="Times New Roman" w:cs="Times New Roman"/>
          <w:kern w:val="0"/>
          <w:sz w:val="24"/>
          <w:szCs w:val="24"/>
          <w:lang w:eastAsia="en-IN"/>
          <w14:ligatures w14:val="none"/>
        </w:rPr>
        <w:t xml:space="preserve"> and </w:t>
      </w:r>
      <w:r w:rsidR="00392CF3" w:rsidRPr="00935917">
        <w:rPr>
          <w:rFonts w:ascii="Times New Roman" w:eastAsia="Times New Roman" w:hAnsi="Times New Roman" w:cs="Times New Roman"/>
          <w:i/>
          <w:iCs/>
          <w:kern w:val="0"/>
          <w:sz w:val="24"/>
          <w:szCs w:val="24"/>
          <w:lang w:eastAsia="en-IN"/>
          <w14:ligatures w14:val="none"/>
        </w:rPr>
        <w:t>marginal (%)</w:t>
      </w:r>
      <w:r w:rsidR="00392CF3" w:rsidRPr="00935917">
        <w:rPr>
          <w:rFonts w:ascii="Times New Roman" w:eastAsia="Times New Roman" w:hAnsi="Times New Roman" w:cs="Times New Roman"/>
          <w:kern w:val="0"/>
          <w:sz w:val="24"/>
          <w:szCs w:val="24"/>
          <w:lang w:eastAsia="en-IN"/>
          <w14:ligatures w14:val="none"/>
        </w:rPr>
        <w:t xml:space="preserve"> farmers ranked as the second and third most influential predictors after </w:t>
      </w:r>
      <w:proofErr w:type="spellStart"/>
      <w:r w:rsidR="00392CF3" w:rsidRPr="00935917">
        <w:rPr>
          <w:rFonts w:ascii="Times New Roman" w:eastAsia="Times New Roman" w:hAnsi="Times New Roman" w:cs="Times New Roman"/>
          <w:kern w:val="0"/>
          <w:sz w:val="20"/>
          <w:szCs w:val="20"/>
          <w:lang w:eastAsia="en-IN"/>
          <w14:ligatures w14:val="none"/>
        </w:rPr>
        <w:t>log_sum_insured</w:t>
      </w:r>
      <w:proofErr w:type="spellEnd"/>
      <w:r w:rsidR="00392CF3" w:rsidRPr="00935917">
        <w:rPr>
          <w:rFonts w:ascii="Times New Roman" w:eastAsia="Times New Roman" w:hAnsi="Times New Roman" w:cs="Times New Roman"/>
          <w:kern w:val="0"/>
          <w:sz w:val="24"/>
          <w:szCs w:val="24"/>
          <w:lang w:eastAsia="en-IN"/>
          <w14:ligatures w14:val="none"/>
        </w:rPr>
        <w:t>, proving the financial significance of social equity variables.</w:t>
      </w:r>
    </w:p>
    <w:p w14:paraId="61A20D6F" w14:textId="2B378DEF" w:rsidR="00D3226F" w:rsidRPr="00D3226F" w:rsidRDefault="00392CF3" w:rsidP="00392CF3">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935917">
        <w:rPr>
          <w:rFonts w:ascii="Times New Roman" w:eastAsia="Times New Roman" w:hAnsi="Times New Roman" w:cs="Times New Roman"/>
          <w:b/>
          <w:bCs/>
          <w:kern w:val="0"/>
          <w:sz w:val="24"/>
          <w:szCs w:val="24"/>
          <w:lang w:eastAsia="en-IN"/>
          <w14:ligatures w14:val="none"/>
        </w:rPr>
        <w:t>Figure 3.</w:t>
      </w:r>
      <w:r w:rsidRPr="00935917">
        <w:rPr>
          <w:rFonts w:ascii="Times New Roman" w:eastAsia="Times New Roman" w:hAnsi="Times New Roman" w:cs="Times New Roman"/>
          <w:kern w:val="0"/>
          <w:sz w:val="24"/>
          <w:szCs w:val="24"/>
          <w:lang w:eastAsia="en-IN"/>
          <w14:ligatures w14:val="none"/>
        </w:rPr>
        <w:t xml:space="preserve"> </w:t>
      </w:r>
      <w:proofErr w:type="spellStart"/>
      <w:r w:rsidRPr="00935917">
        <w:rPr>
          <w:rFonts w:ascii="Times New Roman" w:eastAsia="Times New Roman" w:hAnsi="Times New Roman" w:cs="Times New Roman"/>
          <w:i/>
          <w:iCs/>
          <w:kern w:val="0"/>
          <w:sz w:val="24"/>
          <w:szCs w:val="24"/>
          <w:lang w:eastAsia="en-IN"/>
          <w14:ligatures w14:val="none"/>
        </w:rPr>
        <w:t>XGBoost</w:t>
      </w:r>
      <w:proofErr w:type="spellEnd"/>
      <w:r w:rsidRPr="00935917">
        <w:rPr>
          <w:rFonts w:ascii="Times New Roman" w:eastAsia="Times New Roman" w:hAnsi="Times New Roman" w:cs="Times New Roman"/>
          <w:i/>
          <w:iCs/>
          <w:kern w:val="0"/>
          <w:sz w:val="24"/>
          <w:szCs w:val="24"/>
          <w:lang w:eastAsia="en-IN"/>
          <w14:ligatures w14:val="none"/>
        </w:rPr>
        <w:t xml:space="preserve"> feature importance showing demographic equity variables among top predictors.</w:t>
      </w:r>
    </w:p>
    <w:p w14:paraId="7BEC4712" w14:textId="24AFE21A" w:rsidR="00392CF3" w:rsidRPr="00935917" w:rsidRDefault="00935917" w:rsidP="00D3226F">
      <w:pPr>
        <w:spacing w:before="100" w:beforeAutospacing="1" w:after="100" w:afterAutospacing="1" w:line="240" w:lineRule="auto"/>
        <w:ind w:firstLine="720"/>
        <w:jc w:val="both"/>
        <w:outlineLvl w:val="1"/>
        <w:rPr>
          <w:rFonts w:ascii="Times New Roman" w:eastAsia="Times New Roman" w:hAnsi="Times New Roman" w:cs="Times New Roman"/>
          <w:b/>
          <w:bCs/>
          <w:kern w:val="0"/>
          <w:sz w:val="32"/>
          <w:szCs w:val="32"/>
          <w:lang w:eastAsia="en-IN"/>
          <w14:ligatures w14:val="none"/>
        </w:rPr>
      </w:pPr>
      <w:r w:rsidRPr="00935917">
        <w:rPr>
          <w:rFonts w:ascii="Times New Roman" w:eastAsia="Times New Roman" w:hAnsi="Times New Roman" w:cs="Times New Roman"/>
          <w:b/>
          <w:bCs/>
          <w:kern w:val="0"/>
          <w:sz w:val="32"/>
          <w:szCs w:val="32"/>
          <w:lang w:eastAsia="en-IN"/>
          <w14:ligatures w14:val="none"/>
        </w:rPr>
        <w:lastRenderedPageBreak/>
        <w:t>7.</w:t>
      </w:r>
      <w:r>
        <w:rPr>
          <w:rFonts w:ascii="Times New Roman" w:eastAsia="Times New Roman" w:hAnsi="Times New Roman" w:cs="Times New Roman"/>
          <w:b/>
          <w:bCs/>
          <w:kern w:val="0"/>
          <w:sz w:val="36"/>
          <w:szCs w:val="36"/>
          <w:lang w:eastAsia="en-IN"/>
          <w14:ligatures w14:val="none"/>
        </w:rPr>
        <w:t xml:space="preserve"> </w:t>
      </w:r>
      <w:r w:rsidR="00392CF3" w:rsidRPr="00935917">
        <w:rPr>
          <w:rFonts w:ascii="Times New Roman" w:eastAsia="Times New Roman" w:hAnsi="Times New Roman" w:cs="Times New Roman"/>
          <w:b/>
          <w:bCs/>
          <w:kern w:val="0"/>
          <w:sz w:val="32"/>
          <w:szCs w:val="32"/>
          <w:lang w:eastAsia="en-IN"/>
          <w14:ligatures w14:val="none"/>
        </w:rPr>
        <w:t>Conclusion and Future Work</w:t>
      </w:r>
    </w:p>
    <w:p w14:paraId="326F707B" w14:textId="5ADEEE2E" w:rsidR="00392CF3" w:rsidRPr="00935917" w:rsidRDefault="00935917" w:rsidP="00392C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w:t>
      </w:r>
      <w:r w:rsidR="00392CF3" w:rsidRPr="00935917">
        <w:rPr>
          <w:rFonts w:ascii="Times New Roman" w:eastAsia="Times New Roman" w:hAnsi="Times New Roman" w:cs="Times New Roman"/>
          <w:b/>
          <w:bCs/>
          <w:kern w:val="0"/>
          <w:sz w:val="27"/>
          <w:szCs w:val="27"/>
          <w:lang w:eastAsia="en-IN"/>
          <w14:ligatures w14:val="none"/>
        </w:rPr>
        <w:t>.1 Summary</w:t>
      </w:r>
    </w:p>
    <w:p w14:paraId="783AEABC" w14:textId="77777777" w:rsidR="00392CF3" w:rsidRPr="00935917"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This study demonstrated a full data science pipeline for crop insurance analytics. It revealed the </w:t>
      </w:r>
      <w:r w:rsidRPr="00935917">
        <w:rPr>
          <w:rFonts w:ascii="Times New Roman" w:eastAsia="Times New Roman" w:hAnsi="Times New Roman" w:cs="Times New Roman"/>
          <w:i/>
          <w:iCs/>
          <w:kern w:val="0"/>
          <w:sz w:val="24"/>
          <w:szCs w:val="24"/>
          <w:lang w:eastAsia="en-IN"/>
          <w14:ligatures w14:val="none"/>
        </w:rPr>
        <w:t>Vulnerable Farmer Paradox</w:t>
      </w:r>
      <w:r w:rsidRPr="00935917">
        <w:rPr>
          <w:rFonts w:ascii="Times New Roman" w:eastAsia="Times New Roman" w:hAnsi="Times New Roman" w:cs="Times New Roman"/>
          <w:kern w:val="0"/>
          <w:sz w:val="24"/>
          <w:szCs w:val="24"/>
          <w:lang w:eastAsia="en-IN"/>
          <w14:ligatures w14:val="none"/>
        </w:rPr>
        <w:t xml:space="preserve">, identified five district archetypes, and proved that </w:t>
      </w:r>
      <w:r w:rsidRPr="00935917">
        <w:rPr>
          <w:rFonts w:ascii="Times New Roman" w:eastAsia="Times New Roman" w:hAnsi="Times New Roman" w:cs="Times New Roman"/>
          <w:b/>
          <w:bCs/>
          <w:kern w:val="0"/>
          <w:sz w:val="24"/>
          <w:szCs w:val="24"/>
          <w:lang w:eastAsia="en-IN"/>
          <w14:ligatures w14:val="none"/>
        </w:rPr>
        <w:t>equity indicators</w:t>
      </w:r>
      <w:r w:rsidRPr="00935917">
        <w:rPr>
          <w:rFonts w:ascii="Times New Roman" w:eastAsia="Times New Roman" w:hAnsi="Times New Roman" w:cs="Times New Roman"/>
          <w:kern w:val="0"/>
          <w:sz w:val="24"/>
          <w:szCs w:val="24"/>
          <w:lang w:eastAsia="en-IN"/>
          <w14:ligatures w14:val="none"/>
        </w:rPr>
        <w:t xml:space="preserve"> such as female and marginal participation rates are powerful financial predictors. The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xml:space="preserve"> model outperformed ANN and OLS in accuracy and interpretability.</w:t>
      </w:r>
    </w:p>
    <w:p w14:paraId="074C1627" w14:textId="2C3A917A" w:rsidR="00392CF3" w:rsidRPr="00935917" w:rsidRDefault="00935917" w:rsidP="00392CF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w:t>
      </w:r>
      <w:r w:rsidR="00392CF3" w:rsidRPr="00935917">
        <w:rPr>
          <w:rFonts w:ascii="Times New Roman" w:eastAsia="Times New Roman" w:hAnsi="Times New Roman" w:cs="Times New Roman"/>
          <w:b/>
          <w:bCs/>
          <w:kern w:val="0"/>
          <w:sz w:val="27"/>
          <w:szCs w:val="27"/>
          <w:lang w:eastAsia="en-IN"/>
          <w14:ligatures w14:val="none"/>
        </w:rPr>
        <w:t>.2 Limitations and Future Scope</w:t>
      </w:r>
    </w:p>
    <w:p w14:paraId="011AE0A7" w14:textId="0A325769" w:rsidR="00392CF3" w:rsidRDefault="00392CF3"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The main limitation is the absence of </w:t>
      </w:r>
      <w:proofErr w:type="spellStart"/>
      <w:r w:rsidRPr="00935917">
        <w:rPr>
          <w:rFonts w:ascii="Times New Roman" w:eastAsia="Times New Roman" w:hAnsi="Times New Roman" w:cs="Times New Roman"/>
          <w:i/>
          <w:iCs/>
          <w:kern w:val="0"/>
          <w:sz w:val="24"/>
          <w:szCs w:val="24"/>
          <w:lang w:eastAsia="en-IN"/>
          <w14:ligatures w14:val="none"/>
        </w:rPr>
        <w:t>claims_paid</w:t>
      </w:r>
      <w:proofErr w:type="spellEnd"/>
      <w:r w:rsidRPr="00935917">
        <w:rPr>
          <w:rFonts w:ascii="Times New Roman" w:eastAsia="Times New Roman" w:hAnsi="Times New Roman" w:cs="Times New Roman"/>
          <w:kern w:val="0"/>
          <w:sz w:val="24"/>
          <w:szCs w:val="24"/>
          <w:lang w:eastAsia="en-IN"/>
          <w14:ligatures w14:val="none"/>
        </w:rPr>
        <w:t xml:space="preserve"> data. Future work will integrate claims to conduct </w:t>
      </w:r>
      <w:r w:rsidRPr="00935917">
        <w:rPr>
          <w:rFonts w:ascii="Times New Roman" w:eastAsia="Times New Roman" w:hAnsi="Times New Roman" w:cs="Times New Roman"/>
          <w:b/>
          <w:bCs/>
          <w:kern w:val="0"/>
          <w:sz w:val="24"/>
          <w:szCs w:val="24"/>
          <w:lang w:eastAsia="en-IN"/>
          <w14:ligatures w14:val="none"/>
        </w:rPr>
        <w:t>Loss Ratio Analysis (Claims/Premium)</w:t>
      </w:r>
      <w:r w:rsidRPr="00935917">
        <w:rPr>
          <w:rFonts w:ascii="Times New Roman" w:eastAsia="Times New Roman" w:hAnsi="Times New Roman" w:cs="Times New Roman"/>
          <w:kern w:val="0"/>
          <w:sz w:val="24"/>
          <w:szCs w:val="24"/>
          <w:lang w:eastAsia="en-IN"/>
          <w14:ligatures w14:val="none"/>
        </w:rPr>
        <w:t xml:space="preserve"> and develop </w:t>
      </w:r>
      <w:r w:rsidRPr="00935917">
        <w:rPr>
          <w:rFonts w:ascii="Times New Roman" w:eastAsia="Times New Roman" w:hAnsi="Times New Roman" w:cs="Times New Roman"/>
          <w:b/>
          <w:bCs/>
          <w:kern w:val="0"/>
          <w:sz w:val="24"/>
          <w:szCs w:val="24"/>
          <w:lang w:eastAsia="en-IN"/>
          <w14:ligatures w14:val="none"/>
        </w:rPr>
        <w:t>Risk Prediction Models</w:t>
      </w:r>
      <w:r w:rsidRPr="00935917">
        <w:rPr>
          <w:rFonts w:ascii="Times New Roman" w:eastAsia="Times New Roman" w:hAnsi="Times New Roman" w:cs="Times New Roman"/>
          <w:kern w:val="0"/>
          <w:sz w:val="24"/>
          <w:szCs w:val="24"/>
          <w:lang w:eastAsia="en-IN"/>
          <w14:ligatures w14:val="none"/>
        </w:rPr>
        <w:t xml:space="preserve"> for district-level vulnerability assessment.</w:t>
      </w:r>
    </w:p>
    <w:p w14:paraId="664B14A8" w14:textId="77777777" w:rsidR="00D3226F" w:rsidRPr="00935917" w:rsidRDefault="00D3226F" w:rsidP="00392CF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7F2925FB" w14:textId="3FD459AC" w:rsidR="00392CF3" w:rsidRPr="00935917" w:rsidRDefault="00935917" w:rsidP="00D3226F">
      <w:pPr>
        <w:spacing w:before="100" w:beforeAutospacing="1" w:after="100" w:afterAutospacing="1" w:line="240" w:lineRule="auto"/>
        <w:ind w:firstLine="720"/>
        <w:jc w:val="both"/>
        <w:outlineLvl w:val="1"/>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 xml:space="preserve">8. </w:t>
      </w:r>
      <w:r w:rsidR="00392CF3" w:rsidRPr="00935917">
        <w:rPr>
          <w:rFonts w:ascii="Times New Roman" w:eastAsia="Times New Roman" w:hAnsi="Times New Roman" w:cs="Times New Roman"/>
          <w:b/>
          <w:bCs/>
          <w:kern w:val="0"/>
          <w:sz w:val="32"/>
          <w:szCs w:val="32"/>
          <w:lang w:eastAsia="en-IN"/>
          <w14:ligatures w14:val="none"/>
        </w:rPr>
        <w:t>References</w:t>
      </w:r>
    </w:p>
    <w:p w14:paraId="68A2FAAE" w14:textId="77777777" w:rsidR="00392CF3" w:rsidRPr="00935917" w:rsidRDefault="00392CF3" w:rsidP="00D322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[1] A. K. Mishra, “Challenges in Pradhan Mantri Fasal Bima Yojana (PMFBY) Implementation: A Review,” </w:t>
      </w:r>
      <w:r w:rsidRPr="00935917">
        <w:rPr>
          <w:rFonts w:ascii="Times New Roman" w:eastAsia="Times New Roman" w:hAnsi="Times New Roman" w:cs="Times New Roman"/>
          <w:i/>
          <w:iCs/>
          <w:kern w:val="0"/>
          <w:sz w:val="24"/>
          <w:szCs w:val="24"/>
          <w:lang w:eastAsia="en-IN"/>
          <w14:ligatures w14:val="none"/>
        </w:rPr>
        <w:t>Agricultural Economics Research Review</w:t>
      </w:r>
      <w:r w:rsidRPr="00935917">
        <w:rPr>
          <w:rFonts w:ascii="Times New Roman" w:eastAsia="Times New Roman" w:hAnsi="Times New Roman" w:cs="Times New Roman"/>
          <w:kern w:val="0"/>
          <w:sz w:val="24"/>
          <w:szCs w:val="24"/>
          <w:lang w:eastAsia="en-IN"/>
          <w14:ligatures w14:val="none"/>
        </w:rPr>
        <w:t>, vol. 32, no. 1, pp. 119–130, 2019.</w:t>
      </w:r>
    </w:p>
    <w:p w14:paraId="4F77CB30" w14:textId="77777777" w:rsidR="00392CF3" w:rsidRPr="00935917" w:rsidRDefault="00392CF3" w:rsidP="00D322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[2] S. S. Raju, “Socio-economic factors influencing farmers’ </w:t>
      </w:r>
      <w:proofErr w:type="spellStart"/>
      <w:r w:rsidRPr="00935917">
        <w:rPr>
          <w:rFonts w:ascii="Times New Roman" w:eastAsia="Times New Roman" w:hAnsi="Times New Roman" w:cs="Times New Roman"/>
          <w:kern w:val="0"/>
          <w:sz w:val="24"/>
          <w:szCs w:val="24"/>
          <w:lang w:eastAsia="en-IN"/>
          <w14:ligatures w14:val="none"/>
        </w:rPr>
        <w:t>enrollment</w:t>
      </w:r>
      <w:proofErr w:type="spellEnd"/>
      <w:r w:rsidRPr="00935917">
        <w:rPr>
          <w:rFonts w:ascii="Times New Roman" w:eastAsia="Times New Roman" w:hAnsi="Times New Roman" w:cs="Times New Roman"/>
          <w:kern w:val="0"/>
          <w:sz w:val="24"/>
          <w:szCs w:val="24"/>
          <w:lang w:eastAsia="en-IN"/>
          <w14:ligatures w14:val="none"/>
        </w:rPr>
        <w:t xml:space="preserve"> in Pradhan Mantri Fasal Bima Yojana in India,” </w:t>
      </w:r>
      <w:r w:rsidRPr="00935917">
        <w:rPr>
          <w:rFonts w:ascii="Times New Roman" w:eastAsia="Times New Roman" w:hAnsi="Times New Roman" w:cs="Times New Roman"/>
          <w:i/>
          <w:iCs/>
          <w:kern w:val="0"/>
          <w:sz w:val="24"/>
          <w:szCs w:val="24"/>
          <w:lang w:eastAsia="en-IN"/>
          <w14:ligatures w14:val="none"/>
        </w:rPr>
        <w:t>Indian Journal of Agricultural Economics</w:t>
      </w:r>
      <w:r w:rsidRPr="00935917">
        <w:rPr>
          <w:rFonts w:ascii="Times New Roman" w:eastAsia="Times New Roman" w:hAnsi="Times New Roman" w:cs="Times New Roman"/>
          <w:kern w:val="0"/>
          <w:sz w:val="24"/>
          <w:szCs w:val="24"/>
          <w:lang w:eastAsia="en-IN"/>
          <w14:ligatures w14:val="none"/>
        </w:rPr>
        <w:t>, vol. 75, no. 3, pp. 315–328, 2020.</w:t>
      </w:r>
    </w:p>
    <w:p w14:paraId="41BAD272" w14:textId="77777777" w:rsidR="00392CF3" w:rsidRPr="00935917" w:rsidRDefault="00392CF3" w:rsidP="00D322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[3] P. Kumar, R. Singh, and V. K. Singh, “Crop Yield Prediction using Machine Learning: A Random Forest Approach,” in </w:t>
      </w:r>
      <w:r w:rsidRPr="00935917">
        <w:rPr>
          <w:rFonts w:ascii="Times New Roman" w:eastAsia="Times New Roman" w:hAnsi="Times New Roman" w:cs="Times New Roman"/>
          <w:i/>
          <w:iCs/>
          <w:kern w:val="0"/>
          <w:sz w:val="24"/>
          <w:szCs w:val="24"/>
          <w:lang w:eastAsia="en-IN"/>
          <w14:ligatures w14:val="none"/>
        </w:rPr>
        <w:t>Proc. 5th Int. Conf. on Computing Methodologies and Communication (ICCMC)</w:t>
      </w:r>
      <w:r w:rsidRPr="00935917">
        <w:rPr>
          <w:rFonts w:ascii="Times New Roman" w:eastAsia="Times New Roman" w:hAnsi="Times New Roman" w:cs="Times New Roman"/>
          <w:kern w:val="0"/>
          <w:sz w:val="24"/>
          <w:szCs w:val="24"/>
          <w:lang w:eastAsia="en-IN"/>
          <w14:ligatures w14:val="none"/>
        </w:rPr>
        <w:t>, Erode, India, 2021, pp. 1192–1197.</w:t>
      </w:r>
    </w:p>
    <w:p w14:paraId="3728295F" w14:textId="77777777" w:rsidR="00392CF3" w:rsidRPr="00935917" w:rsidRDefault="00392CF3" w:rsidP="00D322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[4] “Pandas – Python Data Analysis Library,” Online: </w:t>
      </w:r>
      <w:hyperlink r:id="rId8" w:history="1">
        <w:r w:rsidRPr="00935917">
          <w:rPr>
            <w:rFonts w:ascii="Times New Roman" w:eastAsia="Times New Roman" w:hAnsi="Times New Roman" w:cs="Times New Roman"/>
            <w:color w:val="0000FF"/>
            <w:kern w:val="0"/>
            <w:sz w:val="24"/>
            <w:szCs w:val="24"/>
            <w:u w:val="single"/>
            <w:lang w:eastAsia="en-IN"/>
            <w14:ligatures w14:val="none"/>
          </w:rPr>
          <w:t>https://pandas.pydata.org/</w:t>
        </w:r>
      </w:hyperlink>
    </w:p>
    <w:p w14:paraId="1AC7DFB4" w14:textId="77777777" w:rsidR="00392CF3" w:rsidRPr="00935917" w:rsidRDefault="00392CF3" w:rsidP="00D322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[5] “</w:t>
      </w:r>
      <w:proofErr w:type="spellStart"/>
      <w:r w:rsidRPr="00935917">
        <w:rPr>
          <w:rFonts w:ascii="Times New Roman" w:eastAsia="Times New Roman" w:hAnsi="Times New Roman" w:cs="Times New Roman"/>
          <w:kern w:val="0"/>
          <w:sz w:val="24"/>
          <w:szCs w:val="24"/>
          <w:lang w:eastAsia="en-IN"/>
          <w14:ligatures w14:val="none"/>
        </w:rPr>
        <w:t>Streamlit</w:t>
      </w:r>
      <w:proofErr w:type="spellEnd"/>
      <w:r w:rsidRPr="00935917">
        <w:rPr>
          <w:rFonts w:ascii="Times New Roman" w:eastAsia="Times New Roman" w:hAnsi="Times New Roman" w:cs="Times New Roman"/>
          <w:kern w:val="0"/>
          <w:sz w:val="24"/>
          <w:szCs w:val="24"/>
          <w:lang w:eastAsia="en-IN"/>
          <w14:ligatures w14:val="none"/>
        </w:rPr>
        <w:t xml:space="preserve"> – The fastest way to build and share data apps,” Online: </w:t>
      </w:r>
      <w:hyperlink r:id="rId9" w:history="1">
        <w:r w:rsidRPr="00935917">
          <w:rPr>
            <w:rFonts w:ascii="Times New Roman" w:eastAsia="Times New Roman" w:hAnsi="Times New Roman" w:cs="Times New Roman"/>
            <w:color w:val="0000FF"/>
            <w:kern w:val="0"/>
            <w:sz w:val="24"/>
            <w:szCs w:val="24"/>
            <w:u w:val="single"/>
            <w:lang w:eastAsia="en-IN"/>
            <w14:ligatures w14:val="none"/>
          </w:rPr>
          <w:t>https://streamlit.io/</w:t>
        </w:r>
      </w:hyperlink>
    </w:p>
    <w:p w14:paraId="6CA204F3" w14:textId="403E983F" w:rsidR="003B4161" w:rsidRPr="00935917" w:rsidRDefault="00392CF3" w:rsidP="00D3226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35917">
        <w:rPr>
          <w:rFonts w:ascii="Times New Roman" w:eastAsia="Times New Roman" w:hAnsi="Times New Roman" w:cs="Times New Roman"/>
          <w:kern w:val="0"/>
          <w:sz w:val="24"/>
          <w:szCs w:val="24"/>
          <w:lang w:eastAsia="en-IN"/>
          <w14:ligatures w14:val="none"/>
        </w:rPr>
        <w:t xml:space="preserve">[6] T. Chen and C. </w:t>
      </w:r>
      <w:proofErr w:type="spellStart"/>
      <w:r w:rsidRPr="00935917">
        <w:rPr>
          <w:rFonts w:ascii="Times New Roman" w:eastAsia="Times New Roman" w:hAnsi="Times New Roman" w:cs="Times New Roman"/>
          <w:kern w:val="0"/>
          <w:sz w:val="24"/>
          <w:szCs w:val="24"/>
          <w:lang w:eastAsia="en-IN"/>
          <w14:ligatures w14:val="none"/>
        </w:rPr>
        <w:t>Guestrin</w:t>
      </w:r>
      <w:proofErr w:type="spellEnd"/>
      <w:r w:rsidRPr="00935917">
        <w:rPr>
          <w:rFonts w:ascii="Times New Roman" w:eastAsia="Times New Roman" w:hAnsi="Times New Roman" w:cs="Times New Roman"/>
          <w:kern w:val="0"/>
          <w:sz w:val="24"/>
          <w:szCs w:val="24"/>
          <w:lang w:eastAsia="en-IN"/>
          <w14:ligatures w14:val="none"/>
        </w:rPr>
        <w:t>, “</w:t>
      </w:r>
      <w:proofErr w:type="spellStart"/>
      <w:r w:rsidRPr="00935917">
        <w:rPr>
          <w:rFonts w:ascii="Times New Roman" w:eastAsia="Times New Roman" w:hAnsi="Times New Roman" w:cs="Times New Roman"/>
          <w:kern w:val="0"/>
          <w:sz w:val="24"/>
          <w:szCs w:val="24"/>
          <w:lang w:eastAsia="en-IN"/>
          <w14:ligatures w14:val="none"/>
        </w:rPr>
        <w:t>XGBoost</w:t>
      </w:r>
      <w:proofErr w:type="spellEnd"/>
      <w:r w:rsidRPr="00935917">
        <w:rPr>
          <w:rFonts w:ascii="Times New Roman" w:eastAsia="Times New Roman" w:hAnsi="Times New Roman" w:cs="Times New Roman"/>
          <w:kern w:val="0"/>
          <w:sz w:val="24"/>
          <w:szCs w:val="24"/>
          <w:lang w:eastAsia="en-IN"/>
          <w14:ligatures w14:val="none"/>
        </w:rPr>
        <w:t xml:space="preserve">: A Scalable Tree Boosting System,” in </w:t>
      </w:r>
      <w:r w:rsidRPr="00935917">
        <w:rPr>
          <w:rFonts w:ascii="Times New Roman" w:eastAsia="Times New Roman" w:hAnsi="Times New Roman" w:cs="Times New Roman"/>
          <w:i/>
          <w:iCs/>
          <w:kern w:val="0"/>
          <w:sz w:val="24"/>
          <w:szCs w:val="24"/>
          <w:lang w:eastAsia="en-IN"/>
          <w14:ligatures w14:val="none"/>
        </w:rPr>
        <w:t>Proc. 22nd ACM SIGKDD Int. Conf. on Knowledge Discovery and Data Mining</w:t>
      </w:r>
      <w:r w:rsidRPr="00935917">
        <w:rPr>
          <w:rFonts w:ascii="Times New Roman" w:eastAsia="Times New Roman" w:hAnsi="Times New Roman" w:cs="Times New Roman"/>
          <w:kern w:val="0"/>
          <w:sz w:val="24"/>
          <w:szCs w:val="24"/>
          <w:lang w:eastAsia="en-IN"/>
          <w14:ligatures w14:val="none"/>
        </w:rPr>
        <w:t>, 2016, pp. 785–794.</w:t>
      </w:r>
    </w:p>
    <w:sectPr w:rsidR="003B4161" w:rsidRPr="00935917" w:rsidSect="00212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317E"/>
    <w:multiLevelType w:val="multilevel"/>
    <w:tmpl w:val="FCB6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1BF6"/>
    <w:multiLevelType w:val="multilevel"/>
    <w:tmpl w:val="D28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31551"/>
    <w:multiLevelType w:val="multilevel"/>
    <w:tmpl w:val="CD3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D1A0D"/>
    <w:multiLevelType w:val="multilevel"/>
    <w:tmpl w:val="28D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3192D"/>
    <w:multiLevelType w:val="multilevel"/>
    <w:tmpl w:val="1230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B50F5"/>
    <w:multiLevelType w:val="multilevel"/>
    <w:tmpl w:val="409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711A"/>
    <w:multiLevelType w:val="multilevel"/>
    <w:tmpl w:val="89062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3073B"/>
    <w:multiLevelType w:val="multilevel"/>
    <w:tmpl w:val="3196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60E22"/>
    <w:multiLevelType w:val="multilevel"/>
    <w:tmpl w:val="E0D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160C1"/>
    <w:multiLevelType w:val="multilevel"/>
    <w:tmpl w:val="3384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759C7"/>
    <w:multiLevelType w:val="multilevel"/>
    <w:tmpl w:val="E884B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E93238"/>
    <w:multiLevelType w:val="multilevel"/>
    <w:tmpl w:val="7BDA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730CF"/>
    <w:multiLevelType w:val="multilevel"/>
    <w:tmpl w:val="443E6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D920BF"/>
    <w:multiLevelType w:val="multilevel"/>
    <w:tmpl w:val="D8B2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62445"/>
    <w:multiLevelType w:val="multilevel"/>
    <w:tmpl w:val="4E04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C5350"/>
    <w:multiLevelType w:val="multilevel"/>
    <w:tmpl w:val="D8721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80403"/>
    <w:multiLevelType w:val="multilevel"/>
    <w:tmpl w:val="384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C32C9"/>
    <w:multiLevelType w:val="multilevel"/>
    <w:tmpl w:val="1B16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C5EB6"/>
    <w:multiLevelType w:val="multilevel"/>
    <w:tmpl w:val="7268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6039E"/>
    <w:multiLevelType w:val="multilevel"/>
    <w:tmpl w:val="D428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363B8"/>
    <w:multiLevelType w:val="multilevel"/>
    <w:tmpl w:val="895C1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AB2A44"/>
    <w:multiLevelType w:val="multilevel"/>
    <w:tmpl w:val="526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90480"/>
    <w:multiLevelType w:val="multilevel"/>
    <w:tmpl w:val="AE36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9555A6"/>
    <w:multiLevelType w:val="multilevel"/>
    <w:tmpl w:val="165AC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2E3D2D"/>
    <w:multiLevelType w:val="multilevel"/>
    <w:tmpl w:val="6D56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D558FF"/>
    <w:multiLevelType w:val="multilevel"/>
    <w:tmpl w:val="0B7AB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526931"/>
    <w:multiLevelType w:val="multilevel"/>
    <w:tmpl w:val="9E1C4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C178F1"/>
    <w:multiLevelType w:val="multilevel"/>
    <w:tmpl w:val="26B2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EA13BD"/>
    <w:multiLevelType w:val="multilevel"/>
    <w:tmpl w:val="CDAA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202B99"/>
    <w:multiLevelType w:val="multilevel"/>
    <w:tmpl w:val="70A84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073B3"/>
    <w:multiLevelType w:val="multilevel"/>
    <w:tmpl w:val="C8B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541CE8"/>
    <w:multiLevelType w:val="multilevel"/>
    <w:tmpl w:val="47260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912CD0"/>
    <w:multiLevelType w:val="multilevel"/>
    <w:tmpl w:val="A97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E8331D"/>
    <w:multiLevelType w:val="multilevel"/>
    <w:tmpl w:val="27C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4153D"/>
    <w:multiLevelType w:val="multilevel"/>
    <w:tmpl w:val="FB1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4A2930"/>
    <w:multiLevelType w:val="multilevel"/>
    <w:tmpl w:val="C262C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E49B2"/>
    <w:multiLevelType w:val="multilevel"/>
    <w:tmpl w:val="E9B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90095C"/>
    <w:multiLevelType w:val="multilevel"/>
    <w:tmpl w:val="9DF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4A738E"/>
    <w:multiLevelType w:val="multilevel"/>
    <w:tmpl w:val="DFFA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9278B7"/>
    <w:multiLevelType w:val="multilevel"/>
    <w:tmpl w:val="C35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FB49C2"/>
    <w:multiLevelType w:val="multilevel"/>
    <w:tmpl w:val="CDE45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073AC6"/>
    <w:multiLevelType w:val="multilevel"/>
    <w:tmpl w:val="FBD01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8C2B17"/>
    <w:multiLevelType w:val="multilevel"/>
    <w:tmpl w:val="864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F70B61"/>
    <w:multiLevelType w:val="multilevel"/>
    <w:tmpl w:val="4DA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4D7FE1"/>
    <w:multiLevelType w:val="multilevel"/>
    <w:tmpl w:val="7DEE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5C33D7"/>
    <w:multiLevelType w:val="multilevel"/>
    <w:tmpl w:val="FE8C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8A1578"/>
    <w:multiLevelType w:val="multilevel"/>
    <w:tmpl w:val="9BB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E1473"/>
    <w:multiLevelType w:val="multilevel"/>
    <w:tmpl w:val="5DE8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DF3F7F"/>
    <w:multiLevelType w:val="multilevel"/>
    <w:tmpl w:val="52F26F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C80F01"/>
    <w:multiLevelType w:val="multilevel"/>
    <w:tmpl w:val="8E92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1906D2"/>
    <w:multiLevelType w:val="multilevel"/>
    <w:tmpl w:val="C122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9F299F"/>
    <w:multiLevelType w:val="multilevel"/>
    <w:tmpl w:val="D02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D21EF4"/>
    <w:multiLevelType w:val="multilevel"/>
    <w:tmpl w:val="64D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901DB"/>
    <w:multiLevelType w:val="multilevel"/>
    <w:tmpl w:val="B256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948CA"/>
    <w:multiLevelType w:val="multilevel"/>
    <w:tmpl w:val="7E1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C346EB"/>
    <w:multiLevelType w:val="multilevel"/>
    <w:tmpl w:val="E8860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D439FB"/>
    <w:multiLevelType w:val="multilevel"/>
    <w:tmpl w:val="483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6013C0"/>
    <w:multiLevelType w:val="multilevel"/>
    <w:tmpl w:val="D3B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037B66"/>
    <w:multiLevelType w:val="hybridMultilevel"/>
    <w:tmpl w:val="3EF6D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2300918">
    <w:abstractNumId w:val="39"/>
  </w:num>
  <w:num w:numId="2" w16cid:durableId="1437023093">
    <w:abstractNumId w:val="19"/>
  </w:num>
  <w:num w:numId="3" w16cid:durableId="1324704207">
    <w:abstractNumId w:val="25"/>
  </w:num>
  <w:num w:numId="4" w16cid:durableId="2020961120">
    <w:abstractNumId w:val="34"/>
  </w:num>
  <w:num w:numId="5" w16cid:durableId="1422991175">
    <w:abstractNumId w:val="9"/>
  </w:num>
  <w:num w:numId="6" w16cid:durableId="269119768">
    <w:abstractNumId w:val="10"/>
  </w:num>
  <w:num w:numId="7" w16cid:durableId="417212113">
    <w:abstractNumId w:val="53"/>
  </w:num>
  <w:num w:numId="8" w16cid:durableId="1323462324">
    <w:abstractNumId w:val="33"/>
  </w:num>
  <w:num w:numId="9" w16cid:durableId="227957031">
    <w:abstractNumId w:val="26"/>
  </w:num>
  <w:num w:numId="10" w16cid:durableId="1739664469">
    <w:abstractNumId w:val="49"/>
  </w:num>
  <w:num w:numId="11" w16cid:durableId="420031121">
    <w:abstractNumId w:val="17"/>
  </w:num>
  <w:num w:numId="12" w16cid:durableId="117530094">
    <w:abstractNumId w:val="13"/>
  </w:num>
  <w:num w:numId="13" w16cid:durableId="591933372">
    <w:abstractNumId w:val="32"/>
  </w:num>
  <w:num w:numId="14" w16cid:durableId="61490442">
    <w:abstractNumId w:val="27"/>
  </w:num>
  <w:num w:numId="15" w16cid:durableId="888079861">
    <w:abstractNumId w:val="37"/>
  </w:num>
  <w:num w:numId="16" w16cid:durableId="28336129">
    <w:abstractNumId w:val="24"/>
  </w:num>
  <w:num w:numId="17" w16cid:durableId="1527212198">
    <w:abstractNumId w:val="52"/>
  </w:num>
  <w:num w:numId="18" w16cid:durableId="146554444">
    <w:abstractNumId w:val="31"/>
  </w:num>
  <w:num w:numId="19" w16cid:durableId="656957484">
    <w:abstractNumId w:val="15"/>
  </w:num>
  <w:num w:numId="20" w16cid:durableId="131169786">
    <w:abstractNumId w:val="35"/>
  </w:num>
  <w:num w:numId="21" w16cid:durableId="399449483">
    <w:abstractNumId w:val="18"/>
  </w:num>
  <w:num w:numId="22" w16cid:durableId="1055473348">
    <w:abstractNumId w:val="11"/>
  </w:num>
  <w:num w:numId="23" w16cid:durableId="1711297986">
    <w:abstractNumId w:val="7"/>
  </w:num>
  <w:num w:numId="24" w16cid:durableId="1264537154">
    <w:abstractNumId w:val="20"/>
  </w:num>
  <w:num w:numId="25" w16cid:durableId="108396705">
    <w:abstractNumId w:val="1"/>
  </w:num>
  <w:num w:numId="26" w16cid:durableId="1635526587">
    <w:abstractNumId w:val="36"/>
  </w:num>
  <w:num w:numId="27" w16cid:durableId="1162281749">
    <w:abstractNumId w:val="55"/>
  </w:num>
  <w:num w:numId="28" w16cid:durableId="308099323">
    <w:abstractNumId w:val="54"/>
  </w:num>
  <w:num w:numId="29" w16cid:durableId="1649942745">
    <w:abstractNumId w:val="22"/>
  </w:num>
  <w:num w:numId="30" w16cid:durableId="1340354431">
    <w:abstractNumId w:val="16"/>
  </w:num>
  <w:num w:numId="31" w16cid:durableId="276566750">
    <w:abstractNumId w:val="40"/>
  </w:num>
  <w:num w:numId="32" w16cid:durableId="1283996768">
    <w:abstractNumId w:val="6"/>
  </w:num>
  <w:num w:numId="33" w16cid:durableId="1374690781">
    <w:abstractNumId w:val="41"/>
  </w:num>
  <w:num w:numId="34" w16cid:durableId="1972244192">
    <w:abstractNumId w:val="56"/>
  </w:num>
  <w:num w:numId="35" w16cid:durableId="1573153085">
    <w:abstractNumId w:val="38"/>
  </w:num>
  <w:num w:numId="36" w16cid:durableId="879171532">
    <w:abstractNumId w:val="3"/>
  </w:num>
  <w:num w:numId="37" w16cid:durableId="61027547">
    <w:abstractNumId w:val="45"/>
  </w:num>
  <w:num w:numId="38" w16cid:durableId="2014184952">
    <w:abstractNumId w:val="57"/>
  </w:num>
  <w:num w:numId="39" w16cid:durableId="262885784">
    <w:abstractNumId w:val="21"/>
  </w:num>
  <w:num w:numId="40" w16cid:durableId="142476895">
    <w:abstractNumId w:val="5"/>
  </w:num>
  <w:num w:numId="41" w16cid:durableId="1630741599">
    <w:abstractNumId w:val="29"/>
  </w:num>
  <w:num w:numId="42" w16cid:durableId="425418923">
    <w:abstractNumId w:val="4"/>
  </w:num>
  <w:num w:numId="43" w16cid:durableId="1312637391">
    <w:abstractNumId w:val="43"/>
  </w:num>
  <w:num w:numId="44" w16cid:durableId="159007307">
    <w:abstractNumId w:val="44"/>
  </w:num>
  <w:num w:numId="45" w16cid:durableId="1356998068">
    <w:abstractNumId w:val="51"/>
  </w:num>
  <w:num w:numId="46" w16cid:durableId="988751833">
    <w:abstractNumId w:val="48"/>
  </w:num>
  <w:num w:numId="47" w16cid:durableId="1659111923">
    <w:abstractNumId w:val="47"/>
  </w:num>
  <w:num w:numId="48" w16cid:durableId="217282560">
    <w:abstractNumId w:val="42"/>
  </w:num>
  <w:num w:numId="49" w16cid:durableId="1165166636">
    <w:abstractNumId w:val="23"/>
  </w:num>
  <w:num w:numId="50" w16cid:durableId="352417003">
    <w:abstractNumId w:val="28"/>
  </w:num>
  <w:num w:numId="51" w16cid:durableId="440229463">
    <w:abstractNumId w:val="12"/>
  </w:num>
  <w:num w:numId="52" w16cid:durableId="1493839957">
    <w:abstractNumId w:val="50"/>
  </w:num>
  <w:num w:numId="53" w16cid:durableId="1603534917">
    <w:abstractNumId w:val="46"/>
  </w:num>
  <w:num w:numId="54" w16cid:durableId="627669058">
    <w:abstractNumId w:val="8"/>
  </w:num>
  <w:num w:numId="55" w16cid:durableId="251747195">
    <w:abstractNumId w:val="30"/>
  </w:num>
  <w:num w:numId="56" w16cid:durableId="237836672">
    <w:abstractNumId w:val="14"/>
  </w:num>
  <w:num w:numId="57" w16cid:durableId="2047949517">
    <w:abstractNumId w:val="0"/>
  </w:num>
  <w:num w:numId="58" w16cid:durableId="660887120">
    <w:abstractNumId w:val="2"/>
  </w:num>
  <w:num w:numId="59" w16cid:durableId="2091265257">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4E"/>
    <w:rsid w:val="00212F7C"/>
    <w:rsid w:val="00392CF3"/>
    <w:rsid w:val="003B4161"/>
    <w:rsid w:val="00585E8E"/>
    <w:rsid w:val="005F1871"/>
    <w:rsid w:val="00935917"/>
    <w:rsid w:val="00A4334E"/>
    <w:rsid w:val="00AC2C74"/>
    <w:rsid w:val="00CF4C07"/>
    <w:rsid w:val="00D3226F"/>
    <w:rsid w:val="00DB404F"/>
    <w:rsid w:val="00FC5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5A3C"/>
  <w15:chartTrackingRefBased/>
  <w15:docId w15:val="{1646C9F5-DDC8-4402-96D9-C21488C5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34E"/>
    <w:rPr>
      <w:rFonts w:eastAsiaTheme="majorEastAsia" w:cstheme="majorBidi"/>
      <w:color w:val="272727" w:themeColor="text1" w:themeTint="D8"/>
    </w:rPr>
  </w:style>
  <w:style w:type="paragraph" w:styleId="Title">
    <w:name w:val="Title"/>
    <w:basedOn w:val="Normal"/>
    <w:next w:val="Normal"/>
    <w:link w:val="TitleChar"/>
    <w:uiPriority w:val="10"/>
    <w:qFormat/>
    <w:rsid w:val="00A4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34E"/>
    <w:pPr>
      <w:spacing w:before="160"/>
      <w:jc w:val="center"/>
    </w:pPr>
    <w:rPr>
      <w:i/>
      <w:iCs/>
      <w:color w:val="404040" w:themeColor="text1" w:themeTint="BF"/>
    </w:rPr>
  </w:style>
  <w:style w:type="character" w:customStyle="1" w:styleId="QuoteChar">
    <w:name w:val="Quote Char"/>
    <w:basedOn w:val="DefaultParagraphFont"/>
    <w:link w:val="Quote"/>
    <w:uiPriority w:val="29"/>
    <w:rsid w:val="00A4334E"/>
    <w:rPr>
      <w:i/>
      <w:iCs/>
      <w:color w:val="404040" w:themeColor="text1" w:themeTint="BF"/>
    </w:rPr>
  </w:style>
  <w:style w:type="paragraph" w:styleId="ListParagraph">
    <w:name w:val="List Paragraph"/>
    <w:basedOn w:val="Normal"/>
    <w:uiPriority w:val="34"/>
    <w:qFormat/>
    <w:rsid w:val="00A4334E"/>
    <w:pPr>
      <w:ind w:left="720"/>
      <w:contextualSpacing/>
    </w:pPr>
  </w:style>
  <w:style w:type="character" w:styleId="IntenseEmphasis">
    <w:name w:val="Intense Emphasis"/>
    <w:basedOn w:val="DefaultParagraphFont"/>
    <w:uiPriority w:val="21"/>
    <w:qFormat/>
    <w:rsid w:val="00A4334E"/>
    <w:rPr>
      <w:i/>
      <w:iCs/>
      <w:color w:val="0F4761" w:themeColor="accent1" w:themeShade="BF"/>
    </w:rPr>
  </w:style>
  <w:style w:type="paragraph" w:styleId="IntenseQuote">
    <w:name w:val="Intense Quote"/>
    <w:basedOn w:val="Normal"/>
    <w:next w:val="Normal"/>
    <w:link w:val="IntenseQuoteChar"/>
    <w:uiPriority w:val="30"/>
    <w:qFormat/>
    <w:rsid w:val="00A43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34E"/>
    <w:rPr>
      <w:i/>
      <w:iCs/>
      <w:color w:val="0F4761" w:themeColor="accent1" w:themeShade="BF"/>
    </w:rPr>
  </w:style>
  <w:style w:type="character" w:styleId="IntenseReference">
    <w:name w:val="Intense Reference"/>
    <w:basedOn w:val="DefaultParagraphFont"/>
    <w:uiPriority w:val="32"/>
    <w:qFormat/>
    <w:rsid w:val="00A4334E"/>
    <w:rPr>
      <w:b/>
      <w:bCs/>
      <w:smallCaps/>
      <w:color w:val="0F4761" w:themeColor="accent1" w:themeShade="BF"/>
      <w:spacing w:val="5"/>
    </w:rPr>
  </w:style>
  <w:style w:type="table" w:styleId="TableGrid">
    <w:name w:val="Table Grid"/>
    <w:basedOn w:val="TableNormal"/>
    <w:uiPriority w:val="39"/>
    <w:rsid w:val="00392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1375</Words>
  <Characters>7844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dc:creator>
  <cp:keywords/>
  <dc:description/>
  <cp:lastModifiedBy>Ameen</cp:lastModifiedBy>
  <cp:revision>5</cp:revision>
  <dcterms:created xsi:type="dcterms:W3CDTF">2025-11-04T12:50:00Z</dcterms:created>
  <dcterms:modified xsi:type="dcterms:W3CDTF">2025-11-05T06:48:00Z</dcterms:modified>
</cp:coreProperties>
</file>