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Catani VGravity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a4c2f4"/>
          <w:sz w:val="36"/>
          <w:szCs w:val="36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https://github.com/Ameer-Mushani/VGravity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5943600" cy="3340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>
          <w:color w:val="3c78d8"/>
        </w:rPr>
      </w:pPr>
      <w:bookmarkStart w:colFirst="0" w:colLast="0" w:name="_uttjn5xqyrun" w:id="0"/>
      <w:bookmarkEnd w:id="0"/>
      <w:r w:rsidDel="00000000" w:rsidR="00000000" w:rsidRPr="00000000">
        <w:rPr>
          <w:color w:val="3c78d8"/>
          <w:rtl w:val="0"/>
        </w:rPr>
        <w:t xml:space="preserve">How to play: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Tap the screen to flip gravity! Avoid obstacles that fly at you, try to survive as long as possible and collect coins!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78d8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Find our project at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https://github.com/Ameer-Mushani/VGravity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eer-Mushani/VGravit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meer-Mushani/V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