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100"/>
        <w:jc w:val="center"/>
      </w:pPr>
      <w:r>
        <w:t>Emergency Vehicle Navigation in a Vehicular Network</w:t>
      </w:r>
    </w:p>
    <w:p>
      <w:pPr>
        <w:spacing w:before="360"/>
        <w:jc w:val="center"/>
      </w:pPr>
      <w:r>
        <w:rPr>
          <w:i/>
        </w:rPr>
        <w:t>A simulation study of Fog and Mist routing with dynamic updates and fallback</w:t>
      </w:r>
    </w:p>
    <w:p>
      <w:pPr>
        <w:spacing w:before="2100"/>
        <w:jc w:val="center"/>
      </w:pPr>
      <w:r>
        <w:t>SUMO + OMNeT++ + Veins</w:t>
        <w:br/>
      </w:r>
      <w:r>
        <w:t>4 routing configurations  |  3 traffic levels  |  30 seeds</w:t>
        <w:br/>
      </w:r>
      <w:r>
        <w:t>360 primary runs + 90 waiting controls  |  100 result graphs</w:t>
        <w:br/>
      </w:r>
      <w:r>
        <w:t>18 separate red signal validation runs</w:t>
        <w:br/>
      </w:r>
      <w:r>
        <w:t>360 separate controlled incident runs</w:t>
        <w:br/>
      </w:r>
      <w:r>
        <w:t>October 2026</w:t>
      </w:r>
    </w:p>
    <w:p>
      <w:r>
        <w:br w:type="page"/>
      </w:r>
    </w:p>
    <w:p>
      <w:pPr>
        <w:pStyle w:val="Heading1"/>
      </w:pPr>
      <w:r>
        <w:t>Project overview</w:t>
      </w:r>
    </w:p>
    <w:p>
      <w:r>
        <w:t>An emergency vehicle needs to reach an accident quickly. It must first learn where the accident is, then choose a road route while normal traffic keeps moving. This project tests four ways to make that route decision in a simulated vehicular network.</w:t>
      </w:r>
    </w:p>
    <w:p>
      <w:r>
        <w:t>The project measures alert delivery, routing work, and the emergency vehicle's journey. The routing comparison tests the location of route computation, live traffic updates, and Fog recovery. All four approaches share the alert delivery mechanism and traffic-light priority. The alert arrives before route computation, so its delivery ratio, throughput and delay can legitimately be equal across routing approaches.</w:t>
      </w:r>
    </w:p>
    <w:p>
      <w:pPr>
        <w:pStyle w:val="Heading1"/>
      </w:pPr>
      <w:r>
        <w:t>Main measured findings</w:t>
      </w:r>
    </w:p>
    <w:p>
      <w:r>
        <w:t>The clearest journey advantage appears when a queue develops after the first route decision. This is the situation in which live routing has useful new information. The separate ordinary traffic experiment shows the size of the benefit when that obstruction is absent. The following results compare the complete proposed Mist with Fog recovery framework against Fog and Cloud.</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84"/>
        <w:gridCol w:w="5184"/>
      </w:tblGrid>
      <w:tr>
        <w:trPr>
          <w:tblHeader w:val="true"/>
        </w:trPr>
        <w:tc>
          <w:tcPr>
            <w:tcW w:type="dxa" w:w="5184"/>
            <w:shd w:fill="1F3957"/>
          </w:tcPr>
          <w:p>
            <w:r>
              <w:rPr>
                <w:b/>
                <w:color w:val="FFFFFF"/>
                <w:sz w:val="16"/>
              </w:rPr>
              <w:t>Measure</w:t>
            </w:r>
          </w:p>
        </w:tc>
        <w:tc>
          <w:tcPr>
            <w:tcW w:type="dxa" w:w="5184"/>
            <w:shd w:fill="1F3957"/>
          </w:tcPr>
          <w:p>
            <w:r>
              <w:rPr>
                <w:b/>
                <w:color w:val="FFFFFF"/>
                <w:sz w:val="16"/>
              </w:rPr>
              <w:t>Reduction across the three densities</w:t>
            </w:r>
          </w:p>
        </w:tc>
      </w:tr>
      <w:tr>
        <w:tc>
          <w:tcPr>
            <w:tcW w:type="dxa" w:w="5184"/>
            <w:vAlign w:val="center"/>
          </w:tcPr>
          <w:p>
            <w:pPr>
              <w:spacing w:after="0"/>
            </w:pPr>
            <w:r>
              <w:rPr>
                <w:sz w:val="16"/>
              </w:rPr>
              <w:t>Response time with obstruction</w:t>
            </w:r>
          </w:p>
        </w:tc>
        <w:tc>
          <w:tcPr>
            <w:tcW w:type="dxa" w:w="5184"/>
            <w:vAlign w:val="center"/>
          </w:tcPr>
          <w:p>
            <w:pPr>
              <w:spacing w:after="0"/>
            </w:pPr>
            <w:r>
              <w:rPr>
                <w:sz w:val="16"/>
              </w:rPr>
              <w:t>41.9 to 45.8% lower</w:t>
            </w:r>
          </w:p>
        </w:tc>
      </w:tr>
      <w:tr>
        <w:tc>
          <w:tcPr>
            <w:tcW w:type="dxa" w:w="5184"/>
            <w:vAlign w:val="center"/>
            <w:shd w:fill="F2F6FA"/>
          </w:tcPr>
          <w:p>
            <w:pPr>
              <w:spacing w:after="0"/>
            </w:pPr>
            <w:r>
              <w:rPr>
                <w:sz w:val="16"/>
              </w:rPr>
              <w:t>Response time in ordinary traffic</w:t>
            </w:r>
          </w:p>
        </w:tc>
        <w:tc>
          <w:tcPr>
            <w:tcW w:type="dxa" w:w="5184"/>
            <w:vAlign w:val="center"/>
            <w:shd w:fill="F2F6FA"/>
          </w:tcPr>
          <w:p>
            <w:pPr>
              <w:spacing w:after="0"/>
            </w:pPr>
            <w:r>
              <w:rPr>
                <w:sz w:val="16"/>
              </w:rPr>
              <w:t>4.0 to 6.1% lower</w:t>
            </w:r>
          </w:p>
        </w:tc>
      </w:tr>
      <w:tr>
        <w:tc>
          <w:tcPr>
            <w:tcW w:type="dxa" w:w="5184"/>
            <w:vAlign w:val="center"/>
          </w:tcPr>
          <w:p>
            <w:pPr>
              <w:spacing w:after="0"/>
            </w:pPr>
            <w:r>
              <w:rPr>
                <w:sz w:val="16"/>
              </w:rPr>
              <w:t>Route decision latency</w:t>
            </w:r>
          </w:p>
        </w:tc>
        <w:tc>
          <w:tcPr>
            <w:tcW w:type="dxa" w:w="5184"/>
            <w:vAlign w:val="center"/>
          </w:tcPr>
          <w:p>
            <w:pPr>
              <w:spacing w:after="0"/>
            </w:pPr>
            <w:r>
              <w:rPr>
                <w:sz w:val="16"/>
              </w:rPr>
              <w:t>24.7 to 26.7% lower</w:t>
            </w:r>
          </w:p>
        </w:tc>
      </w:tr>
      <w:tr>
        <w:tc>
          <w:tcPr>
            <w:tcW w:type="dxa" w:w="5184"/>
            <w:vAlign w:val="center"/>
            <w:shd w:fill="F2F6FA"/>
          </w:tcPr>
          <w:p>
            <w:pPr>
              <w:spacing w:after="0"/>
            </w:pPr>
            <w:r>
              <w:rPr>
                <w:sz w:val="16"/>
              </w:rPr>
              <w:t>Excess travel delay</w:t>
            </w:r>
          </w:p>
        </w:tc>
        <w:tc>
          <w:tcPr>
            <w:tcW w:type="dxa" w:w="5184"/>
            <w:vAlign w:val="center"/>
            <w:shd w:fill="F2F6FA"/>
          </w:tcPr>
          <w:p>
            <w:pPr>
              <w:spacing w:after="0"/>
            </w:pPr>
            <w:r>
              <w:rPr>
                <w:sz w:val="16"/>
              </w:rPr>
              <w:t>23.9 to 33.6% lower</w:t>
            </w:r>
          </w:p>
        </w:tc>
      </w:tr>
      <w:tr>
        <w:tc>
          <w:tcPr>
            <w:tcW w:type="dxa" w:w="5184"/>
            <w:vAlign w:val="center"/>
          </w:tcPr>
          <w:p>
            <w:pPr>
              <w:spacing w:after="0"/>
            </w:pPr>
            <w:r>
              <w:rPr>
                <w:sz w:val="16"/>
              </w:rPr>
              <w:t>Fog route requests</w:t>
            </w:r>
          </w:p>
        </w:tc>
        <w:tc>
          <w:tcPr>
            <w:tcW w:type="dxa" w:w="5184"/>
            <w:vAlign w:val="center"/>
          </w:tcPr>
          <w:p>
            <w:pPr>
              <w:spacing w:after="0"/>
            </w:pPr>
            <w:r>
              <w:rPr>
                <w:sz w:val="16"/>
              </w:rPr>
              <w:t>70.8 to 73.3% lower</w:t>
            </w:r>
          </w:p>
        </w:tc>
      </w:tr>
    </w:tbl>
    <w:p/>
    <w:p>
      <w:r>
        <w:t>Ordinary signal waiting falls from baseline means of less than two seconds to zero. Under obstruction, mean waiting also falls at every density, but the paired confidence intervals establish a clear reduction only at high density. Zero waiting can occur when advance requests prepare a green before arrival; separate late request tests verify that the safety controller can still require waiting. Excess travel delay is related to response time, while Fog request counts measure a separate communication requirement.</w:t>
      </w:r>
    </w:p>
    <w:p>
      <w:r>
        <w:t>A 20 percent response improvement is demonstrated in the obstruction experiment. The ordinary experiment does not meet that target. The target was chosen after the results were measured, so it is used to describe the effect size rather than as a predeclared statistical test. All scheduled seeds and both experiments remain in the evidence.</w:t>
      </w:r>
    </w:p>
    <w:p>
      <w:pPr>
        <w:pStyle w:val="Heading1"/>
      </w:pPr>
      <w:r>
        <w:t>The simulated road and communication system</w:t>
      </w:r>
    </w:p>
    <w:p>
      <w:r>
        <w:t>The road is a 4 by 4 grid of signalized junctions. SUMO moves the vehicles and operates the traffic lights. OMNeT++ and Veins simulate wireless messages between vehicles and three roadside units (RSUs). The RSUs have a 400 m communication neighborhood. The accident vehicle, RSUs, and emergency vehicle exchange the information needed to start the response.</w:t>
      </w:r>
    </w:p>
    <w:p>
      <w:r>
        <w:t>Normal traffic comes in three levels: 72 generated trips in low traffic, 144 in medium traffic, and 200 in high traffic, spread over 360 seconds. These are total demand counts; fewer vehicles may be on the road at any one time. Thirty demand seeds create different routes and entry edges. The same demand and OMNeT++ seed are used for each routing approach. Veins launchd holds SUMO driving randomness at seed zero.</w:t>
      </w:r>
    </w:p>
    <w:p>
      <w:pPr>
        <w:pStyle w:val="Heading1"/>
      </w:pPr>
      <w:r>
        <w:t>How the system works step by step</w:t>
      </w:r>
    </w:p>
    <w:p>
      <w:pPr>
        <w:pStyle w:val="ListNumber"/>
      </w:pPr>
      <w:r>
        <w:t>Create a small road network with 16 junctions and traffic lights. Put three roadside units (RSUs) beside the roads. Each RSU can communicate within a 400 m radio neighborhood.</w:t>
      </w:r>
    </w:p>
    <w:p>
      <w:pPr>
        <w:pStyle w:val="ListNumber"/>
      </w:pPr>
      <w:r>
        <w:t>Add normal traffic to the roads. The low, medium, and high traffic scenarios contain 72, 144, and 200 background vehicles. Thirty random seeds give different trips for each scenario.</w:t>
      </w:r>
    </w:p>
    <w:p>
      <w:pPr>
        <w:pStyle w:val="ListNumber"/>
      </w:pPr>
      <w:r>
        <w:t>Start the emergency event. An accident vehicle stops, and the nearby RSU sends one 256-byte emergency message through the vehicle and roadside network to the emergency vehicle (EV).</w:t>
      </w:r>
    </w:p>
    <w:p>
      <w:pPr>
        <w:pStyle w:val="ListNumber"/>
      </w:pPr>
      <w:r>
        <w:t>When the EV receives the message, calculate a route to the accident using the selected routing configuration. Some configurations use a fixed A* route; the dynamic configurations review live road costs every five seconds.</w:t>
      </w:r>
    </w:p>
    <w:p>
      <w:pPr>
        <w:pStyle w:val="ListNumber"/>
      </w:pPr>
      <w:r>
        <w:t>While the EV drives under SUMO safety rules, Fog/Cloud and static Mist request signal priority within 100 m or eight seconds. Dynamic Mist requests earlier, within 250 m or 20 seconds, to prepare the junction before arrival. Requests may retry every five seconds. Active holds reject duplicates and remain bounded at 25 seconds. The controller preserves a ten-second minimum green, then yellow and all-red clearance.</w:t>
      </w:r>
    </w:p>
    <w:p>
      <w:pPr>
        <w:pStyle w:val="ListNumber"/>
      </w:pPr>
      <w:r>
        <w:t>Mist normally computes the route with no added telemetry validation delay. Eight independently selected seeds receive a controlled 900 ms Mist stall in all three Mist approaches. In Mist with Fog, unfinished work after 500 ms triggers a Fog request. These are labeled fault tests, not naturally occurring failures.</w:t>
      </w:r>
    </w:p>
    <w:p>
      <w:pPr>
        <w:pStyle w:val="ListNumber"/>
      </w:pPr>
      <w:r>
        <w:t>Record whether the message arrived, how long communication and route decisions took, how the EV traveled, and how many reviews, route changes, and fallback events occurred. Each run has a 900 second observation window.</w:t>
      </w:r>
    </w:p>
    <w:p>
      <w:pPr>
        <w:pStyle w:val="ListNumber"/>
      </w:pPr>
      <w:r>
        <w:t>Repeat the four primary configurations at three traffic levels and 30 matched seeds: 360 runs. Add 90 no-preemption control runs, displayed only for traffic-light waiting. Calculate averages and 95% confidence intervals, report normal and controlled-stall results separately, and draw the graphs.</w:t>
      </w:r>
    </w:p>
    <w:p>
      <w:pPr>
        <w:pStyle w:val="Heading1"/>
      </w:pPr>
      <w:r>
        <w:t>The four routing approaches</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84"/>
        <w:gridCol w:w="5184"/>
      </w:tblGrid>
      <w:tr>
        <w:trPr>
          <w:tblHeader w:val="true"/>
        </w:trPr>
        <w:tc>
          <w:tcPr>
            <w:tcW w:type="dxa" w:w="5184"/>
            <w:shd w:fill="1F3957"/>
          </w:tcPr>
          <w:p>
            <w:r>
              <w:rPr>
                <w:b/>
                <w:color w:val="FFFFFF"/>
                <w:sz w:val="16"/>
              </w:rPr>
              <w:t>Approach</w:t>
            </w:r>
          </w:p>
        </w:tc>
        <w:tc>
          <w:tcPr>
            <w:tcW w:type="dxa" w:w="5184"/>
            <w:shd w:fill="1F3957"/>
          </w:tcPr>
          <w:p>
            <w:r>
              <w:rPr>
                <w:b/>
                <w:color w:val="FFFFFF"/>
                <w:sz w:val="16"/>
              </w:rPr>
              <w:t>Plain-English description</w:t>
            </w:r>
          </w:p>
        </w:tc>
      </w:tr>
      <w:tr>
        <w:tc>
          <w:tcPr>
            <w:tcW w:type="dxa" w:w="5184"/>
            <w:vAlign w:val="center"/>
          </w:tcPr>
          <w:p>
            <w:pPr>
              <w:spacing w:after="0"/>
            </w:pPr>
            <w:r>
              <w:rPr>
                <w:sz w:val="16"/>
              </w:rPr>
              <w:t>FogCloudAStar</w:t>
            </w:r>
          </w:p>
        </w:tc>
        <w:tc>
          <w:tcPr>
            <w:tcW w:type="dxa" w:w="5184"/>
            <w:vAlign w:val="center"/>
          </w:tcPr>
          <w:p>
            <w:pPr>
              <w:spacing w:after="0"/>
            </w:pPr>
            <w:r>
              <w:rPr>
                <w:sz w:val="16"/>
              </w:rPr>
              <w:t>Fog and cloud services calculate the first A* route. The EV follows that route without periodic route reviews.</w:t>
            </w:r>
          </w:p>
        </w:tc>
      </w:tr>
      <w:tr>
        <w:tc>
          <w:tcPr>
            <w:tcW w:type="dxa" w:w="5184"/>
            <w:vAlign w:val="center"/>
            <w:shd w:fill="F2F6FA"/>
          </w:tcPr>
          <w:p>
            <w:pPr>
              <w:spacing w:after="0"/>
            </w:pPr>
            <w:r>
              <w:rPr>
                <w:sz w:val="16"/>
              </w:rPr>
              <w:t>MistAStar</w:t>
            </w:r>
          </w:p>
        </w:tc>
        <w:tc>
          <w:tcPr>
            <w:tcW w:type="dxa" w:w="5184"/>
            <w:vAlign w:val="center"/>
            <w:shd w:fill="F2F6FA"/>
          </w:tcPr>
          <w:p>
            <w:pPr>
              <w:spacing w:after="0"/>
            </w:pPr>
            <w:r>
              <w:rPr>
                <w:sz w:val="16"/>
              </w:rPr>
              <w:t>The EV's nearby Mist layer calculates the first A* route. There are no periodic route reviews.</w:t>
            </w:r>
          </w:p>
        </w:tc>
      </w:tr>
      <w:tr>
        <w:tc>
          <w:tcPr>
            <w:tcW w:type="dxa" w:w="5184"/>
            <w:vAlign w:val="center"/>
          </w:tcPr>
          <w:p>
            <w:pPr>
              <w:spacing w:after="0"/>
            </w:pPr>
            <w:r>
              <w:rPr>
                <w:sz w:val="16"/>
              </w:rPr>
              <w:t>MistDynamicAStar</w:t>
            </w:r>
          </w:p>
        </w:tc>
        <w:tc>
          <w:tcPr>
            <w:tcW w:type="dxa" w:w="5184"/>
            <w:vAlign w:val="center"/>
          </w:tcPr>
          <w:p>
            <w:pPr>
              <w:spacing w:after="0"/>
            </w:pPr>
            <w:r>
              <w:rPr>
                <w:sz w:val="16"/>
              </w:rPr>
              <w:t>Mist calculates the route and checks live road costs every five seconds. A better, stable route can replace the current route.</w:t>
            </w:r>
          </w:p>
        </w:tc>
      </w:tr>
      <w:tr>
        <w:tc>
          <w:tcPr>
            <w:tcW w:type="dxa" w:w="5184"/>
            <w:vAlign w:val="center"/>
            <w:shd w:fill="F2F6FA"/>
          </w:tcPr>
          <w:p>
            <w:pPr>
              <w:spacing w:after="0"/>
            </w:pPr>
            <w:r>
              <w:rPr>
                <w:sz w:val="16"/>
              </w:rPr>
              <w:t>MistDynamicFogFallback</w:t>
            </w:r>
          </w:p>
        </w:tc>
        <w:tc>
          <w:tcPr>
            <w:tcW w:type="dxa" w:w="5184"/>
            <w:vAlign w:val="center"/>
            <w:shd w:fill="F2F6FA"/>
          </w:tcPr>
          <w:p>
            <w:pPr>
              <w:spacing w:after="0"/>
            </w:pPr>
            <w:r>
              <w:rPr>
                <w:sz w:val="16"/>
              </w:rPr>
              <w:t>Dynamic Mist routing runs normally. If the initial Mist decision exceeds the 500 ms watchdog, Fog calculates the route instead.</w:t>
            </w:r>
          </w:p>
        </w:tc>
      </w:tr>
    </w:tbl>
    <w:p/>
    <w:p>
      <w:r>
        <w:t>A* is a shortest-path search. The dynamic versions use recent vehicle and roadside messages to estimate changing road costs. A route review is only a check; it counts as a route change when the EV actually receives a replacement route.</w:t>
      </w:r>
    </w:p>
    <w:p>
      <w:r>
        <w:t>The dynamic frameworks combine those route reviews with advance signal requests at 250 metres or 20 seconds. Fog/Cloud and static Mist use reactive requests at 100 metres or eight seconds. Every preempting approach can retry a junction after five seconds. The same controller preserves minimum green and clearance, rejects duplicates during an active hold, and releases priority after the EV passes or the 25-second limit. Earlier preparation can avoid braking as well as standstill waiting. The comparison measures these complete frameworks, so a journey improvement cannot be attributed to A* computation alone.</w:t>
      </w:r>
    </w:p>
    <w:p>
      <w:pPr>
        <w:pStyle w:val="Heading1"/>
      </w:pPr>
      <w:r>
        <w:t>What was measured</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84"/>
        <w:gridCol w:w="5184"/>
      </w:tblGrid>
      <w:tr>
        <w:trPr>
          <w:tblHeader w:val="true"/>
        </w:trPr>
        <w:tc>
          <w:tcPr>
            <w:tcW w:type="dxa" w:w="5184"/>
            <w:shd w:fill="1F3957"/>
          </w:tcPr>
          <w:p>
            <w:r>
              <w:rPr>
                <w:b/>
                <w:color w:val="FFFFFF"/>
                <w:sz w:val="16"/>
              </w:rPr>
              <w:t>Main measure</w:t>
            </w:r>
          </w:p>
        </w:tc>
        <w:tc>
          <w:tcPr>
            <w:tcW w:type="dxa" w:w="5184"/>
            <w:shd w:fill="1F3957"/>
          </w:tcPr>
          <w:p>
            <w:r>
              <w:rPr>
                <w:b/>
                <w:color w:val="FFFFFF"/>
                <w:sz w:val="16"/>
              </w:rPr>
              <w:t>What it tells us</w:t>
            </w:r>
          </w:p>
        </w:tc>
      </w:tr>
      <w:tr>
        <w:tc>
          <w:tcPr>
            <w:tcW w:type="dxa" w:w="5184"/>
            <w:vAlign w:val="center"/>
          </w:tcPr>
          <w:p>
            <w:pPr>
              <w:spacing w:after="0"/>
            </w:pPr>
            <w:r>
              <w:rPr>
                <w:sz w:val="16"/>
              </w:rPr>
              <w:t>Packet delivery ratio (PDR)</w:t>
            </w:r>
          </w:p>
        </w:tc>
        <w:tc>
          <w:tcPr>
            <w:tcW w:type="dxa" w:w="5184"/>
            <w:vAlign w:val="center"/>
          </w:tcPr>
          <w:p>
            <w:pPr>
              <w:spacing w:after="0"/>
            </w:pPr>
            <w:r>
              <w:rPr>
                <w:sz w:val="16"/>
              </w:rPr>
              <w:t>The share of accident alerts that reached the emergency vehicle.</w:t>
            </w:r>
          </w:p>
        </w:tc>
      </w:tr>
      <w:tr>
        <w:tc>
          <w:tcPr>
            <w:tcW w:type="dxa" w:w="5184"/>
            <w:vAlign w:val="center"/>
            <w:shd w:fill="F2F6FA"/>
          </w:tcPr>
          <w:p>
            <w:pPr>
              <w:spacing w:after="0"/>
            </w:pPr>
            <w:r>
              <w:rPr>
                <w:sz w:val="16"/>
              </w:rPr>
              <w:t>Normalized routing load (NRL)</w:t>
            </w:r>
          </w:p>
        </w:tc>
        <w:tc>
          <w:tcPr>
            <w:tcW w:type="dxa" w:w="5184"/>
            <w:vAlign w:val="center"/>
            <w:shd w:fill="F2F6FA"/>
          </w:tcPr>
          <w:p>
            <w:pPr>
              <w:spacing w:after="0"/>
            </w:pPr>
            <w:r>
              <w:rPr>
                <w:sz w:val="16"/>
              </w:rPr>
              <w:t>The number of message transmissions per delivered accident alert.</w:t>
            </w:r>
          </w:p>
        </w:tc>
      </w:tr>
      <w:tr>
        <w:tc>
          <w:tcPr>
            <w:tcW w:type="dxa" w:w="5184"/>
            <w:vAlign w:val="center"/>
          </w:tcPr>
          <w:p>
            <w:pPr>
              <w:spacing w:after="0"/>
            </w:pPr>
            <w:r>
              <w:rPr>
                <w:sz w:val="16"/>
              </w:rPr>
              <w:t>EM throughput</w:t>
            </w:r>
          </w:p>
        </w:tc>
        <w:tc>
          <w:tcPr>
            <w:tcW w:type="dxa" w:w="5184"/>
            <w:vAlign w:val="center"/>
          </w:tcPr>
          <w:p>
            <w:pPr>
              <w:spacing w:after="0"/>
            </w:pPr>
            <w:r>
              <w:rPr>
                <w:sz w:val="16"/>
              </w:rPr>
              <w:t>Delivered emergency-message payload bits per second of the fixed observation window.</w:t>
            </w:r>
          </w:p>
        </w:tc>
      </w:tr>
      <w:tr>
        <w:tc>
          <w:tcPr>
            <w:tcW w:type="dxa" w:w="5184"/>
            <w:vAlign w:val="center"/>
            <w:shd w:fill="F2F6FA"/>
          </w:tcPr>
          <w:p>
            <w:pPr>
              <w:spacing w:after="0"/>
            </w:pPr>
            <w:r>
              <w:rPr>
                <w:sz w:val="16"/>
              </w:rPr>
              <w:t>EM end-to-end delay</w:t>
            </w:r>
          </w:p>
        </w:tc>
        <w:tc>
          <w:tcPr>
            <w:tcW w:type="dxa" w:w="5184"/>
            <w:vAlign w:val="center"/>
            <w:shd w:fill="F2F6FA"/>
          </w:tcPr>
          <w:p>
            <w:pPr>
              <w:spacing w:after="0"/>
            </w:pPr>
            <w:r>
              <w:rPr>
                <w:sz w:val="16"/>
              </w:rPr>
              <w:t>Milliseconds from sending the accident alert to its arrival at the emergency vehicle.</w:t>
            </w:r>
          </w:p>
        </w:tc>
      </w:tr>
      <w:tr>
        <w:tc>
          <w:tcPr>
            <w:tcW w:type="dxa" w:w="5184"/>
            <w:vAlign w:val="center"/>
          </w:tcPr>
          <w:p>
            <w:pPr>
              <w:spacing w:after="0"/>
            </w:pPr>
            <w:r>
              <w:rPr>
                <w:sz w:val="16"/>
              </w:rPr>
              <w:t>Route decision latency</w:t>
            </w:r>
          </w:p>
        </w:tc>
        <w:tc>
          <w:tcPr>
            <w:tcW w:type="dxa" w:w="5184"/>
            <w:vAlign w:val="center"/>
          </w:tcPr>
          <w:p>
            <w:pPr>
              <w:spacing w:after="0"/>
            </w:pPr>
            <w:r>
              <w:rPr>
                <w:sz w:val="16"/>
              </w:rPr>
              <w:t>Milliseconds from alert reception until the first route is applied.</w:t>
            </w:r>
          </w:p>
        </w:tc>
      </w:tr>
      <w:tr>
        <w:tc>
          <w:tcPr>
            <w:tcW w:type="dxa" w:w="5184"/>
            <w:vAlign w:val="center"/>
            <w:shd w:fill="F2F6FA"/>
          </w:tcPr>
          <w:p>
            <w:pPr>
              <w:spacing w:after="0"/>
            </w:pPr>
            <w:r>
              <w:rPr>
                <w:sz w:val="16"/>
              </w:rPr>
              <w:t>EV response time</w:t>
            </w:r>
          </w:p>
        </w:tc>
        <w:tc>
          <w:tcPr>
            <w:tcW w:type="dxa" w:w="5184"/>
            <w:vAlign w:val="center"/>
            <w:shd w:fill="F2F6FA"/>
          </w:tcPr>
          <w:p>
            <w:pPr>
              <w:spacing w:after="0"/>
            </w:pPr>
            <w:r>
              <w:rPr>
                <w:sz w:val="16"/>
              </w:rPr>
              <w:t>Seconds from alert generation until the emergency vehicle reaches the accident.</w:t>
            </w:r>
          </w:p>
        </w:tc>
      </w:tr>
      <w:tr>
        <w:tc>
          <w:tcPr>
            <w:tcW w:type="dxa" w:w="5184"/>
            <w:vAlign w:val="center"/>
          </w:tcPr>
          <w:p>
            <w:pPr>
              <w:spacing w:after="0"/>
            </w:pPr>
            <w:r>
              <w:rPr>
                <w:sz w:val="16"/>
              </w:rPr>
              <w:t>EV traffic-light waiting time</w:t>
            </w:r>
          </w:p>
        </w:tc>
        <w:tc>
          <w:tcPr>
            <w:tcW w:type="dxa" w:w="5184"/>
            <w:vAlign w:val="center"/>
          </w:tcPr>
          <w:p>
            <w:pPr>
              <w:spacing w:after="0"/>
            </w:pPr>
            <w:r>
              <w:rPr>
                <w:sz w:val="16"/>
              </w:rPr>
              <w:t>Seconds the emergency vehicle waits near a signal stop line.</w:t>
            </w:r>
          </w:p>
        </w:tc>
      </w:tr>
    </w:tbl>
    <w:p/>
    <w:p>
      <w:r>
        <w:t>We also counted Fog fallback activations, actual route changes, five-second route reviews, and the time taken to apply a Fog route after fallback. Supporting measures also include excess travel delay above free flow and Fog route requests per run. Each graph shows an average with a 95% confidence interval.</w:t>
      </w:r>
    </w:p>
    <w:p>
      <w:pPr>
        <w:pStyle w:val="Heading1"/>
      </w:pPr>
      <w:r>
        <w:t>Main results</w:t>
      </w:r>
    </w:p>
    <w:p>
      <w:r>
        <w:t>The accident alert reached the emergency vehicle in 332 of the 360 primary runs. The delivery and timing outcomes reflect this grid, its radio connections, and its traffic trips. A higher traffic count does not guarantee a particular direction of change in every measure.</w:t>
      </w:r>
    </w:p>
    <w:p>
      <w:r>
        <w:t>The tables give the average, its 95% confidence interval in brackets, and the number of valid runs. Delivery ratio and EM throughput use all 30 runs at each traffic level. Travel and timing measures use runs in which the alert arrived.</w:t>
      </w:r>
    </w:p>
    <w:p>
      <w:pPr>
        <w:pStyle w:val="Heading2"/>
      </w:pPr>
      <w:r>
        <w:t>Low traffic</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Metric</w:t>
            </w:r>
          </w:p>
        </w:tc>
        <w:tc>
          <w:tcPr>
            <w:tcW w:type="dxa" w:w="2074"/>
            <w:shd w:fill="1F3957"/>
          </w:tcPr>
          <w:p>
            <w:r>
              <w:rPr>
                <w:b/>
                <w:color w:val="FFFFFF"/>
                <w:sz w:val="16"/>
              </w:rPr>
              <w:t>Fog/Cloud</w:t>
            </w:r>
          </w:p>
        </w:tc>
        <w:tc>
          <w:tcPr>
            <w:tcW w:type="dxa" w:w="2074"/>
            <w:shd w:fill="1F3957"/>
          </w:tcPr>
          <w:p>
            <w:r>
              <w:rPr>
                <w:b/>
                <w:color w:val="FFFFFF"/>
                <w:sz w:val="16"/>
              </w:rPr>
              <w:t>Mist</w:t>
            </w:r>
          </w:p>
        </w:tc>
        <w:tc>
          <w:tcPr>
            <w:tcW w:type="dxa" w:w="2074"/>
            <w:shd w:fill="1F3957"/>
          </w:tcPr>
          <w:p>
            <w:r>
              <w:rPr>
                <w:b/>
                <w:color w:val="FFFFFF"/>
                <w:sz w:val="16"/>
              </w:rPr>
              <w:t>Mist Dynamic</w:t>
            </w:r>
          </w:p>
        </w:tc>
        <w:tc>
          <w:tcPr>
            <w:tcW w:type="dxa" w:w="2074"/>
            <w:shd w:fill="1F3957"/>
          </w:tcPr>
          <w:p>
            <w:r>
              <w:rPr>
                <w:b/>
                <w:color w:val="FFFFFF"/>
                <w:sz w:val="16"/>
              </w:rPr>
              <w:t>Mist + Fog</w:t>
            </w:r>
          </w:p>
        </w:tc>
      </w:tr>
      <w:tr>
        <w:tc>
          <w:tcPr>
            <w:tcW w:type="dxa" w:w="2074"/>
            <w:vAlign w:val="center"/>
          </w:tcPr>
          <w:p>
            <w:pPr>
              <w:spacing w:after="0"/>
            </w:pPr>
            <w:r>
              <w:rPr>
                <w:sz w:val="16"/>
              </w:rPr>
              <w:t>PDR</w:t>
              <w:br/>
              <w:t>(ratio)</w:t>
            </w:r>
          </w:p>
        </w:tc>
        <w:tc>
          <w:tcPr>
            <w:tcW w:type="dxa" w:w="2074"/>
            <w:vAlign w:val="center"/>
          </w:tcPr>
          <w:p>
            <w:pPr>
              <w:spacing w:after="0"/>
            </w:pPr>
            <w:r>
              <w:rPr>
                <w:sz w:val="16"/>
              </w:rPr>
              <w:t>0.800</w:t>
              <w:br/>
              <w:t>[0.627, 0.905]</w:t>
              <w:br/>
              <w:t>n=30</w:t>
            </w:r>
          </w:p>
        </w:tc>
        <w:tc>
          <w:tcPr>
            <w:tcW w:type="dxa" w:w="2074"/>
            <w:vAlign w:val="center"/>
          </w:tcPr>
          <w:p>
            <w:pPr>
              <w:spacing w:after="0"/>
            </w:pPr>
            <w:r>
              <w:rPr>
                <w:sz w:val="16"/>
              </w:rPr>
              <w:t>0.800</w:t>
              <w:br/>
              <w:t>[0.627, 0.905]</w:t>
              <w:br/>
              <w:t>n=30</w:t>
            </w:r>
          </w:p>
        </w:tc>
        <w:tc>
          <w:tcPr>
            <w:tcW w:type="dxa" w:w="2074"/>
            <w:vAlign w:val="center"/>
          </w:tcPr>
          <w:p>
            <w:pPr>
              <w:spacing w:after="0"/>
            </w:pPr>
            <w:r>
              <w:rPr>
                <w:sz w:val="16"/>
              </w:rPr>
              <w:t>0.800</w:t>
              <w:br/>
              <w:t>[0.627, 0.905]</w:t>
              <w:br/>
              <w:t>n=30</w:t>
            </w:r>
          </w:p>
        </w:tc>
        <w:tc>
          <w:tcPr>
            <w:tcW w:type="dxa" w:w="2074"/>
            <w:vAlign w:val="center"/>
          </w:tcPr>
          <w:p>
            <w:pPr>
              <w:spacing w:after="0"/>
            </w:pPr>
            <w:r>
              <w:rPr>
                <w:sz w:val="16"/>
              </w:rPr>
              <w:t>0.800</w:t>
              <w:br/>
              <w:t>[0.627, 0.905]</w:t>
              <w:br/>
              <w:t>n=30</w:t>
            </w:r>
          </w:p>
        </w:tc>
      </w:tr>
      <w:tr>
        <w:tc>
          <w:tcPr>
            <w:tcW w:type="dxa" w:w="2074"/>
            <w:vAlign w:val="center"/>
            <w:shd w:fill="F2F6FA"/>
          </w:tcPr>
          <w:p>
            <w:pPr>
              <w:spacing w:after="0"/>
            </w:pPr>
            <w:r>
              <w:rPr>
                <w:sz w:val="16"/>
              </w:rPr>
              <w:t>NRL</w:t>
              <w:br/>
              <w:t>(packets/delivery)</w:t>
            </w:r>
          </w:p>
        </w:tc>
        <w:tc>
          <w:tcPr>
            <w:tcW w:type="dxa" w:w="2074"/>
            <w:vAlign w:val="center"/>
            <w:shd w:fill="F2F6FA"/>
          </w:tcPr>
          <w:p>
            <w:pPr>
              <w:spacing w:after="0"/>
            </w:pPr>
            <w:r>
              <w:rPr>
                <w:sz w:val="16"/>
              </w:rPr>
              <w:t>22,038</w:t>
              <w:br/>
              <w:t>[21,714, 22,363]</w:t>
              <w:br/>
              <w:t>n=24</w:t>
            </w:r>
          </w:p>
        </w:tc>
        <w:tc>
          <w:tcPr>
            <w:tcW w:type="dxa" w:w="2074"/>
            <w:vAlign w:val="center"/>
            <w:shd w:fill="F2F6FA"/>
          </w:tcPr>
          <w:p>
            <w:pPr>
              <w:spacing w:after="0"/>
            </w:pPr>
            <w:r>
              <w:rPr>
                <w:sz w:val="16"/>
              </w:rPr>
              <w:t>22,038</w:t>
              <w:br/>
              <w:t>[21,718, 22,358]</w:t>
              <w:br/>
              <w:t>n=24</w:t>
            </w:r>
          </w:p>
        </w:tc>
        <w:tc>
          <w:tcPr>
            <w:tcW w:type="dxa" w:w="2074"/>
            <w:vAlign w:val="center"/>
            <w:shd w:fill="F2F6FA"/>
          </w:tcPr>
          <w:p>
            <w:pPr>
              <w:spacing w:after="0"/>
            </w:pPr>
            <w:r>
              <w:rPr>
                <w:sz w:val="16"/>
              </w:rPr>
              <w:t>22,059</w:t>
              <w:br/>
              <w:t>[21,734, 22,385]</w:t>
              <w:br/>
              <w:t>n=24</w:t>
            </w:r>
          </w:p>
        </w:tc>
        <w:tc>
          <w:tcPr>
            <w:tcW w:type="dxa" w:w="2074"/>
            <w:vAlign w:val="center"/>
            <w:shd w:fill="F2F6FA"/>
          </w:tcPr>
          <w:p>
            <w:pPr>
              <w:spacing w:after="0"/>
            </w:pPr>
            <w:r>
              <w:rPr>
                <w:sz w:val="16"/>
              </w:rPr>
              <w:t>22,062</w:t>
              <w:br/>
              <w:t>[21,738, 22,387]</w:t>
              <w:br/>
              <w:t>n=24</w:t>
            </w:r>
          </w:p>
        </w:tc>
      </w:tr>
      <w:tr>
        <w:tc>
          <w:tcPr>
            <w:tcW w:type="dxa" w:w="2074"/>
            <w:vAlign w:val="center"/>
          </w:tcPr>
          <w:p>
            <w:pPr>
              <w:spacing w:after="0"/>
            </w:pPr>
            <w:r>
              <w:rPr>
                <w:sz w:val="16"/>
              </w:rPr>
              <w:t>EM throughput</w:t>
              <w:br/>
              <w:t>(bit/s)</w:t>
            </w:r>
          </w:p>
        </w:tc>
        <w:tc>
          <w:tcPr>
            <w:tcW w:type="dxa" w:w="2074"/>
            <w:vAlign w:val="center"/>
          </w:tcPr>
          <w:p>
            <w:pPr>
              <w:spacing w:after="0"/>
            </w:pPr>
            <w:r>
              <w:rPr>
                <w:sz w:val="16"/>
              </w:rPr>
              <w:t>1.820</w:t>
              <w:br/>
              <w:t>[1.475, 2.166]</w:t>
              <w:br/>
              <w:t>n=30</w:t>
            </w:r>
          </w:p>
        </w:tc>
        <w:tc>
          <w:tcPr>
            <w:tcW w:type="dxa" w:w="2074"/>
            <w:vAlign w:val="center"/>
          </w:tcPr>
          <w:p>
            <w:pPr>
              <w:spacing w:after="0"/>
            </w:pPr>
            <w:r>
              <w:rPr>
                <w:sz w:val="16"/>
              </w:rPr>
              <w:t>1.820</w:t>
              <w:br/>
              <w:t>[1.475, 2.166]</w:t>
              <w:br/>
              <w:t>n=30</w:t>
            </w:r>
          </w:p>
        </w:tc>
        <w:tc>
          <w:tcPr>
            <w:tcW w:type="dxa" w:w="2074"/>
            <w:vAlign w:val="center"/>
          </w:tcPr>
          <w:p>
            <w:pPr>
              <w:spacing w:after="0"/>
            </w:pPr>
            <w:r>
              <w:rPr>
                <w:sz w:val="16"/>
              </w:rPr>
              <w:t>1.820</w:t>
              <w:br/>
              <w:t>[1.475, 2.166]</w:t>
              <w:br/>
              <w:t>n=30</w:t>
            </w:r>
          </w:p>
        </w:tc>
        <w:tc>
          <w:tcPr>
            <w:tcW w:type="dxa" w:w="2074"/>
            <w:vAlign w:val="center"/>
          </w:tcPr>
          <w:p>
            <w:pPr>
              <w:spacing w:after="0"/>
            </w:pPr>
            <w:r>
              <w:rPr>
                <w:sz w:val="16"/>
              </w:rPr>
              <w:t>1.820</w:t>
              <w:br/>
              <w:t>[1.475, 2.166]</w:t>
              <w:br/>
              <w:t>n=30</w:t>
            </w:r>
          </w:p>
        </w:tc>
      </w:tr>
      <w:tr>
        <w:tc>
          <w:tcPr>
            <w:tcW w:type="dxa" w:w="2074"/>
            <w:vAlign w:val="center"/>
            <w:shd w:fill="F2F6FA"/>
          </w:tcPr>
          <w:p>
            <w:pPr>
              <w:spacing w:after="0"/>
            </w:pPr>
            <w:r>
              <w:rPr>
                <w:sz w:val="16"/>
              </w:rPr>
              <w:t>EM end-to-end delay</w:t>
              <w:br/>
              <w:t>(ms)</w:t>
            </w:r>
          </w:p>
        </w:tc>
        <w:tc>
          <w:tcPr>
            <w:tcW w:type="dxa" w:w="2074"/>
            <w:vAlign w:val="center"/>
            <w:shd w:fill="F2F6FA"/>
          </w:tcPr>
          <w:p>
            <w:pPr>
              <w:spacing w:after="0"/>
            </w:pPr>
            <w:r>
              <w:rPr>
                <w:sz w:val="16"/>
              </w:rPr>
              <w:t>44.4</w:t>
              <w:br/>
              <w:t>[40.3, 48.4]</w:t>
              <w:br/>
              <w:t>n=24</w:t>
            </w:r>
          </w:p>
        </w:tc>
        <w:tc>
          <w:tcPr>
            <w:tcW w:type="dxa" w:w="2074"/>
            <w:vAlign w:val="center"/>
            <w:shd w:fill="F2F6FA"/>
          </w:tcPr>
          <w:p>
            <w:pPr>
              <w:spacing w:after="0"/>
            </w:pPr>
            <w:r>
              <w:rPr>
                <w:sz w:val="16"/>
              </w:rPr>
              <w:t>44.4</w:t>
              <w:br/>
              <w:t>[40.3, 48.4]</w:t>
              <w:br/>
              <w:t>n=24</w:t>
            </w:r>
          </w:p>
        </w:tc>
        <w:tc>
          <w:tcPr>
            <w:tcW w:type="dxa" w:w="2074"/>
            <w:vAlign w:val="center"/>
            <w:shd w:fill="F2F6FA"/>
          </w:tcPr>
          <w:p>
            <w:pPr>
              <w:spacing w:after="0"/>
            </w:pPr>
            <w:r>
              <w:rPr>
                <w:sz w:val="16"/>
              </w:rPr>
              <w:t>44.4</w:t>
              <w:br/>
              <w:t>[40.3, 48.4]</w:t>
              <w:br/>
              <w:t>n=24</w:t>
            </w:r>
          </w:p>
        </w:tc>
        <w:tc>
          <w:tcPr>
            <w:tcW w:type="dxa" w:w="2074"/>
            <w:vAlign w:val="center"/>
            <w:shd w:fill="F2F6FA"/>
          </w:tcPr>
          <w:p>
            <w:pPr>
              <w:spacing w:after="0"/>
            </w:pPr>
            <w:r>
              <w:rPr>
                <w:sz w:val="16"/>
              </w:rPr>
              <w:t>44.4</w:t>
              <w:br/>
              <w:t>[40.3, 48.4]</w:t>
              <w:br/>
              <w:t>n=24</w:t>
            </w:r>
          </w:p>
        </w:tc>
      </w:tr>
      <w:tr>
        <w:tc>
          <w:tcPr>
            <w:tcW w:type="dxa" w:w="2074"/>
            <w:vAlign w:val="center"/>
          </w:tcPr>
          <w:p>
            <w:pPr>
              <w:spacing w:after="0"/>
            </w:pPr>
            <w:r>
              <w:rPr>
                <w:sz w:val="16"/>
              </w:rPr>
              <w:t>Route decision latency</w:t>
              <w:br/>
              <w:t>(ms)</w:t>
            </w:r>
          </w:p>
        </w:tc>
        <w:tc>
          <w:tcPr>
            <w:tcW w:type="dxa" w:w="2074"/>
            <w:vAlign w:val="center"/>
          </w:tcPr>
          <w:p>
            <w:pPr>
              <w:spacing w:after="0"/>
            </w:pPr>
            <w:r>
              <w:rPr>
                <w:sz w:val="16"/>
              </w:rPr>
              <w:t>626.5</w:t>
              <w:br/>
              <w:t>[626.5, 626.5]</w:t>
              <w:br/>
              <w:t>n=24</w:t>
            </w:r>
          </w:p>
        </w:tc>
        <w:tc>
          <w:tcPr>
            <w:tcW w:type="dxa" w:w="2074"/>
            <w:vAlign w:val="center"/>
          </w:tcPr>
          <w:p>
            <w:pPr>
              <w:spacing w:after="0"/>
            </w:pPr>
            <w:r>
              <w:rPr>
                <w:sz w:val="16"/>
              </w:rPr>
              <w:t>588.5</w:t>
              <w:br/>
              <w:t>[412.0, 765.0]</w:t>
              <w:br/>
              <w:t>n=24</w:t>
            </w:r>
          </w:p>
        </w:tc>
        <w:tc>
          <w:tcPr>
            <w:tcW w:type="dxa" w:w="2074"/>
            <w:vAlign w:val="center"/>
          </w:tcPr>
          <w:p>
            <w:pPr>
              <w:spacing w:after="0"/>
            </w:pPr>
            <w:r>
              <w:rPr>
                <w:sz w:val="16"/>
              </w:rPr>
              <w:t>588.5</w:t>
              <w:br/>
              <w:t>[412.0, 765.0]</w:t>
              <w:br/>
              <w:t>n=24</w:t>
            </w:r>
          </w:p>
        </w:tc>
        <w:tc>
          <w:tcPr>
            <w:tcW w:type="dxa" w:w="2074"/>
            <w:vAlign w:val="center"/>
          </w:tcPr>
          <w:p>
            <w:pPr>
              <w:spacing w:after="0"/>
            </w:pPr>
            <w:r>
              <w:rPr>
                <w:sz w:val="16"/>
              </w:rPr>
              <w:t>472.0</w:t>
              <w:br/>
              <w:t>[373.9, 570.1]</w:t>
              <w:br/>
              <w:t>n=24</w:t>
            </w:r>
          </w:p>
        </w:tc>
      </w:tr>
      <w:tr>
        <w:tc>
          <w:tcPr>
            <w:tcW w:type="dxa" w:w="2074"/>
            <w:vAlign w:val="center"/>
            <w:shd w:fill="F2F6FA"/>
          </w:tcPr>
          <w:p>
            <w:pPr>
              <w:spacing w:after="0"/>
            </w:pPr>
            <w:r>
              <w:rPr>
                <w:sz w:val="16"/>
              </w:rPr>
              <w:t>EV response time</w:t>
              <w:br/>
              <w:t>(s)</w:t>
            </w:r>
          </w:p>
        </w:tc>
        <w:tc>
          <w:tcPr>
            <w:tcW w:type="dxa" w:w="2074"/>
            <w:vAlign w:val="center"/>
            <w:shd w:fill="F2F6FA"/>
          </w:tcPr>
          <w:p>
            <w:pPr>
              <w:spacing w:after="0"/>
            </w:pPr>
            <w:r>
              <w:rPr>
                <w:sz w:val="16"/>
              </w:rPr>
              <w:t>153.312</w:t>
              <w:br/>
              <w:t>[152.778, 153.847]</w:t>
              <w:br/>
              <w:t>n=24</w:t>
            </w:r>
          </w:p>
        </w:tc>
        <w:tc>
          <w:tcPr>
            <w:tcW w:type="dxa" w:w="2074"/>
            <w:vAlign w:val="center"/>
            <w:shd w:fill="F2F6FA"/>
          </w:tcPr>
          <w:p>
            <w:pPr>
              <w:spacing w:after="0"/>
            </w:pPr>
            <w:r>
              <w:rPr>
                <w:sz w:val="16"/>
              </w:rPr>
              <w:t>153.500</w:t>
              <w:br/>
              <w:t>[152.624, 154.376]</w:t>
              <w:br/>
              <w:t>n=24</w:t>
            </w:r>
          </w:p>
        </w:tc>
        <w:tc>
          <w:tcPr>
            <w:tcW w:type="dxa" w:w="2074"/>
            <w:vAlign w:val="center"/>
            <w:shd w:fill="F2F6FA"/>
          </w:tcPr>
          <w:p>
            <w:pPr>
              <w:spacing w:after="0"/>
            </w:pPr>
            <w:r>
              <w:rPr>
                <w:sz w:val="16"/>
              </w:rPr>
              <w:t>147.167</w:t>
              <w:br/>
              <w:t>[146.857, 147.476]</w:t>
              <w:br/>
              <w:t>n=24</w:t>
            </w:r>
          </w:p>
        </w:tc>
        <w:tc>
          <w:tcPr>
            <w:tcW w:type="dxa" w:w="2074"/>
            <w:vAlign w:val="center"/>
            <w:shd w:fill="F2F6FA"/>
          </w:tcPr>
          <w:p>
            <w:pPr>
              <w:spacing w:after="0"/>
            </w:pPr>
            <w:r>
              <w:rPr>
                <w:sz w:val="16"/>
              </w:rPr>
              <w:t>147.104</w:t>
              <w:br/>
              <w:t>[146.806, 147.403]</w:t>
              <w:br/>
              <w:t>n=24</w:t>
            </w:r>
          </w:p>
        </w:tc>
      </w:tr>
      <w:tr>
        <w:tc>
          <w:tcPr>
            <w:tcW w:type="dxa" w:w="2074"/>
            <w:vAlign w:val="center"/>
          </w:tcPr>
          <w:p>
            <w:pPr>
              <w:spacing w:after="0"/>
            </w:pPr>
            <w:r>
              <w:rPr>
                <w:sz w:val="16"/>
              </w:rPr>
              <w:t>EV traffic-light waiting time</w:t>
              <w:br/>
              <w:t>(s)</w:t>
            </w:r>
          </w:p>
        </w:tc>
        <w:tc>
          <w:tcPr>
            <w:tcW w:type="dxa" w:w="2074"/>
            <w:vAlign w:val="center"/>
          </w:tcPr>
          <w:p>
            <w:pPr>
              <w:spacing w:after="0"/>
            </w:pPr>
            <w:r>
              <w:rPr>
                <w:sz w:val="16"/>
              </w:rPr>
              <w:t>1.562</w:t>
              <w:br/>
              <w:t>[1.125, 1.979]</w:t>
              <w:br/>
              <w:t>n=24</w:t>
            </w:r>
          </w:p>
        </w:tc>
        <w:tc>
          <w:tcPr>
            <w:tcW w:type="dxa" w:w="2074"/>
            <w:vAlign w:val="center"/>
          </w:tcPr>
          <w:p>
            <w:pPr>
              <w:spacing w:after="0"/>
            </w:pPr>
            <w:r>
              <w:rPr>
                <w:sz w:val="16"/>
              </w:rPr>
              <w:t>1.833</w:t>
              <w:br/>
              <w:t>[1.375, 2.271]</w:t>
              <w:br/>
              <w:t>n=24</w:t>
            </w:r>
          </w:p>
        </w:tc>
        <w:tc>
          <w:tcPr>
            <w:tcW w:type="dxa" w:w="2074"/>
            <w:vAlign w:val="center"/>
          </w:tcPr>
          <w:p>
            <w:pPr>
              <w:spacing w:after="0"/>
            </w:pPr>
            <w:r>
              <w:rPr>
                <w:sz w:val="16"/>
              </w:rPr>
              <w:t>0.000</w:t>
              <w:br/>
              <w:t>[0.000, 0.000]</w:t>
              <w:br/>
              <w:t>n=24</w:t>
            </w:r>
          </w:p>
        </w:tc>
        <w:tc>
          <w:tcPr>
            <w:tcW w:type="dxa" w:w="2074"/>
            <w:vAlign w:val="center"/>
          </w:tcPr>
          <w:p>
            <w:pPr>
              <w:spacing w:after="0"/>
            </w:pPr>
            <w:r>
              <w:rPr>
                <w:sz w:val="16"/>
              </w:rPr>
              <w:t>0.000</w:t>
              <w:br/>
              <w:t>[0.000, 0.000]</w:t>
              <w:br/>
              <w:t>n=24</w:t>
            </w:r>
          </w:p>
        </w:tc>
      </w:tr>
    </w:tbl>
    <w:p/>
    <w:p>
      <w:pPr>
        <w:pStyle w:val="Heading2"/>
      </w:pPr>
      <w:r>
        <w:t>Medium traffic</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Metric</w:t>
            </w:r>
          </w:p>
        </w:tc>
        <w:tc>
          <w:tcPr>
            <w:tcW w:type="dxa" w:w="2074"/>
            <w:shd w:fill="1F3957"/>
          </w:tcPr>
          <w:p>
            <w:r>
              <w:rPr>
                <w:b/>
                <w:color w:val="FFFFFF"/>
                <w:sz w:val="16"/>
              </w:rPr>
              <w:t>Fog/Cloud</w:t>
            </w:r>
          </w:p>
        </w:tc>
        <w:tc>
          <w:tcPr>
            <w:tcW w:type="dxa" w:w="2074"/>
            <w:shd w:fill="1F3957"/>
          </w:tcPr>
          <w:p>
            <w:r>
              <w:rPr>
                <w:b/>
                <w:color w:val="FFFFFF"/>
                <w:sz w:val="16"/>
              </w:rPr>
              <w:t>Mist</w:t>
            </w:r>
          </w:p>
        </w:tc>
        <w:tc>
          <w:tcPr>
            <w:tcW w:type="dxa" w:w="2074"/>
            <w:shd w:fill="1F3957"/>
          </w:tcPr>
          <w:p>
            <w:r>
              <w:rPr>
                <w:b/>
                <w:color w:val="FFFFFF"/>
                <w:sz w:val="16"/>
              </w:rPr>
              <w:t>Mist Dynamic</w:t>
            </w:r>
          </w:p>
        </w:tc>
        <w:tc>
          <w:tcPr>
            <w:tcW w:type="dxa" w:w="2074"/>
            <w:shd w:fill="1F3957"/>
          </w:tcPr>
          <w:p>
            <w:r>
              <w:rPr>
                <w:b/>
                <w:color w:val="FFFFFF"/>
                <w:sz w:val="16"/>
              </w:rPr>
              <w:t>Mist + Fog</w:t>
            </w:r>
          </w:p>
        </w:tc>
      </w:tr>
      <w:tr>
        <w:tc>
          <w:tcPr>
            <w:tcW w:type="dxa" w:w="2074"/>
            <w:vAlign w:val="center"/>
          </w:tcPr>
          <w:p>
            <w:pPr>
              <w:spacing w:after="0"/>
            </w:pPr>
            <w:r>
              <w:rPr>
                <w:sz w:val="16"/>
              </w:rPr>
              <w:t>PDR</w:t>
              <w:br/>
              <w:t>(ratio)</w:t>
            </w:r>
          </w:p>
        </w:tc>
        <w:tc>
          <w:tcPr>
            <w:tcW w:type="dxa" w:w="2074"/>
            <w:vAlign w:val="center"/>
          </w:tcPr>
          <w:p>
            <w:pPr>
              <w:spacing w:after="0"/>
            </w:pPr>
            <w:r>
              <w:rPr>
                <w:sz w:val="16"/>
              </w:rPr>
              <w:t>0.967</w:t>
              <w:br/>
              <w:t>[0.833, 0.994]</w:t>
              <w:br/>
              <w:t>n=30</w:t>
            </w:r>
          </w:p>
        </w:tc>
        <w:tc>
          <w:tcPr>
            <w:tcW w:type="dxa" w:w="2074"/>
            <w:vAlign w:val="center"/>
          </w:tcPr>
          <w:p>
            <w:pPr>
              <w:spacing w:after="0"/>
            </w:pPr>
            <w:r>
              <w:rPr>
                <w:sz w:val="16"/>
              </w:rPr>
              <w:t>0.967</w:t>
              <w:br/>
              <w:t>[0.833, 0.994]</w:t>
              <w:br/>
              <w:t>n=30</w:t>
            </w:r>
          </w:p>
        </w:tc>
        <w:tc>
          <w:tcPr>
            <w:tcW w:type="dxa" w:w="2074"/>
            <w:vAlign w:val="center"/>
          </w:tcPr>
          <w:p>
            <w:pPr>
              <w:spacing w:after="0"/>
            </w:pPr>
            <w:r>
              <w:rPr>
                <w:sz w:val="16"/>
              </w:rPr>
              <w:t>0.967</w:t>
              <w:br/>
              <w:t>[0.833, 0.994]</w:t>
              <w:br/>
              <w:t>n=30</w:t>
            </w:r>
          </w:p>
        </w:tc>
        <w:tc>
          <w:tcPr>
            <w:tcW w:type="dxa" w:w="2074"/>
            <w:vAlign w:val="center"/>
          </w:tcPr>
          <w:p>
            <w:pPr>
              <w:spacing w:after="0"/>
            </w:pPr>
            <w:r>
              <w:rPr>
                <w:sz w:val="16"/>
              </w:rPr>
              <w:t>0.967</w:t>
              <w:br/>
              <w:t>[0.833, 0.994]</w:t>
              <w:br/>
              <w:t>n=30</w:t>
            </w:r>
          </w:p>
        </w:tc>
      </w:tr>
      <w:tr>
        <w:tc>
          <w:tcPr>
            <w:tcW w:type="dxa" w:w="2074"/>
            <w:vAlign w:val="center"/>
            <w:shd w:fill="F2F6FA"/>
          </w:tcPr>
          <w:p>
            <w:pPr>
              <w:spacing w:after="0"/>
            </w:pPr>
            <w:r>
              <w:rPr>
                <w:sz w:val="16"/>
              </w:rPr>
              <w:t>NRL</w:t>
              <w:br/>
              <w:t>(packets/delivery)</w:t>
            </w:r>
          </w:p>
        </w:tc>
        <w:tc>
          <w:tcPr>
            <w:tcW w:type="dxa" w:w="2074"/>
            <w:vAlign w:val="center"/>
            <w:shd w:fill="F2F6FA"/>
          </w:tcPr>
          <w:p>
            <w:pPr>
              <w:spacing w:after="0"/>
            </w:pPr>
            <w:r>
              <w:rPr>
                <w:sz w:val="16"/>
              </w:rPr>
              <w:t>39,779</w:t>
              <w:br/>
              <w:t>[39,382, 40,176]</w:t>
              <w:br/>
              <w:t>n=29</w:t>
            </w:r>
          </w:p>
        </w:tc>
        <w:tc>
          <w:tcPr>
            <w:tcW w:type="dxa" w:w="2074"/>
            <w:vAlign w:val="center"/>
            <w:shd w:fill="F2F6FA"/>
          </w:tcPr>
          <w:p>
            <w:pPr>
              <w:spacing w:after="0"/>
            </w:pPr>
            <w:r>
              <w:rPr>
                <w:sz w:val="16"/>
              </w:rPr>
              <w:t>39,778</w:t>
              <w:br/>
              <w:t>[39,372, 40,184]</w:t>
              <w:br/>
              <w:t>n=29</w:t>
            </w:r>
          </w:p>
        </w:tc>
        <w:tc>
          <w:tcPr>
            <w:tcW w:type="dxa" w:w="2074"/>
            <w:vAlign w:val="center"/>
            <w:shd w:fill="F2F6FA"/>
          </w:tcPr>
          <w:p>
            <w:pPr>
              <w:spacing w:after="0"/>
            </w:pPr>
            <w:r>
              <w:rPr>
                <w:sz w:val="16"/>
              </w:rPr>
              <w:t>39,893</w:t>
              <w:br/>
              <w:t>[39,509, 40,277]</w:t>
              <w:br/>
              <w:t>n=29</w:t>
            </w:r>
          </w:p>
        </w:tc>
        <w:tc>
          <w:tcPr>
            <w:tcW w:type="dxa" w:w="2074"/>
            <w:vAlign w:val="center"/>
            <w:shd w:fill="F2F6FA"/>
          </w:tcPr>
          <w:p>
            <w:pPr>
              <w:spacing w:after="0"/>
            </w:pPr>
            <w:r>
              <w:rPr>
                <w:sz w:val="16"/>
              </w:rPr>
              <w:t>39,900</w:t>
              <w:br/>
              <w:t>[39,514, 40,286]</w:t>
              <w:br/>
              <w:t>n=29</w:t>
            </w:r>
          </w:p>
        </w:tc>
      </w:tr>
      <w:tr>
        <w:tc>
          <w:tcPr>
            <w:tcW w:type="dxa" w:w="2074"/>
            <w:vAlign w:val="center"/>
          </w:tcPr>
          <w:p>
            <w:pPr>
              <w:spacing w:after="0"/>
            </w:pPr>
            <w:r>
              <w:rPr>
                <w:sz w:val="16"/>
              </w:rPr>
              <w:t>EM throughput</w:t>
              <w:br/>
              <w:t>(bit/s)</w:t>
            </w:r>
          </w:p>
        </w:tc>
        <w:tc>
          <w:tcPr>
            <w:tcW w:type="dxa" w:w="2074"/>
            <w:vAlign w:val="center"/>
          </w:tcPr>
          <w:p>
            <w:pPr>
              <w:spacing w:after="0"/>
            </w:pPr>
            <w:r>
              <w:rPr>
                <w:sz w:val="16"/>
              </w:rPr>
              <w:t>2.200</w:t>
              <w:br/>
              <w:t>[2.045, 2.355]</w:t>
              <w:br/>
              <w:t>n=30</w:t>
            </w:r>
          </w:p>
        </w:tc>
        <w:tc>
          <w:tcPr>
            <w:tcW w:type="dxa" w:w="2074"/>
            <w:vAlign w:val="center"/>
          </w:tcPr>
          <w:p>
            <w:pPr>
              <w:spacing w:after="0"/>
            </w:pPr>
            <w:r>
              <w:rPr>
                <w:sz w:val="16"/>
              </w:rPr>
              <w:t>2.200</w:t>
              <w:br/>
              <w:t>[2.045, 2.355]</w:t>
              <w:br/>
              <w:t>n=30</w:t>
            </w:r>
          </w:p>
        </w:tc>
        <w:tc>
          <w:tcPr>
            <w:tcW w:type="dxa" w:w="2074"/>
            <w:vAlign w:val="center"/>
          </w:tcPr>
          <w:p>
            <w:pPr>
              <w:spacing w:after="0"/>
            </w:pPr>
            <w:r>
              <w:rPr>
                <w:sz w:val="16"/>
              </w:rPr>
              <w:t>2.200</w:t>
              <w:br/>
              <w:t>[2.045, 2.355]</w:t>
              <w:br/>
              <w:t>n=30</w:t>
            </w:r>
          </w:p>
        </w:tc>
        <w:tc>
          <w:tcPr>
            <w:tcW w:type="dxa" w:w="2074"/>
            <w:vAlign w:val="center"/>
          </w:tcPr>
          <w:p>
            <w:pPr>
              <w:spacing w:after="0"/>
            </w:pPr>
            <w:r>
              <w:rPr>
                <w:sz w:val="16"/>
              </w:rPr>
              <w:t>2.200</w:t>
              <w:br/>
              <w:t>[2.045, 2.355]</w:t>
              <w:br/>
              <w:t>n=30</w:t>
            </w:r>
          </w:p>
        </w:tc>
      </w:tr>
      <w:tr>
        <w:tc>
          <w:tcPr>
            <w:tcW w:type="dxa" w:w="2074"/>
            <w:vAlign w:val="center"/>
            <w:shd w:fill="F2F6FA"/>
          </w:tcPr>
          <w:p>
            <w:pPr>
              <w:spacing w:after="0"/>
            </w:pPr>
            <w:r>
              <w:rPr>
                <w:sz w:val="16"/>
              </w:rPr>
              <w:t>EM end-to-end delay</w:t>
              <w:br/>
              <w:t>(ms)</w:t>
            </w:r>
          </w:p>
        </w:tc>
        <w:tc>
          <w:tcPr>
            <w:tcW w:type="dxa" w:w="2074"/>
            <w:vAlign w:val="center"/>
            <w:shd w:fill="F2F6FA"/>
          </w:tcPr>
          <w:p>
            <w:pPr>
              <w:spacing w:after="0"/>
            </w:pPr>
            <w:r>
              <w:rPr>
                <w:sz w:val="16"/>
              </w:rPr>
              <w:t>37.1</w:t>
              <w:br/>
              <w:t>[33.7, 40.5]</w:t>
              <w:br/>
              <w:t>n=29</w:t>
            </w:r>
          </w:p>
        </w:tc>
        <w:tc>
          <w:tcPr>
            <w:tcW w:type="dxa" w:w="2074"/>
            <w:vAlign w:val="center"/>
            <w:shd w:fill="F2F6FA"/>
          </w:tcPr>
          <w:p>
            <w:pPr>
              <w:spacing w:after="0"/>
            </w:pPr>
            <w:r>
              <w:rPr>
                <w:sz w:val="16"/>
              </w:rPr>
              <w:t>37.1</w:t>
              <w:br/>
              <w:t>[33.7, 40.5]</w:t>
              <w:br/>
              <w:t>n=29</w:t>
            </w:r>
          </w:p>
        </w:tc>
        <w:tc>
          <w:tcPr>
            <w:tcW w:type="dxa" w:w="2074"/>
            <w:vAlign w:val="center"/>
            <w:shd w:fill="F2F6FA"/>
          </w:tcPr>
          <w:p>
            <w:pPr>
              <w:spacing w:after="0"/>
            </w:pPr>
            <w:r>
              <w:rPr>
                <w:sz w:val="16"/>
              </w:rPr>
              <w:t>37.1</w:t>
              <w:br/>
              <w:t>[33.7, 40.5]</w:t>
              <w:br/>
              <w:t>n=29</w:t>
            </w:r>
          </w:p>
        </w:tc>
        <w:tc>
          <w:tcPr>
            <w:tcW w:type="dxa" w:w="2074"/>
            <w:vAlign w:val="center"/>
            <w:shd w:fill="F2F6FA"/>
          </w:tcPr>
          <w:p>
            <w:pPr>
              <w:spacing w:after="0"/>
            </w:pPr>
            <w:r>
              <w:rPr>
                <w:sz w:val="16"/>
              </w:rPr>
              <w:t>37.1</w:t>
              <w:br/>
              <w:t>[33.7, 40.5]</w:t>
              <w:br/>
              <w:t>n=29</w:t>
            </w:r>
          </w:p>
        </w:tc>
      </w:tr>
      <w:tr>
        <w:tc>
          <w:tcPr>
            <w:tcW w:type="dxa" w:w="2074"/>
            <w:vAlign w:val="center"/>
          </w:tcPr>
          <w:p>
            <w:pPr>
              <w:spacing w:after="0"/>
            </w:pPr>
            <w:r>
              <w:rPr>
                <w:sz w:val="16"/>
              </w:rPr>
              <w:t>Route decision latency</w:t>
              <w:br/>
              <w:t>(ms)</w:t>
            </w:r>
          </w:p>
        </w:tc>
        <w:tc>
          <w:tcPr>
            <w:tcW w:type="dxa" w:w="2074"/>
            <w:vAlign w:val="center"/>
          </w:tcPr>
          <w:p>
            <w:pPr>
              <w:spacing w:after="0"/>
            </w:pPr>
            <w:r>
              <w:rPr>
                <w:sz w:val="16"/>
              </w:rPr>
              <w:t>626.5</w:t>
              <w:br/>
              <w:t>[626.5, 626.5]</w:t>
              <w:br/>
              <w:t>n=29</w:t>
            </w:r>
          </w:p>
        </w:tc>
        <w:tc>
          <w:tcPr>
            <w:tcW w:type="dxa" w:w="2074"/>
            <w:vAlign w:val="center"/>
          </w:tcPr>
          <w:p>
            <w:pPr>
              <w:spacing w:after="0"/>
            </w:pPr>
            <w:r>
              <w:rPr>
                <w:sz w:val="16"/>
              </w:rPr>
              <w:t>574.3</w:t>
              <w:br/>
              <w:t>[418.6, 730.0]</w:t>
              <w:br/>
              <w:t>n=29</w:t>
            </w:r>
          </w:p>
        </w:tc>
        <w:tc>
          <w:tcPr>
            <w:tcW w:type="dxa" w:w="2074"/>
            <w:vAlign w:val="center"/>
          </w:tcPr>
          <w:p>
            <w:pPr>
              <w:spacing w:after="0"/>
            </w:pPr>
            <w:r>
              <w:rPr>
                <w:sz w:val="16"/>
              </w:rPr>
              <w:t>574.3</w:t>
              <w:br/>
              <w:t>[418.6, 730.0]</w:t>
              <w:br/>
              <w:t>n=29</w:t>
            </w:r>
          </w:p>
        </w:tc>
        <w:tc>
          <w:tcPr>
            <w:tcW w:type="dxa" w:w="2074"/>
            <w:vAlign w:val="center"/>
          </w:tcPr>
          <w:p>
            <w:pPr>
              <w:spacing w:after="0"/>
            </w:pPr>
            <w:r>
              <w:rPr>
                <w:sz w:val="16"/>
              </w:rPr>
              <w:t>464.1</w:t>
              <w:br/>
              <w:t>[377.5, 550.7]</w:t>
              <w:br/>
              <w:t>n=29</w:t>
            </w:r>
          </w:p>
        </w:tc>
      </w:tr>
      <w:tr>
        <w:tc>
          <w:tcPr>
            <w:tcW w:type="dxa" w:w="2074"/>
            <w:vAlign w:val="center"/>
            <w:shd w:fill="F2F6FA"/>
          </w:tcPr>
          <w:p>
            <w:pPr>
              <w:spacing w:after="0"/>
            </w:pPr>
            <w:r>
              <w:rPr>
                <w:sz w:val="16"/>
              </w:rPr>
              <w:t>EV response time</w:t>
              <w:br/>
              <w:t>(s)</w:t>
            </w:r>
          </w:p>
        </w:tc>
        <w:tc>
          <w:tcPr>
            <w:tcW w:type="dxa" w:w="2074"/>
            <w:vAlign w:val="center"/>
            <w:shd w:fill="F2F6FA"/>
          </w:tcPr>
          <w:p>
            <w:pPr>
              <w:spacing w:after="0"/>
            </w:pPr>
            <w:r>
              <w:rPr>
                <w:sz w:val="16"/>
              </w:rPr>
              <w:t>154.517</w:t>
              <w:br/>
              <w:t>[153.183, 155.852]</w:t>
              <w:br/>
              <w:t>n=29</w:t>
            </w:r>
          </w:p>
        </w:tc>
        <w:tc>
          <w:tcPr>
            <w:tcW w:type="dxa" w:w="2074"/>
            <w:vAlign w:val="center"/>
            <w:shd w:fill="F2F6FA"/>
          </w:tcPr>
          <w:p>
            <w:pPr>
              <w:spacing w:after="0"/>
            </w:pPr>
            <w:r>
              <w:rPr>
                <w:sz w:val="16"/>
              </w:rPr>
              <w:t>154.724</w:t>
              <w:br/>
              <w:t>[153.515, 155.933]</w:t>
              <w:br/>
              <w:t>n=29</w:t>
            </w:r>
          </w:p>
        </w:tc>
        <w:tc>
          <w:tcPr>
            <w:tcW w:type="dxa" w:w="2074"/>
            <w:vAlign w:val="center"/>
            <w:shd w:fill="F2F6FA"/>
          </w:tcPr>
          <w:p>
            <w:pPr>
              <w:spacing w:after="0"/>
            </w:pPr>
            <w:r>
              <w:rPr>
                <w:sz w:val="16"/>
              </w:rPr>
              <w:t>147.362</w:t>
              <w:br/>
              <w:t>[146.418, 148.306]</w:t>
              <w:br/>
              <w:t>n=29</w:t>
            </w:r>
          </w:p>
        </w:tc>
        <w:tc>
          <w:tcPr>
            <w:tcW w:type="dxa" w:w="2074"/>
            <w:vAlign w:val="center"/>
            <w:shd w:fill="F2F6FA"/>
          </w:tcPr>
          <w:p>
            <w:pPr>
              <w:spacing w:after="0"/>
            </w:pPr>
            <w:r>
              <w:rPr>
                <w:sz w:val="16"/>
              </w:rPr>
              <w:t>147.362</w:t>
              <w:br/>
              <w:t>[146.442, 148.283]</w:t>
              <w:br/>
              <w:t>n=29</w:t>
            </w:r>
          </w:p>
        </w:tc>
      </w:tr>
      <w:tr>
        <w:tc>
          <w:tcPr>
            <w:tcW w:type="dxa" w:w="2074"/>
            <w:vAlign w:val="center"/>
          </w:tcPr>
          <w:p>
            <w:pPr>
              <w:spacing w:after="0"/>
            </w:pPr>
            <w:r>
              <w:rPr>
                <w:sz w:val="16"/>
              </w:rPr>
              <w:t>EV traffic-light waiting time</w:t>
              <w:br/>
              <w:t>(s)</w:t>
            </w:r>
          </w:p>
        </w:tc>
        <w:tc>
          <w:tcPr>
            <w:tcW w:type="dxa" w:w="2074"/>
            <w:vAlign w:val="center"/>
          </w:tcPr>
          <w:p>
            <w:pPr>
              <w:spacing w:after="0"/>
            </w:pPr>
            <w:r>
              <w:rPr>
                <w:sz w:val="16"/>
              </w:rPr>
              <w:t>0.845</w:t>
              <w:br/>
              <w:t>[0.465, 1.259]</w:t>
              <w:br/>
              <w:t>n=29</w:t>
            </w:r>
          </w:p>
        </w:tc>
        <w:tc>
          <w:tcPr>
            <w:tcW w:type="dxa" w:w="2074"/>
            <w:vAlign w:val="center"/>
          </w:tcPr>
          <w:p>
            <w:pPr>
              <w:spacing w:after="0"/>
            </w:pPr>
            <w:r>
              <w:rPr>
                <w:sz w:val="16"/>
              </w:rPr>
              <w:t>0.914</w:t>
              <w:br/>
              <w:t>[0.500, 1.345]</w:t>
              <w:br/>
              <w:t>n=29</w:t>
            </w:r>
          </w:p>
        </w:tc>
        <w:tc>
          <w:tcPr>
            <w:tcW w:type="dxa" w:w="2074"/>
            <w:vAlign w:val="center"/>
          </w:tcPr>
          <w:p>
            <w:pPr>
              <w:spacing w:after="0"/>
            </w:pPr>
            <w:r>
              <w:rPr>
                <w:sz w:val="16"/>
              </w:rPr>
              <w:t>0.000</w:t>
              <w:br/>
              <w:t>[0.000, 0.000]</w:t>
              <w:br/>
              <w:t>n=29</w:t>
            </w:r>
          </w:p>
        </w:tc>
        <w:tc>
          <w:tcPr>
            <w:tcW w:type="dxa" w:w="2074"/>
            <w:vAlign w:val="center"/>
          </w:tcPr>
          <w:p>
            <w:pPr>
              <w:spacing w:after="0"/>
            </w:pPr>
            <w:r>
              <w:rPr>
                <w:sz w:val="16"/>
              </w:rPr>
              <w:t>0.000</w:t>
              <w:br/>
              <w:t>[0.000, 0.000]</w:t>
              <w:br/>
              <w:t>n=29</w:t>
            </w:r>
          </w:p>
        </w:tc>
      </w:tr>
    </w:tbl>
    <w:p/>
    <w:p>
      <w:pPr>
        <w:pStyle w:val="Heading2"/>
      </w:pPr>
      <w:r>
        <w:t>High traffic</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Metric</w:t>
            </w:r>
          </w:p>
        </w:tc>
        <w:tc>
          <w:tcPr>
            <w:tcW w:type="dxa" w:w="2074"/>
            <w:shd w:fill="1F3957"/>
          </w:tcPr>
          <w:p>
            <w:r>
              <w:rPr>
                <w:b/>
                <w:color w:val="FFFFFF"/>
                <w:sz w:val="16"/>
              </w:rPr>
              <w:t>Fog/Cloud</w:t>
            </w:r>
          </w:p>
        </w:tc>
        <w:tc>
          <w:tcPr>
            <w:tcW w:type="dxa" w:w="2074"/>
            <w:shd w:fill="1F3957"/>
          </w:tcPr>
          <w:p>
            <w:r>
              <w:rPr>
                <w:b/>
                <w:color w:val="FFFFFF"/>
                <w:sz w:val="16"/>
              </w:rPr>
              <w:t>Mist</w:t>
            </w:r>
          </w:p>
        </w:tc>
        <w:tc>
          <w:tcPr>
            <w:tcW w:type="dxa" w:w="2074"/>
            <w:shd w:fill="1F3957"/>
          </w:tcPr>
          <w:p>
            <w:r>
              <w:rPr>
                <w:b/>
                <w:color w:val="FFFFFF"/>
                <w:sz w:val="16"/>
              </w:rPr>
              <w:t>Mist Dynamic</w:t>
            </w:r>
          </w:p>
        </w:tc>
        <w:tc>
          <w:tcPr>
            <w:tcW w:type="dxa" w:w="2074"/>
            <w:shd w:fill="1F3957"/>
          </w:tcPr>
          <w:p>
            <w:r>
              <w:rPr>
                <w:b/>
                <w:color w:val="FFFFFF"/>
                <w:sz w:val="16"/>
              </w:rPr>
              <w:t>Mist + Fog</w:t>
            </w:r>
          </w:p>
        </w:tc>
      </w:tr>
      <w:tr>
        <w:tc>
          <w:tcPr>
            <w:tcW w:type="dxa" w:w="2074"/>
            <w:vAlign w:val="center"/>
          </w:tcPr>
          <w:p>
            <w:pPr>
              <w:spacing w:after="0"/>
            </w:pPr>
            <w:r>
              <w:rPr>
                <w:sz w:val="16"/>
              </w:rPr>
              <w:t>PDR</w:t>
              <w:br/>
              <w:t>(ratio)</w:t>
            </w:r>
          </w:p>
        </w:tc>
        <w:tc>
          <w:tcPr>
            <w:tcW w:type="dxa" w:w="2074"/>
            <w:vAlign w:val="center"/>
          </w:tcPr>
          <w:p>
            <w:pPr>
              <w:spacing w:after="0"/>
            </w:pPr>
            <w:r>
              <w:rPr>
                <w:sz w:val="16"/>
              </w:rPr>
              <w:t>1.000</w:t>
              <w:br/>
              <w:t>[0.886, 1.000]</w:t>
              <w:br/>
              <w:t>n=30</w:t>
            </w:r>
          </w:p>
        </w:tc>
        <w:tc>
          <w:tcPr>
            <w:tcW w:type="dxa" w:w="2074"/>
            <w:vAlign w:val="center"/>
          </w:tcPr>
          <w:p>
            <w:pPr>
              <w:spacing w:after="0"/>
            </w:pPr>
            <w:r>
              <w:rPr>
                <w:sz w:val="16"/>
              </w:rPr>
              <w:t>1.000</w:t>
              <w:br/>
              <w:t>[0.886, 1.000]</w:t>
              <w:br/>
              <w:t>n=30</w:t>
            </w:r>
          </w:p>
        </w:tc>
        <w:tc>
          <w:tcPr>
            <w:tcW w:type="dxa" w:w="2074"/>
            <w:vAlign w:val="center"/>
          </w:tcPr>
          <w:p>
            <w:pPr>
              <w:spacing w:after="0"/>
            </w:pPr>
            <w:r>
              <w:rPr>
                <w:sz w:val="16"/>
              </w:rPr>
              <w:t>1.000</w:t>
              <w:br/>
              <w:t>[0.886, 1.000]</w:t>
              <w:br/>
              <w:t>n=30</w:t>
            </w:r>
          </w:p>
        </w:tc>
        <w:tc>
          <w:tcPr>
            <w:tcW w:type="dxa" w:w="2074"/>
            <w:vAlign w:val="center"/>
          </w:tcPr>
          <w:p>
            <w:pPr>
              <w:spacing w:after="0"/>
            </w:pPr>
            <w:r>
              <w:rPr>
                <w:sz w:val="16"/>
              </w:rPr>
              <w:t>1.000</w:t>
              <w:br/>
              <w:t>[0.886, 1.000]</w:t>
              <w:br/>
              <w:t>n=30</w:t>
            </w:r>
          </w:p>
        </w:tc>
      </w:tr>
      <w:tr>
        <w:tc>
          <w:tcPr>
            <w:tcW w:type="dxa" w:w="2074"/>
            <w:vAlign w:val="center"/>
            <w:shd w:fill="F2F6FA"/>
          </w:tcPr>
          <w:p>
            <w:pPr>
              <w:spacing w:after="0"/>
            </w:pPr>
            <w:r>
              <w:rPr>
                <w:sz w:val="16"/>
              </w:rPr>
              <w:t>NRL</w:t>
              <w:br/>
              <w:t>(packets/delivery)</w:t>
            </w:r>
          </w:p>
        </w:tc>
        <w:tc>
          <w:tcPr>
            <w:tcW w:type="dxa" w:w="2074"/>
            <w:vAlign w:val="center"/>
            <w:shd w:fill="F2F6FA"/>
          </w:tcPr>
          <w:p>
            <w:pPr>
              <w:spacing w:after="0"/>
            </w:pPr>
            <w:r>
              <w:rPr>
                <w:sz w:val="16"/>
              </w:rPr>
              <w:t>54,436</w:t>
              <w:br/>
              <w:t>[53,992, 54,880]</w:t>
              <w:br/>
              <w:t>n=30</w:t>
            </w:r>
          </w:p>
        </w:tc>
        <w:tc>
          <w:tcPr>
            <w:tcW w:type="dxa" w:w="2074"/>
            <w:vAlign w:val="center"/>
            <w:shd w:fill="F2F6FA"/>
          </w:tcPr>
          <w:p>
            <w:pPr>
              <w:spacing w:after="0"/>
            </w:pPr>
            <w:r>
              <w:rPr>
                <w:sz w:val="16"/>
              </w:rPr>
              <w:t>54,300</w:t>
              <w:br/>
              <w:t>[53,914, 54,686]</w:t>
              <w:br/>
              <w:t>n=30</w:t>
            </w:r>
          </w:p>
        </w:tc>
        <w:tc>
          <w:tcPr>
            <w:tcW w:type="dxa" w:w="2074"/>
            <w:vAlign w:val="center"/>
            <w:shd w:fill="F2F6FA"/>
          </w:tcPr>
          <w:p>
            <w:pPr>
              <w:spacing w:after="0"/>
            </w:pPr>
            <w:r>
              <w:rPr>
                <w:sz w:val="16"/>
              </w:rPr>
              <w:t>54,515</w:t>
              <w:br/>
              <w:t>[53,976, 55,055]</w:t>
              <w:br/>
              <w:t>n=30</w:t>
            </w:r>
          </w:p>
        </w:tc>
        <w:tc>
          <w:tcPr>
            <w:tcW w:type="dxa" w:w="2074"/>
            <w:vAlign w:val="center"/>
            <w:shd w:fill="F2F6FA"/>
          </w:tcPr>
          <w:p>
            <w:pPr>
              <w:spacing w:after="0"/>
            </w:pPr>
            <w:r>
              <w:rPr>
                <w:sz w:val="16"/>
              </w:rPr>
              <w:t>54,512</w:t>
              <w:br/>
              <w:t>[53,979, 55,044]</w:t>
              <w:br/>
              <w:t>n=30</w:t>
            </w:r>
          </w:p>
        </w:tc>
      </w:tr>
      <w:tr>
        <w:tc>
          <w:tcPr>
            <w:tcW w:type="dxa" w:w="2074"/>
            <w:vAlign w:val="center"/>
          </w:tcPr>
          <w:p>
            <w:pPr>
              <w:spacing w:after="0"/>
            </w:pPr>
            <w:r>
              <w:rPr>
                <w:sz w:val="16"/>
              </w:rPr>
              <w:t>EM throughput</w:t>
              <w:br/>
              <w:t>(bit/s)</w:t>
            </w:r>
          </w:p>
        </w:tc>
        <w:tc>
          <w:tcPr>
            <w:tcW w:type="dxa" w:w="2074"/>
            <w:vAlign w:val="center"/>
          </w:tcPr>
          <w:p>
            <w:pPr>
              <w:spacing w:after="0"/>
            </w:pPr>
            <w:r>
              <w:rPr>
                <w:sz w:val="16"/>
              </w:rPr>
              <w:t>2.276</w:t>
              <w:br/>
              <w:t>[2.276, 2.276]</w:t>
              <w:br/>
              <w:t>n=30</w:t>
            </w:r>
          </w:p>
        </w:tc>
        <w:tc>
          <w:tcPr>
            <w:tcW w:type="dxa" w:w="2074"/>
            <w:vAlign w:val="center"/>
          </w:tcPr>
          <w:p>
            <w:pPr>
              <w:spacing w:after="0"/>
            </w:pPr>
            <w:r>
              <w:rPr>
                <w:sz w:val="16"/>
              </w:rPr>
              <w:t>2.276</w:t>
              <w:br/>
              <w:t>[2.276, 2.276]</w:t>
              <w:br/>
              <w:t>n=30</w:t>
            </w:r>
          </w:p>
        </w:tc>
        <w:tc>
          <w:tcPr>
            <w:tcW w:type="dxa" w:w="2074"/>
            <w:vAlign w:val="center"/>
          </w:tcPr>
          <w:p>
            <w:pPr>
              <w:spacing w:after="0"/>
            </w:pPr>
            <w:r>
              <w:rPr>
                <w:sz w:val="16"/>
              </w:rPr>
              <w:t>2.276</w:t>
              <w:br/>
              <w:t>[2.276, 2.276]</w:t>
              <w:br/>
              <w:t>n=30</w:t>
            </w:r>
          </w:p>
        </w:tc>
        <w:tc>
          <w:tcPr>
            <w:tcW w:type="dxa" w:w="2074"/>
            <w:vAlign w:val="center"/>
          </w:tcPr>
          <w:p>
            <w:pPr>
              <w:spacing w:after="0"/>
            </w:pPr>
            <w:r>
              <w:rPr>
                <w:sz w:val="16"/>
              </w:rPr>
              <w:t>2.276</w:t>
              <w:br/>
              <w:t>[2.276, 2.276]</w:t>
              <w:br/>
              <w:t>n=30</w:t>
            </w:r>
          </w:p>
        </w:tc>
      </w:tr>
      <w:tr>
        <w:tc>
          <w:tcPr>
            <w:tcW w:type="dxa" w:w="2074"/>
            <w:vAlign w:val="center"/>
            <w:shd w:fill="F2F6FA"/>
          </w:tcPr>
          <w:p>
            <w:pPr>
              <w:spacing w:after="0"/>
            </w:pPr>
            <w:r>
              <w:rPr>
                <w:sz w:val="16"/>
              </w:rPr>
              <w:t>EM end-to-end delay</w:t>
              <w:br/>
              <w:t>(ms)</w:t>
            </w:r>
          </w:p>
        </w:tc>
        <w:tc>
          <w:tcPr>
            <w:tcW w:type="dxa" w:w="2074"/>
            <w:vAlign w:val="center"/>
            <w:shd w:fill="F2F6FA"/>
          </w:tcPr>
          <w:p>
            <w:pPr>
              <w:spacing w:after="0"/>
            </w:pPr>
            <w:r>
              <w:rPr>
                <w:sz w:val="16"/>
              </w:rPr>
              <w:t>32.2</w:t>
              <w:br/>
              <w:t>[29.2, 35.1]</w:t>
              <w:br/>
              <w:t>n=30</w:t>
            </w:r>
          </w:p>
        </w:tc>
        <w:tc>
          <w:tcPr>
            <w:tcW w:type="dxa" w:w="2074"/>
            <w:vAlign w:val="center"/>
            <w:shd w:fill="F2F6FA"/>
          </w:tcPr>
          <w:p>
            <w:pPr>
              <w:spacing w:after="0"/>
            </w:pPr>
            <w:r>
              <w:rPr>
                <w:sz w:val="16"/>
              </w:rPr>
              <w:t>32.2</w:t>
              <w:br/>
              <w:t>[29.2, 35.1]</w:t>
              <w:br/>
              <w:t>n=30</w:t>
            </w:r>
          </w:p>
        </w:tc>
        <w:tc>
          <w:tcPr>
            <w:tcW w:type="dxa" w:w="2074"/>
            <w:vAlign w:val="center"/>
            <w:shd w:fill="F2F6FA"/>
          </w:tcPr>
          <w:p>
            <w:pPr>
              <w:spacing w:after="0"/>
            </w:pPr>
            <w:r>
              <w:rPr>
                <w:sz w:val="16"/>
              </w:rPr>
              <w:t>32.2</w:t>
              <w:br/>
              <w:t>[29.2, 35.1]</w:t>
              <w:br/>
              <w:t>n=30</w:t>
            </w:r>
          </w:p>
        </w:tc>
        <w:tc>
          <w:tcPr>
            <w:tcW w:type="dxa" w:w="2074"/>
            <w:vAlign w:val="center"/>
            <w:shd w:fill="F2F6FA"/>
          </w:tcPr>
          <w:p>
            <w:pPr>
              <w:spacing w:after="0"/>
            </w:pPr>
            <w:r>
              <w:rPr>
                <w:sz w:val="16"/>
              </w:rPr>
              <w:t>32.2</w:t>
              <w:br/>
              <w:t>[29.2, 35.1]</w:t>
              <w:br/>
              <w:t>n=30</w:t>
            </w:r>
          </w:p>
        </w:tc>
      </w:tr>
      <w:tr>
        <w:tc>
          <w:tcPr>
            <w:tcW w:type="dxa" w:w="2074"/>
            <w:vAlign w:val="center"/>
          </w:tcPr>
          <w:p>
            <w:pPr>
              <w:spacing w:after="0"/>
            </w:pPr>
            <w:r>
              <w:rPr>
                <w:sz w:val="16"/>
              </w:rPr>
              <w:t>Route decision latency</w:t>
              <w:br/>
              <w:t>(ms)</w:t>
            </w:r>
          </w:p>
        </w:tc>
        <w:tc>
          <w:tcPr>
            <w:tcW w:type="dxa" w:w="2074"/>
            <w:vAlign w:val="center"/>
          </w:tcPr>
          <w:p>
            <w:pPr>
              <w:spacing w:after="0"/>
            </w:pPr>
            <w:r>
              <w:rPr>
                <w:sz w:val="16"/>
              </w:rPr>
              <w:t>626.5</w:t>
              <w:br/>
              <w:t>[626.5, 626.5]</w:t>
              <w:br/>
              <w:t>n=30</w:t>
            </w:r>
          </w:p>
        </w:tc>
        <w:tc>
          <w:tcPr>
            <w:tcW w:type="dxa" w:w="2074"/>
            <w:vAlign w:val="center"/>
          </w:tcPr>
          <w:p>
            <w:pPr>
              <w:spacing w:after="0"/>
            </w:pPr>
            <w:r>
              <w:rPr>
                <w:sz w:val="16"/>
              </w:rPr>
              <w:t>566.0</w:t>
              <w:br/>
              <w:t>[414.8, 717.2]</w:t>
              <w:br/>
              <w:t>n=30</w:t>
            </w:r>
          </w:p>
        </w:tc>
        <w:tc>
          <w:tcPr>
            <w:tcW w:type="dxa" w:w="2074"/>
            <w:vAlign w:val="center"/>
          </w:tcPr>
          <w:p>
            <w:pPr>
              <w:spacing w:after="0"/>
            </w:pPr>
            <w:r>
              <w:rPr>
                <w:sz w:val="16"/>
              </w:rPr>
              <w:t>566.0</w:t>
              <w:br/>
              <w:t>[414.8, 717.2]</w:t>
              <w:br/>
              <w:t>n=30</w:t>
            </w:r>
          </w:p>
        </w:tc>
        <w:tc>
          <w:tcPr>
            <w:tcW w:type="dxa" w:w="2074"/>
            <w:vAlign w:val="center"/>
          </w:tcPr>
          <w:p>
            <w:pPr>
              <w:spacing w:after="0"/>
            </w:pPr>
            <w:r>
              <w:rPr>
                <w:sz w:val="16"/>
              </w:rPr>
              <w:t>459.5</w:t>
              <w:br/>
              <w:t>[375.4, 543.6]</w:t>
              <w:br/>
              <w:t>n=30</w:t>
            </w:r>
          </w:p>
        </w:tc>
      </w:tr>
      <w:tr>
        <w:tc>
          <w:tcPr>
            <w:tcW w:type="dxa" w:w="2074"/>
            <w:vAlign w:val="center"/>
            <w:shd w:fill="F2F6FA"/>
          </w:tcPr>
          <w:p>
            <w:pPr>
              <w:spacing w:after="0"/>
            </w:pPr>
            <w:r>
              <w:rPr>
                <w:sz w:val="16"/>
              </w:rPr>
              <w:t>EV response time</w:t>
              <w:br/>
              <w:t>(s)</w:t>
            </w:r>
          </w:p>
        </w:tc>
        <w:tc>
          <w:tcPr>
            <w:tcW w:type="dxa" w:w="2074"/>
            <w:vAlign w:val="center"/>
            <w:shd w:fill="F2F6FA"/>
          </w:tcPr>
          <w:p>
            <w:pPr>
              <w:spacing w:after="0"/>
            </w:pPr>
            <w:r>
              <w:rPr>
                <w:sz w:val="16"/>
              </w:rPr>
              <w:t>156.200</w:t>
              <w:br/>
              <w:t>[154.259, 158.141]</w:t>
              <w:br/>
              <w:t>n=30</w:t>
            </w:r>
          </w:p>
        </w:tc>
        <w:tc>
          <w:tcPr>
            <w:tcW w:type="dxa" w:w="2074"/>
            <w:vAlign w:val="center"/>
            <w:shd w:fill="F2F6FA"/>
          </w:tcPr>
          <w:p>
            <w:pPr>
              <w:spacing w:after="0"/>
            </w:pPr>
            <w:r>
              <w:rPr>
                <w:sz w:val="16"/>
              </w:rPr>
              <w:t>156.883</w:t>
              <w:br/>
              <w:t>[154.710, 159.057]</w:t>
              <w:br/>
              <w:t>n=30</w:t>
            </w:r>
          </w:p>
        </w:tc>
        <w:tc>
          <w:tcPr>
            <w:tcW w:type="dxa" w:w="2074"/>
            <w:vAlign w:val="center"/>
            <w:shd w:fill="F2F6FA"/>
          </w:tcPr>
          <w:p>
            <w:pPr>
              <w:spacing w:after="0"/>
            </w:pPr>
            <w:r>
              <w:rPr>
                <w:sz w:val="16"/>
              </w:rPr>
              <w:t>147.517</w:t>
              <w:br/>
              <w:t>[145.986, 149.047]</w:t>
              <w:br/>
              <w:t>n=30</w:t>
            </w:r>
          </w:p>
        </w:tc>
        <w:tc>
          <w:tcPr>
            <w:tcW w:type="dxa" w:w="2074"/>
            <w:vAlign w:val="center"/>
            <w:shd w:fill="F2F6FA"/>
          </w:tcPr>
          <w:p>
            <w:pPr>
              <w:spacing w:after="0"/>
            </w:pPr>
            <w:r>
              <w:rPr>
                <w:sz w:val="16"/>
              </w:rPr>
              <w:t>146.733</w:t>
              <w:br/>
              <w:t>[146.210, 147.256]</w:t>
              <w:br/>
              <w:t>n=30</w:t>
            </w:r>
          </w:p>
        </w:tc>
      </w:tr>
      <w:tr>
        <w:tc>
          <w:tcPr>
            <w:tcW w:type="dxa" w:w="2074"/>
            <w:vAlign w:val="center"/>
          </w:tcPr>
          <w:p>
            <w:pPr>
              <w:spacing w:after="0"/>
            </w:pPr>
            <w:r>
              <w:rPr>
                <w:sz w:val="16"/>
              </w:rPr>
              <w:t>EV traffic-light waiting time</w:t>
              <w:br/>
              <w:t>(s)</w:t>
            </w:r>
          </w:p>
        </w:tc>
        <w:tc>
          <w:tcPr>
            <w:tcW w:type="dxa" w:w="2074"/>
            <w:vAlign w:val="center"/>
          </w:tcPr>
          <w:p>
            <w:pPr>
              <w:spacing w:after="0"/>
            </w:pPr>
            <w:r>
              <w:rPr>
                <w:sz w:val="16"/>
              </w:rPr>
              <w:t>0.667</w:t>
              <w:br/>
              <w:t>[0.317, 1.050]</w:t>
              <w:br/>
              <w:t>n=30</w:t>
            </w:r>
          </w:p>
        </w:tc>
        <w:tc>
          <w:tcPr>
            <w:tcW w:type="dxa" w:w="2074"/>
            <w:vAlign w:val="center"/>
          </w:tcPr>
          <w:p>
            <w:pPr>
              <w:spacing w:after="0"/>
            </w:pPr>
            <w:r>
              <w:rPr>
                <w:sz w:val="16"/>
              </w:rPr>
              <w:t>0.717</w:t>
              <w:br/>
              <w:t>[0.350, 1.133]</w:t>
              <w:br/>
              <w:t>n=30</w:t>
            </w:r>
          </w:p>
        </w:tc>
        <w:tc>
          <w:tcPr>
            <w:tcW w:type="dxa" w:w="2074"/>
            <w:vAlign w:val="center"/>
          </w:tcPr>
          <w:p>
            <w:pPr>
              <w:spacing w:after="0"/>
            </w:pPr>
            <w:r>
              <w:rPr>
                <w:sz w:val="16"/>
              </w:rPr>
              <w:t>0.400</w:t>
              <w:br/>
              <w:t>[0.000, 1.200]</w:t>
              <w:br/>
              <w:t>n=30</w:t>
            </w:r>
          </w:p>
        </w:tc>
        <w:tc>
          <w:tcPr>
            <w:tcW w:type="dxa" w:w="2074"/>
            <w:vAlign w:val="center"/>
          </w:tcPr>
          <w:p>
            <w:pPr>
              <w:spacing w:after="0"/>
            </w:pPr>
            <w:r>
              <w:rPr>
                <w:sz w:val="16"/>
              </w:rPr>
              <w:t>0.000</w:t>
              <w:br/>
              <w:t>[0.000, 0.000]</w:t>
              <w:br/>
              <w:t>n=30</w:t>
            </w:r>
          </w:p>
        </w:tc>
      </w:tr>
    </w:tbl>
    <w:p/>
    <w:p>
      <w:pPr>
        <w:pStyle w:val="Heading1"/>
      </w:pPr>
      <w:r>
        <w:t>What the main results mean</w:t>
      </w:r>
    </w:p>
    <w:p>
      <w:r>
        <w:t>The alert is delivered before the EV calculates its route. PDR and EM end-to-end delay therefore measure the same radio event in every routing approach. EM throughput is calculated from those same deliveries and a fixed payload, so it also can match across approaches. These values should change with density when the number of successful deliveries changes; they do not have to change just because the route calculator is different.</w:t>
      </w:r>
    </w:p>
    <w:p>
      <w:pPr>
        <w:pStyle w:val="Heading2"/>
      </w:pPr>
      <w:r>
        <w:t>How the measured results change with traffic density</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81"/>
        <w:gridCol w:w="1481"/>
        <w:gridCol w:w="1481"/>
        <w:gridCol w:w="1481"/>
        <w:gridCol w:w="1481"/>
        <w:gridCol w:w="1481"/>
        <w:gridCol w:w="1481"/>
      </w:tblGrid>
      <w:tr>
        <w:trPr>
          <w:tblHeader w:val="true"/>
        </w:trPr>
        <w:tc>
          <w:tcPr>
            <w:tcW w:type="dxa" w:w="1481"/>
            <w:shd w:fill="1F3957"/>
          </w:tcPr>
          <w:p>
            <w:r>
              <w:rPr>
                <w:b/>
                <w:color w:val="FFFFFF"/>
                <w:sz w:val="16"/>
              </w:rPr>
              <w:t>Traffic</w:t>
            </w:r>
          </w:p>
        </w:tc>
        <w:tc>
          <w:tcPr>
            <w:tcW w:type="dxa" w:w="1481"/>
            <w:shd w:fill="1F3957"/>
          </w:tcPr>
          <w:p>
            <w:r>
              <w:rPr>
                <w:b/>
                <w:color w:val="FFFFFF"/>
                <w:sz w:val="16"/>
              </w:rPr>
              <w:t>Trips</w:t>
            </w:r>
          </w:p>
        </w:tc>
        <w:tc>
          <w:tcPr>
            <w:tcW w:type="dxa" w:w="1481"/>
            <w:shd w:fill="1F3957"/>
          </w:tcPr>
          <w:p>
            <w:r>
              <w:rPr>
                <w:b/>
                <w:color w:val="FFFFFF"/>
                <w:sz w:val="16"/>
              </w:rPr>
              <w:t>Mean peak vehicles</w:t>
            </w:r>
          </w:p>
        </w:tc>
        <w:tc>
          <w:tcPr>
            <w:tcW w:type="dxa" w:w="1481"/>
            <w:shd w:fill="1F3957"/>
          </w:tcPr>
          <w:p>
            <w:r>
              <w:rPr>
                <w:b/>
                <w:color w:val="FFFFFF"/>
                <w:sz w:val="16"/>
              </w:rPr>
              <w:t>PDR</w:t>
            </w:r>
          </w:p>
        </w:tc>
        <w:tc>
          <w:tcPr>
            <w:tcW w:type="dxa" w:w="1481"/>
            <w:shd w:fill="1F3957"/>
          </w:tcPr>
          <w:p>
            <w:r>
              <w:rPr>
                <w:b/>
                <w:color w:val="FFFFFF"/>
                <w:sz w:val="16"/>
              </w:rPr>
              <w:t>EM throughput (bit/s)</w:t>
            </w:r>
          </w:p>
        </w:tc>
        <w:tc>
          <w:tcPr>
            <w:tcW w:type="dxa" w:w="1481"/>
            <w:shd w:fill="1F3957"/>
          </w:tcPr>
          <w:p>
            <w:r>
              <w:rPr>
                <w:b/>
                <w:color w:val="FFFFFF"/>
                <w:sz w:val="16"/>
              </w:rPr>
              <w:t>Mean NRL</w:t>
            </w:r>
          </w:p>
        </w:tc>
        <w:tc>
          <w:tcPr>
            <w:tcW w:type="dxa" w:w="1481"/>
            <w:shd w:fill="1F3957"/>
          </w:tcPr>
          <w:p>
            <w:r>
              <w:rPr>
                <w:b/>
                <w:color w:val="FFFFFF"/>
                <w:sz w:val="16"/>
              </w:rPr>
              <w:t>Dynamic Mist response (s)</w:t>
            </w:r>
          </w:p>
        </w:tc>
      </w:tr>
      <w:tr>
        <w:tc>
          <w:tcPr>
            <w:tcW w:type="dxa" w:w="1481"/>
            <w:vAlign w:val="center"/>
          </w:tcPr>
          <w:p>
            <w:pPr>
              <w:spacing w:after="0"/>
            </w:pPr>
            <w:r>
              <w:rPr>
                <w:sz w:val="16"/>
              </w:rPr>
              <w:t>Low</w:t>
            </w:r>
          </w:p>
        </w:tc>
        <w:tc>
          <w:tcPr>
            <w:tcW w:type="dxa" w:w="1481"/>
            <w:vAlign w:val="center"/>
          </w:tcPr>
          <w:p>
            <w:pPr>
              <w:spacing w:after="0"/>
            </w:pPr>
            <w:r>
              <w:rPr>
                <w:sz w:val="16"/>
              </w:rPr>
              <w:t>72</w:t>
            </w:r>
          </w:p>
        </w:tc>
        <w:tc>
          <w:tcPr>
            <w:tcW w:type="dxa" w:w="1481"/>
            <w:vAlign w:val="center"/>
          </w:tcPr>
          <w:p>
            <w:pPr>
              <w:spacing w:after="0"/>
            </w:pPr>
            <w:r>
              <w:rPr>
                <w:sz w:val="16"/>
              </w:rPr>
              <w:t>33.0</w:t>
            </w:r>
          </w:p>
        </w:tc>
        <w:tc>
          <w:tcPr>
            <w:tcW w:type="dxa" w:w="1481"/>
            <w:vAlign w:val="center"/>
          </w:tcPr>
          <w:p>
            <w:pPr>
              <w:spacing w:after="0"/>
            </w:pPr>
            <w:r>
              <w:rPr>
                <w:sz w:val="16"/>
              </w:rPr>
              <w:t>0.800</w:t>
            </w:r>
          </w:p>
        </w:tc>
        <w:tc>
          <w:tcPr>
            <w:tcW w:type="dxa" w:w="1481"/>
            <w:vAlign w:val="center"/>
          </w:tcPr>
          <w:p>
            <w:pPr>
              <w:spacing w:after="0"/>
            </w:pPr>
            <w:r>
              <w:rPr>
                <w:sz w:val="16"/>
              </w:rPr>
              <w:t>1.820</w:t>
            </w:r>
          </w:p>
        </w:tc>
        <w:tc>
          <w:tcPr>
            <w:tcW w:type="dxa" w:w="1481"/>
            <w:vAlign w:val="center"/>
          </w:tcPr>
          <w:p>
            <w:pPr>
              <w:spacing w:after="0"/>
            </w:pPr>
            <w:r>
              <w:rPr>
                <w:sz w:val="16"/>
              </w:rPr>
              <w:t>22,049</w:t>
            </w:r>
          </w:p>
        </w:tc>
        <w:tc>
          <w:tcPr>
            <w:tcW w:type="dxa" w:w="1481"/>
            <w:vAlign w:val="center"/>
          </w:tcPr>
          <w:p>
            <w:pPr>
              <w:spacing w:after="0"/>
            </w:pPr>
            <w:r>
              <w:rPr>
                <w:sz w:val="16"/>
              </w:rPr>
              <w:t>147.17</w:t>
            </w:r>
          </w:p>
        </w:tc>
      </w:tr>
      <w:tr>
        <w:tc>
          <w:tcPr>
            <w:tcW w:type="dxa" w:w="1481"/>
            <w:vAlign w:val="center"/>
            <w:shd w:fill="F2F6FA"/>
          </w:tcPr>
          <w:p>
            <w:pPr>
              <w:spacing w:after="0"/>
            </w:pPr>
            <w:r>
              <w:rPr>
                <w:sz w:val="16"/>
              </w:rPr>
              <w:t>Medium</w:t>
            </w:r>
          </w:p>
        </w:tc>
        <w:tc>
          <w:tcPr>
            <w:tcW w:type="dxa" w:w="1481"/>
            <w:vAlign w:val="center"/>
            <w:shd w:fill="F2F6FA"/>
          </w:tcPr>
          <w:p>
            <w:pPr>
              <w:spacing w:after="0"/>
            </w:pPr>
            <w:r>
              <w:rPr>
                <w:sz w:val="16"/>
              </w:rPr>
              <w:t>144</w:t>
            </w:r>
          </w:p>
        </w:tc>
        <w:tc>
          <w:tcPr>
            <w:tcW w:type="dxa" w:w="1481"/>
            <w:vAlign w:val="center"/>
            <w:shd w:fill="F2F6FA"/>
          </w:tcPr>
          <w:p>
            <w:pPr>
              <w:spacing w:after="0"/>
            </w:pPr>
            <w:r>
              <w:rPr>
                <w:sz w:val="16"/>
              </w:rPr>
              <w:t>65.8</w:t>
            </w:r>
          </w:p>
        </w:tc>
        <w:tc>
          <w:tcPr>
            <w:tcW w:type="dxa" w:w="1481"/>
            <w:vAlign w:val="center"/>
            <w:shd w:fill="F2F6FA"/>
          </w:tcPr>
          <w:p>
            <w:pPr>
              <w:spacing w:after="0"/>
            </w:pPr>
            <w:r>
              <w:rPr>
                <w:sz w:val="16"/>
              </w:rPr>
              <w:t>0.967</w:t>
            </w:r>
          </w:p>
        </w:tc>
        <w:tc>
          <w:tcPr>
            <w:tcW w:type="dxa" w:w="1481"/>
            <w:vAlign w:val="center"/>
            <w:shd w:fill="F2F6FA"/>
          </w:tcPr>
          <w:p>
            <w:pPr>
              <w:spacing w:after="0"/>
            </w:pPr>
            <w:r>
              <w:rPr>
                <w:sz w:val="16"/>
              </w:rPr>
              <w:t>2.200</w:t>
            </w:r>
          </w:p>
        </w:tc>
        <w:tc>
          <w:tcPr>
            <w:tcW w:type="dxa" w:w="1481"/>
            <w:vAlign w:val="center"/>
            <w:shd w:fill="F2F6FA"/>
          </w:tcPr>
          <w:p>
            <w:pPr>
              <w:spacing w:after="0"/>
            </w:pPr>
            <w:r>
              <w:rPr>
                <w:sz w:val="16"/>
              </w:rPr>
              <w:t>39,837</w:t>
            </w:r>
          </w:p>
        </w:tc>
        <w:tc>
          <w:tcPr>
            <w:tcW w:type="dxa" w:w="1481"/>
            <w:vAlign w:val="center"/>
            <w:shd w:fill="F2F6FA"/>
          </w:tcPr>
          <w:p>
            <w:pPr>
              <w:spacing w:after="0"/>
            </w:pPr>
            <w:r>
              <w:rPr>
                <w:sz w:val="16"/>
              </w:rPr>
              <w:t>147.36</w:t>
            </w:r>
          </w:p>
        </w:tc>
      </w:tr>
      <w:tr>
        <w:tc>
          <w:tcPr>
            <w:tcW w:type="dxa" w:w="1481"/>
            <w:vAlign w:val="center"/>
          </w:tcPr>
          <w:p>
            <w:pPr>
              <w:spacing w:after="0"/>
            </w:pPr>
            <w:r>
              <w:rPr>
                <w:sz w:val="16"/>
              </w:rPr>
              <w:t>High</w:t>
            </w:r>
          </w:p>
        </w:tc>
        <w:tc>
          <w:tcPr>
            <w:tcW w:type="dxa" w:w="1481"/>
            <w:vAlign w:val="center"/>
          </w:tcPr>
          <w:p>
            <w:pPr>
              <w:spacing w:after="0"/>
            </w:pPr>
            <w:r>
              <w:rPr>
                <w:sz w:val="16"/>
              </w:rPr>
              <w:t>200</w:t>
            </w:r>
          </w:p>
        </w:tc>
        <w:tc>
          <w:tcPr>
            <w:tcW w:type="dxa" w:w="1481"/>
            <w:vAlign w:val="center"/>
          </w:tcPr>
          <w:p>
            <w:pPr>
              <w:spacing w:after="0"/>
            </w:pPr>
            <w:r>
              <w:rPr>
                <w:sz w:val="16"/>
              </w:rPr>
              <w:t>92.4</w:t>
            </w:r>
          </w:p>
        </w:tc>
        <w:tc>
          <w:tcPr>
            <w:tcW w:type="dxa" w:w="1481"/>
            <w:vAlign w:val="center"/>
          </w:tcPr>
          <w:p>
            <w:pPr>
              <w:spacing w:after="0"/>
            </w:pPr>
            <w:r>
              <w:rPr>
                <w:sz w:val="16"/>
              </w:rPr>
              <w:t>1.000</w:t>
            </w:r>
          </w:p>
        </w:tc>
        <w:tc>
          <w:tcPr>
            <w:tcW w:type="dxa" w:w="1481"/>
            <w:vAlign w:val="center"/>
          </w:tcPr>
          <w:p>
            <w:pPr>
              <w:spacing w:after="0"/>
            </w:pPr>
            <w:r>
              <w:rPr>
                <w:sz w:val="16"/>
              </w:rPr>
              <w:t>2.276</w:t>
            </w:r>
          </w:p>
        </w:tc>
        <w:tc>
          <w:tcPr>
            <w:tcW w:type="dxa" w:w="1481"/>
            <w:vAlign w:val="center"/>
          </w:tcPr>
          <w:p>
            <w:pPr>
              <w:spacing w:after="0"/>
            </w:pPr>
            <w:r>
              <w:rPr>
                <w:sz w:val="16"/>
              </w:rPr>
              <w:t>54,441</w:t>
            </w:r>
          </w:p>
        </w:tc>
        <w:tc>
          <w:tcPr>
            <w:tcW w:type="dxa" w:w="1481"/>
            <w:vAlign w:val="center"/>
          </w:tcPr>
          <w:p>
            <w:pPr>
              <w:spacing w:after="0"/>
            </w:pPr>
            <w:r>
              <w:rPr>
                <w:sz w:val="16"/>
              </w:rPr>
              <w:t>147.52</w:t>
            </w:r>
          </w:p>
        </w:tc>
      </w:tr>
    </w:tbl>
    <w:p/>
    <w:p>
      <w:r>
        <w:t>This shows real density effects: generated demand rises from 72 to 200 trips, and the table reports observed PDR, throughput and peak active background vehicles. Throughput is similar across routing approaches within each density because their alert delivery counts match; it is not constant across all three densities.</w:t>
      </w:r>
    </w:p>
    <w:p>
      <w:pPr>
        <w:pStyle w:val="Heading2"/>
      </w:pPr>
      <w:r>
        <w:t>What changes between routing approaches</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Traffic</w:t>
            </w:r>
          </w:p>
        </w:tc>
        <w:tc>
          <w:tcPr>
            <w:tcW w:type="dxa" w:w="2074"/>
            <w:shd w:fill="1F3957"/>
          </w:tcPr>
          <w:p>
            <w:r>
              <w:rPr>
                <w:b/>
                <w:color w:val="FFFFFF"/>
                <w:sz w:val="16"/>
              </w:rPr>
              <w:t>Mist A* response (s)</w:t>
            </w:r>
          </w:p>
        </w:tc>
        <w:tc>
          <w:tcPr>
            <w:tcW w:type="dxa" w:w="2074"/>
            <w:shd w:fill="1F3957"/>
          </w:tcPr>
          <w:p>
            <w:r>
              <w:rPr>
                <w:b/>
                <w:color w:val="FFFFFF"/>
                <w:sz w:val="16"/>
              </w:rPr>
              <w:t>Dynamic Mist response (s)</w:t>
            </w:r>
          </w:p>
        </w:tc>
        <w:tc>
          <w:tcPr>
            <w:tcW w:type="dxa" w:w="2074"/>
            <w:shd w:fill="1F3957"/>
          </w:tcPr>
          <w:p>
            <w:r>
              <w:rPr>
                <w:b/>
                <w:color w:val="FFFFFF"/>
                <w:sz w:val="16"/>
              </w:rPr>
              <w:t>Dynamic Mist + Fog response (s)</w:t>
            </w:r>
          </w:p>
        </w:tc>
        <w:tc>
          <w:tcPr>
            <w:tcW w:type="dxa" w:w="2074"/>
            <w:shd w:fill="1F3957"/>
          </w:tcPr>
          <w:p>
            <w:r>
              <w:rPr>
                <w:b/>
                <w:color w:val="FFFFFF"/>
                <w:sz w:val="16"/>
              </w:rPr>
              <w:t>Dynamic Mist route changes</w:t>
            </w:r>
          </w:p>
        </w:tc>
      </w:tr>
      <w:tr>
        <w:tc>
          <w:tcPr>
            <w:tcW w:type="dxa" w:w="2074"/>
            <w:vAlign w:val="center"/>
          </w:tcPr>
          <w:p>
            <w:pPr>
              <w:spacing w:after="0"/>
            </w:pPr>
            <w:r>
              <w:rPr>
                <w:sz w:val="16"/>
              </w:rPr>
              <w:t>Low</w:t>
            </w:r>
          </w:p>
        </w:tc>
        <w:tc>
          <w:tcPr>
            <w:tcW w:type="dxa" w:w="2074"/>
            <w:vAlign w:val="center"/>
          </w:tcPr>
          <w:p>
            <w:pPr>
              <w:spacing w:after="0"/>
            </w:pPr>
            <w:r>
              <w:rPr>
                <w:sz w:val="16"/>
              </w:rPr>
              <w:t>153.50</w:t>
            </w:r>
          </w:p>
        </w:tc>
        <w:tc>
          <w:tcPr>
            <w:tcW w:type="dxa" w:w="2074"/>
            <w:vAlign w:val="center"/>
          </w:tcPr>
          <w:p>
            <w:pPr>
              <w:spacing w:after="0"/>
            </w:pPr>
            <w:r>
              <w:rPr>
                <w:sz w:val="16"/>
              </w:rPr>
              <w:t>147.17</w:t>
            </w:r>
          </w:p>
        </w:tc>
        <w:tc>
          <w:tcPr>
            <w:tcW w:type="dxa" w:w="2074"/>
            <w:vAlign w:val="center"/>
          </w:tcPr>
          <w:p>
            <w:pPr>
              <w:spacing w:after="0"/>
            </w:pPr>
            <w:r>
              <w:rPr>
                <w:sz w:val="16"/>
              </w:rPr>
              <w:t>147.10</w:t>
            </w:r>
          </w:p>
        </w:tc>
        <w:tc>
          <w:tcPr>
            <w:tcW w:type="dxa" w:w="2074"/>
            <w:vAlign w:val="center"/>
          </w:tcPr>
          <w:p>
            <w:pPr>
              <w:spacing w:after="0"/>
            </w:pPr>
            <w:r>
              <w:rPr>
                <w:sz w:val="16"/>
              </w:rPr>
              <w:t>3</w:t>
            </w:r>
          </w:p>
        </w:tc>
      </w:tr>
      <w:tr>
        <w:tc>
          <w:tcPr>
            <w:tcW w:type="dxa" w:w="2074"/>
            <w:vAlign w:val="center"/>
            <w:shd w:fill="F2F6FA"/>
          </w:tcPr>
          <w:p>
            <w:pPr>
              <w:spacing w:after="0"/>
            </w:pPr>
            <w:r>
              <w:rPr>
                <w:sz w:val="16"/>
              </w:rPr>
              <w:t>Medium</w:t>
            </w:r>
          </w:p>
        </w:tc>
        <w:tc>
          <w:tcPr>
            <w:tcW w:type="dxa" w:w="2074"/>
            <w:vAlign w:val="center"/>
            <w:shd w:fill="F2F6FA"/>
          </w:tcPr>
          <w:p>
            <w:pPr>
              <w:spacing w:after="0"/>
            </w:pPr>
            <w:r>
              <w:rPr>
                <w:sz w:val="16"/>
              </w:rPr>
              <w:t>154.72</w:t>
            </w:r>
          </w:p>
        </w:tc>
        <w:tc>
          <w:tcPr>
            <w:tcW w:type="dxa" w:w="2074"/>
            <w:vAlign w:val="center"/>
            <w:shd w:fill="F2F6FA"/>
          </w:tcPr>
          <w:p>
            <w:pPr>
              <w:spacing w:after="0"/>
            </w:pPr>
            <w:r>
              <w:rPr>
                <w:sz w:val="16"/>
              </w:rPr>
              <w:t>147.36</w:t>
            </w:r>
          </w:p>
        </w:tc>
        <w:tc>
          <w:tcPr>
            <w:tcW w:type="dxa" w:w="2074"/>
            <w:vAlign w:val="center"/>
            <w:shd w:fill="F2F6FA"/>
          </w:tcPr>
          <w:p>
            <w:pPr>
              <w:spacing w:after="0"/>
            </w:pPr>
            <w:r>
              <w:rPr>
                <w:sz w:val="16"/>
              </w:rPr>
              <w:t>147.36</w:t>
            </w:r>
          </w:p>
        </w:tc>
        <w:tc>
          <w:tcPr>
            <w:tcW w:type="dxa" w:w="2074"/>
            <w:vAlign w:val="center"/>
            <w:shd w:fill="F2F6FA"/>
          </w:tcPr>
          <w:p>
            <w:pPr>
              <w:spacing w:after="0"/>
            </w:pPr>
            <w:r>
              <w:rPr>
                <w:sz w:val="16"/>
              </w:rPr>
              <w:t>8</w:t>
            </w:r>
          </w:p>
        </w:tc>
      </w:tr>
      <w:tr>
        <w:tc>
          <w:tcPr>
            <w:tcW w:type="dxa" w:w="2074"/>
            <w:vAlign w:val="center"/>
          </w:tcPr>
          <w:p>
            <w:pPr>
              <w:spacing w:after="0"/>
            </w:pPr>
            <w:r>
              <w:rPr>
                <w:sz w:val="16"/>
              </w:rPr>
              <w:t>High</w:t>
            </w:r>
          </w:p>
        </w:tc>
        <w:tc>
          <w:tcPr>
            <w:tcW w:type="dxa" w:w="2074"/>
            <w:vAlign w:val="center"/>
          </w:tcPr>
          <w:p>
            <w:pPr>
              <w:spacing w:after="0"/>
            </w:pPr>
            <w:r>
              <w:rPr>
                <w:sz w:val="16"/>
              </w:rPr>
              <w:t>156.88</w:t>
            </w:r>
          </w:p>
        </w:tc>
        <w:tc>
          <w:tcPr>
            <w:tcW w:type="dxa" w:w="2074"/>
            <w:vAlign w:val="center"/>
          </w:tcPr>
          <w:p>
            <w:pPr>
              <w:spacing w:after="0"/>
            </w:pPr>
            <w:r>
              <w:rPr>
                <w:sz w:val="16"/>
              </w:rPr>
              <w:t>147.52</w:t>
            </w:r>
          </w:p>
        </w:tc>
        <w:tc>
          <w:tcPr>
            <w:tcW w:type="dxa" w:w="2074"/>
            <w:vAlign w:val="center"/>
          </w:tcPr>
          <w:p>
            <w:pPr>
              <w:spacing w:after="0"/>
            </w:pPr>
            <w:r>
              <w:rPr>
                <w:sz w:val="16"/>
              </w:rPr>
              <w:t>146.73</w:t>
            </w:r>
          </w:p>
        </w:tc>
        <w:tc>
          <w:tcPr>
            <w:tcW w:type="dxa" w:w="2074"/>
            <w:vAlign w:val="center"/>
          </w:tcPr>
          <w:p>
            <w:pPr>
              <w:spacing w:after="0"/>
            </w:pPr>
            <w:r>
              <w:rPr>
                <w:sz w:val="16"/>
              </w:rPr>
              <w:t>6</w:t>
            </w:r>
          </w:p>
        </w:tc>
      </w:tr>
    </w:tbl>
    <w:p/>
    <w:p>
      <w:r>
        <w:t>Mist A* and Dynamic Mist can have the same initial decision latency because both use the same Mist A* calculation. Dynamic Mist then reviews live road costs every five seconds; the logs show applied route changes in the table. The response-time means and matched intervals quantify whether a difference is supported. Dynamic frameworks also use advance signal requests, so journey differences do not isolate routing alone.</w:t>
      </w:r>
    </w:p>
    <w:p>
      <w:r>
        <w:t>In low traffic, the four average EV response times range from 147.10 to 153.50 seconds. Read the intervals alongside these averages; a small difference alone does not prove a general advantage.</w:t>
      </w:r>
    </w:p>
    <w:p>
      <w:r>
        <w:t>For matched low seeds, Mist Dynamic minus Mist averages -6.33 s, with a 95% interval of -7.31 to -5.35 s. 0 of 24 matched response times are identical. The paired difference graphs show the uncertainty in these exploratory comparisons.</w:t>
      </w:r>
    </w:p>
    <w:p>
      <w:r>
        <w:t>For matched low seeds, Mist + Fog minus Mist Dynamic averages -0.06 s, with a 95% interval of -0.13 to 0.01 s. 21 of 24 matched response times are identical. The paired difference graphs show the uncertainty in these exploratory comparisons.</w:t>
      </w:r>
    </w:p>
    <w:p>
      <w:r>
        <w:t>In medium traffic, the four average EV response times range from 147.36 to 154.72 seconds. Read the intervals alongside these averages; a small difference alone does not prove a general advantage.</w:t>
      </w:r>
    </w:p>
    <w:p>
      <w:r>
        <w:t>For matched medium seeds, Mist Dynamic minus Mist averages -7.36 s, with a 95% interval of -8.61 to -6.11 s. 0 of 29 matched response times are identical. The paired difference graphs show the uncertainty in these exploratory comparisons.</w:t>
      </w:r>
    </w:p>
    <w:p>
      <w:r>
        <w:t>For matched medium seeds, Mist + Fog minus Mist Dynamic averages 0.00 s, with a 95% interval of -0.14 to 0.14 s. 24 of 29 matched response times are identical. The paired difference graphs show the uncertainty in these exploratory comparisons.</w:t>
      </w:r>
    </w:p>
    <w:p>
      <w:r>
        <w:t>In high traffic, the four average EV response times range from 146.73 to 156.88 seconds. Read the intervals alongside these averages; a small difference alone does not prove a general advantage.</w:t>
      </w:r>
    </w:p>
    <w:p>
      <w:r>
        <w:t>For matched high seeds, Mist Dynamic minus Mist averages -9.37 s, with a 95% interval of -11.40 to -7.33 s. 1 of 30 matched response times are identical. The paired difference graphs show the uncertainty in these exploratory comparisons.</w:t>
      </w:r>
    </w:p>
    <w:p>
      <w:r>
        <w:t>For matched high seeds, Mist + Fog minus Mist Dynamic averages -0.78 s, with a 95% interval of -2.21 to 0.65 s. 24 of 30 matched response times are identical. The paired difference graphs show the uncertainty in these exploratory comparisons.</w:t>
      </w:r>
    </w:p>
    <w:p>
      <w:pPr>
        <w:pStyle w:val="Heading1"/>
      </w:pPr>
      <w:r>
        <w:t>Normal operation and controlled stalls</w:t>
      </w:r>
    </w:p>
    <w:p>
      <w:r>
        <w:t>The main averages include 22 normal seeds and eight independently selected fault-test seeds. To show how the routing approaches behave in each condition, the next tables separate their initial decision times. All Mist approaches face the same injected stall in the selected seeds. The experiment does not estimate how often such a fault occurs on real hardware.</w:t>
      </w:r>
    </w:p>
    <w:p>
      <w:r>
        <w:t>The initial calculations expanded 13 A* nodes. The maximum across initial calculations and later reviews was 16 nodes. The model assigns 300 ms plus 2 ms per node, giving 332 ms at that maximum, which leaves 168 ms before the watchdog. Matching expansion counts can give matching normal decision times across traffic levels. Pooled means also depend on which normal and controlled-stall runs received the alert.</w:t>
      </w:r>
    </w:p>
    <w:p>
      <w:pPr>
        <w:pStyle w:val="Heading2"/>
      </w:pPr>
      <w:r>
        <w:t>Low traffic decision time</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Condition</w:t>
            </w:r>
          </w:p>
        </w:tc>
        <w:tc>
          <w:tcPr>
            <w:tcW w:type="dxa" w:w="2074"/>
            <w:shd w:fill="1F3957"/>
          </w:tcPr>
          <w:p>
            <w:r>
              <w:rPr>
                <w:b/>
                <w:color w:val="FFFFFF"/>
                <w:sz w:val="16"/>
              </w:rPr>
              <w:t>Fog/Cloud</w:t>
            </w:r>
          </w:p>
        </w:tc>
        <w:tc>
          <w:tcPr>
            <w:tcW w:type="dxa" w:w="2074"/>
            <w:shd w:fill="1F3957"/>
          </w:tcPr>
          <w:p>
            <w:r>
              <w:rPr>
                <w:b/>
                <w:color w:val="FFFFFF"/>
                <w:sz w:val="16"/>
              </w:rPr>
              <w:t>Mist</w:t>
            </w:r>
          </w:p>
        </w:tc>
        <w:tc>
          <w:tcPr>
            <w:tcW w:type="dxa" w:w="2074"/>
            <w:shd w:fill="1F3957"/>
          </w:tcPr>
          <w:p>
            <w:r>
              <w:rPr>
                <w:b/>
                <w:color w:val="FFFFFF"/>
                <w:sz w:val="16"/>
              </w:rPr>
              <w:t>Mist Dynamic</w:t>
            </w:r>
          </w:p>
        </w:tc>
        <w:tc>
          <w:tcPr>
            <w:tcW w:type="dxa" w:w="2074"/>
            <w:shd w:fill="1F3957"/>
          </w:tcPr>
          <w:p>
            <w:r>
              <w:rPr>
                <w:b/>
                <w:color w:val="FFFFFF"/>
                <w:sz w:val="16"/>
              </w:rPr>
              <w:t>Mist + Fog</w:t>
            </w:r>
          </w:p>
        </w:tc>
      </w:tr>
      <w:tr>
        <w:tc>
          <w:tcPr>
            <w:tcW w:type="dxa" w:w="2074"/>
            <w:vAlign w:val="center"/>
          </w:tcPr>
          <w:p>
            <w:pPr>
              <w:spacing w:after="0"/>
            </w:pPr>
            <w:r>
              <w:rPr>
                <w:sz w:val="16"/>
              </w:rPr>
              <w:t>Normal seeds</w:t>
            </w:r>
          </w:p>
        </w:tc>
        <w:tc>
          <w:tcPr>
            <w:tcW w:type="dxa" w:w="2074"/>
            <w:vAlign w:val="center"/>
          </w:tcPr>
          <w:p>
            <w:pPr>
              <w:spacing w:after="0"/>
            </w:pPr>
            <w:r>
              <w:rPr>
                <w:sz w:val="16"/>
              </w:rPr>
              <w:t>626.54 ms</w:t>
            </w:r>
          </w:p>
        </w:tc>
        <w:tc>
          <w:tcPr>
            <w:tcW w:type="dxa" w:w="2074"/>
            <w:vAlign w:val="center"/>
          </w:tcPr>
          <w:p>
            <w:pPr>
              <w:spacing w:after="0"/>
            </w:pPr>
            <w:r>
              <w:rPr>
                <w:sz w:val="16"/>
              </w:rPr>
              <w:t>326.00 ms</w:t>
            </w:r>
          </w:p>
        </w:tc>
        <w:tc>
          <w:tcPr>
            <w:tcW w:type="dxa" w:w="2074"/>
            <w:vAlign w:val="center"/>
          </w:tcPr>
          <w:p>
            <w:pPr>
              <w:spacing w:after="0"/>
            </w:pPr>
            <w:r>
              <w:rPr>
                <w:sz w:val="16"/>
              </w:rPr>
              <w:t>326.00 ms</w:t>
            </w:r>
          </w:p>
        </w:tc>
        <w:tc>
          <w:tcPr>
            <w:tcW w:type="dxa" w:w="2074"/>
            <w:vAlign w:val="center"/>
          </w:tcPr>
          <w:p>
            <w:pPr>
              <w:spacing w:after="0"/>
            </w:pPr>
            <w:r>
              <w:rPr>
                <w:sz w:val="16"/>
              </w:rPr>
              <w:t>326.00 ms</w:t>
            </w:r>
          </w:p>
        </w:tc>
      </w:tr>
      <w:tr>
        <w:tc>
          <w:tcPr>
            <w:tcW w:type="dxa" w:w="2074"/>
            <w:vAlign w:val="center"/>
            <w:shd w:fill="F2F6FA"/>
          </w:tcPr>
          <w:p>
            <w:pPr>
              <w:spacing w:after="0"/>
            </w:pPr>
            <w:r>
              <w:rPr>
                <w:sz w:val="16"/>
              </w:rPr>
              <w:t>Controlled stall seeds</w:t>
            </w:r>
          </w:p>
        </w:tc>
        <w:tc>
          <w:tcPr>
            <w:tcW w:type="dxa" w:w="2074"/>
            <w:vAlign w:val="center"/>
            <w:shd w:fill="F2F6FA"/>
          </w:tcPr>
          <w:p>
            <w:pPr>
              <w:spacing w:after="0"/>
            </w:pPr>
            <w:r>
              <w:rPr>
                <w:sz w:val="16"/>
              </w:rPr>
              <w:t>626.54 ms</w:t>
            </w:r>
          </w:p>
        </w:tc>
        <w:tc>
          <w:tcPr>
            <w:tcW w:type="dxa" w:w="2074"/>
            <w:vAlign w:val="center"/>
            <w:shd w:fill="F2F6FA"/>
          </w:tcPr>
          <w:p>
            <w:pPr>
              <w:spacing w:after="0"/>
            </w:pPr>
            <w:r>
              <w:rPr>
                <w:sz w:val="16"/>
              </w:rPr>
              <w:t>1226.00 ms</w:t>
            </w:r>
          </w:p>
        </w:tc>
        <w:tc>
          <w:tcPr>
            <w:tcW w:type="dxa" w:w="2074"/>
            <w:vAlign w:val="center"/>
            <w:shd w:fill="F2F6FA"/>
          </w:tcPr>
          <w:p>
            <w:pPr>
              <w:spacing w:after="0"/>
            </w:pPr>
            <w:r>
              <w:rPr>
                <w:sz w:val="16"/>
              </w:rPr>
              <w:t>1226.00 ms</w:t>
            </w:r>
          </w:p>
        </w:tc>
        <w:tc>
          <w:tcPr>
            <w:tcW w:type="dxa" w:w="2074"/>
            <w:vAlign w:val="center"/>
            <w:shd w:fill="F2F6FA"/>
          </w:tcPr>
          <w:p>
            <w:pPr>
              <w:spacing w:after="0"/>
            </w:pPr>
            <w:r>
              <w:rPr>
                <w:sz w:val="16"/>
              </w:rPr>
              <w:t>826.54 ms</w:t>
            </w:r>
          </w:p>
        </w:tc>
      </w:tr>
    </w:tbl>
    <w:p/>
    <w:p>
      <w:pPr>
        <w:pStyle w:val="Heading2"/>
      </w:pPr>
      <w:r>
        <w:t>Medium traffic decision time</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Condition</w:t>
            </w:r>
          </w:p>
        </w:tc>
        <w:tc>
          <w:tcPr>
            <w:tcW w:type="dxa" w:w="2074"/>
            <w:shd w:fill="1F3957"/>
          </w:tcPr>
          <w:p>
            <w:r>
              <w:rPr>
                <w:b/>
                <w:color w:val="FFFFFF"/>
                <w:sz w:val="16"/>
              </w:rPr>
              <w:t>Fog/Cloud</w:t>
            </w:r>
          </w:p>
        </w:tc>
        <w:tc>
          <w:tcPr>
            <w:tcW w:type="dxa" w:w="2074"/>
            <w:shd w:fill="1F3957"/>
          </w:tcPr>
          <w:p>
            <w:r>
              <w:rPr>
                <w:b/>
                <w:color w:val="FFFFFF"/>
                <w:sz w:val="16"/>
              </w:rPr>
              <w:t>Mist</w:t>
            </w:r>
          </w:p>
        </w:tc>
        <w:tc>
          <w:tcPr>
            <w:tcW w:type="dxa" w:w="2074"/>
            <w:shd w:fill="1F3957"/>
          </w:tcPr>
          <w:p>
            <w:r>
              <w:rPr>
                <w:b/>
                <w:color w:val="FFFFFF"/>
                <w:sz w:val="16"/>
              </w:rPr>
              <w:t>Mist Dynamic</w:t>
            </w:r>
          </w:p>
        </w:tc>
        <w:tc>
          <w:tcPr>
            <w:tcW w:type="dxa" w:w="2074"/>
            <w:shd w:fill="1F3957"/>
          </w:tcPr>
          <w:p>
            <w:r>
              <w:rPr>
                <w:b/>
                <w:color w:val="FFFFFF"/>
                <w:sz w:val="16"/>
              </w:rPr>
              <w:t>Mist + Fog</w:t>
            </w:r>
          </w:p>
        </w:tc>
      </w:tr>
      <w:tr>
        <w:tc>
          <w:tcPr>
            <w:tcW w:type="dxa" w:w="2074"/>
            <w:vAlign w:val="center"/>
          </w:tcPr>
          <w:p>
            <w:pPr>
              <w:spacing w:after="0"/>
            </w:pPr>
            <w:r>
              <w:rPr>
                <w:sz w:val="16"/>
              </w:rPr>
              <w:t>Normal seeds</w:t>
            </w:r>
          </w:p>
        </w:tc>
        <w:tc>
          <w:tcPr>
            <w:tcW w:type="dxa" w:w="2074"/>
            <w:vAlign w:val="center"/>
          </w:tcPr>
          <w:p>
            <w:pPr>
              <w:spacing w:after="0"/>
            </w:pPr>
            <w:r>
              <w:rPr>
                <w:sz w:val="16"/>
              </w:rPr>
              <w:t>626.54 ms</w:t>
            </w:r>
          </w:p>
        </w:tc>
        <w:tc>
          <w:tcPr>
            <w:tcW w:type="dxa" w:w="2074"/>
            <w:vAlign w:val="center"/>
          </w:tcPr>
          <w:p>
            <w:pPr>
              <w:spacing w:after="0"/>
            </w:pPr>
            <w:r>
              <w:rPr>
                <w:sz w:val="16"/>
              </w:rPr>
              <w:t>326.00 ms</w:t>
            </w:r>
          </w:p>
        </w:tc>
        <w:tc>
          <w:tcPr>
            <w:tcW w:type="dxa" w:w="2074"/>
            <w:vAlign w:val="center"/>
          </w:tcPr>
          <w:p>
            <w:pPr>
              <w:spacing w:after="0"/>
            </w:pPr>
            <w:r>
              <w:rPr>
                <w:sz w:val="16"/>
              </w:rPr>
              <w:t>326.00 ms</w:t>
            </w:r>
          </w:p>
        </w:tc>
        <w:tc>
          <w:tcPr>
            <w:tcW w:type="dxa" w:w="2074"/>
            <w:vAlign w:val="center"/>
          </w:tcPr>
          <w:p>
            <w:pPr>
              <w:spacing w:after="0"/>
            </w:pPr>
            <w:r>
              <w:rPr>
                <w:sz w:val="16"/>
              </w:rPr>
              <w:t>326.00 ms</w:t>
            </w:r>
          </w:p>
        </w:tc>
      </w:tr>
      <w:tr>
        <w:tc>
          <w:tcPr>
            <w:tcW w:type="dxa" w:w="2074"/>
            <w:vAlign w:val="center"/>
            <w:shd w:fill="F2F6FA"/>
          </w:tcPr>
          <w:p>
            <w:pPr>
              <w:spacing w:after="0"/>
            </w:pPr>
            <w:r>
              <w:rPr>
                <w:sz w:val="16"/>
              </w:rPr>
              <w:t>Controlled stall seeds</w:t>
            </w:r>
          </w:p>
        </w:tc>
        <w:tc>
          <w:tcPr>
            <w:tcW w:type="dxa" w:w="2074"/>
            <w:vAlign w:val="center"/>
            <w:shd w:fill="F2F6FA"/>
          </w:tcPr>
          <w:p>
            <w:pPr>
              <w:spacing w:after="0"/>
            </w:pPr>
            <w:r>
              <w:rPr>
                <w:sz w:val="16"/>
              </w:rPr>
              <w:t>626.54 ms</w:t>
            </w:r>
          </w:p>
        </w:tc>
        <w:tc>
          <w:tcPr>
            <w:tcW w:type="dxa" w:w="2074"/>
            <w:vAlign w:val="center"/>
            <w:shd w:fill="F2F6FA"/>
          </w:tcPr>
          <w:p>
            <w:pPr>
              <w:spacing w:after="0"/>
            </w:pPr>
            <w:r>
              <w:rPr>
                <w:sz w:val="16"/>
              </w:rPr>
              <w:t>1226.00 ms</w:t>
            </w:r>
          </w:p>
        </w:tc>
        <w:tc>
          <w:tcPr>
            <w:tcW w:type="dxa" w:w="2074"/>
            <w:vAlign w:val="center"/>
            <w:shd w:fill="F2F6FA"/>
          </w:tcPr>
          <w:p>
            <w:pPr>
              <w:spacing w:after="0"/>
            </w:pPr>
            <w:r>
              <w:rPr>
                <w:sz w:val="16"/>
              </w:rPr>
              <w:t>1226.00 ms</w:t>
            </w:r>
          </w:p>
        </w:tc>
        <w:tc>
          <w:tcPr>
            <w:tcW w:type="dxa" w:w="2074"/>
            <w:vAlign w:val="center"/>
            <w:shd w:fill="F2F6FA"/>
          </w:tcPr>
          <w:p>
            <w:pPr>
              <w:spacing w:after="0"/>
            </w:pPr>
            <w:r>
              <w:rPr>
                <w:sz w:val="16"/>
              </w:rPr>
              <w:t>826.60 ms</w:t>
            </w:r>
          </w:p>
        </w:tc>
      </w:tr>
    </w:tbl>
    <w:p/>
    <w:p>
      <w:pPr>
        <w:pStyle w:val="Heading2"/>
      </w:pPr>
      <w:r>
        <w:t>High traffic decision time</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Condition</w:t>
            </w:r>
          </w:p>
        </w:tc>
        <w:tc>
          <w:tcPr>
            <w:tcW w:type="dxa" w:w="2074"/>
            <w:shd w:fill="1F3957"/>
          </w:tcPr>
          <w:p>
            <w:r>
              <w:rPr>
                <w:b/>
                <w:color w:val="FFFFFF"/>
                <w:sz w:val="16"/>
              </w:rPr>
              <w:t>Fog/Cloud</w:t>
            </w:r>
          </w:p>
        </w:tc>
        <w:tc>
          <w:tcPr>
            <w:tcW w:type="dxa" w:w="2074"/>
            <w:shd w:fill="1F3957"/>
          </w:tcPr>
          <w:p>
            <w:r>
              <w:rPr>
                <w:b/>
                <w:color w:val="FFFFFF"/>
                <w:sz w:val="16"/>
              </w:rPr>
              <w:t>Mist</w:t>
            </w:r>
          </w:p>
        </w:tc>
        <w:tc>
          <w:tcPr>
            <w:tcW w:type="dxa" w:w="2074"/>
            <w:shd w:fill="1F3957"/>
          </w:tcPr>
          <w:p>
            <w:r>
              <w:rPr>
                <w:b/>
                <w:color w:val="FFFFFF"/>
                <w:sz w:val="16"/>
              </w:rPr>
              <w:t>Mist Dynamic</w:t>
            </w:r>
          </w:p>
        </w:tc>
        <w:tc>
          <w:tcPr>
            <w:tcW w:type="dxa" w:w="2074"/>
            <w:shd w:fill="1F3957"/>
          </w:tcPr>
          <w:p>
            <w:r>
              <w:rPr>
                <w:b/>
                <w:color w:val="FFFFFF"/>
                <w:sz w:val="16"/>
              </w:rPr>
              <w:t>Mist + Fog</w:t>
            </w:r>
          </w:p>
        </w:tc>
      </w:tr>
      <w:tr>
        <w:tc>
          <w:tcPr>
            <w:tcW w:type="dxa" w:w="2074"/>
            <w:vAlign w:val="center"/>
          </w:tcPr>
          <w:p>
            <w:pPr>
              <w:spacing w:after="0"/>
            </w:pPr>
            <w:r>
              <w:rPr>
                <w:sz w:val="16"/>
              </w:rPr>
              <w:t>Normal seeds</w:t>
            </w:r>
          </w:p>
        </w:tc>
        <w:tc>
          <w:tcPr>
            <w:tcW w:type="dxa" w:w="2074"/>
            <w:vAlign w:val="center"/>
          </w:tcPr>
          <w:p>
            <w:pPr>
              <w:spacing w:after="0"/>
            </w:pPr>
            <w:r>
              <w:rPr>
                <w:sz w:val="16"/>
              </w:rPr>
              <w:t>626.54 ms</w:t>
            </w:r>
          </w:p>
        </w:tc>
        <w:tc>
          <w:tcPr>
            <w:tcW w:type="dxa" w:w="2074"/>
            <w:vAlign w:val="center"/>
          </w:tcPr>
          <w:p>
            <w:pPr>
              <w:spacing w:after="0"/>
            </w:pPr>
            <w:r>
              <w:rPr>
                <w:sz w:val="16"/>
              </w:rPr>
              <w:t>326.00 ms</w:t>
            </w:r>
          </w:p>
        </w:tc>
        <w:tc>
          <w:tcPr>
            <w:tcW w:type="dxa" w:w="2074"/>
            <w:vAlign w:val="center"/>
          </w:tcPr>
          <w:p>
            <w:pPr>
              <w:spacing w:after="0"/>
            </w:pPr>
            <w:r>
              <w:rPr>
                <w:sz w:val="16"/>
              </w:rPr>
              <w:t>326.00 ms</w:t>
            </w:r>
          </w:p>
        </w:tc>
        <w:tc>
          <w:tcPr>
            <w:tcW w:type="dxa" w:w="2074"/>
            <w:vAlign w:val="center"/>
          </w:tcPr>
          <w:p>
            <w:pPr>
              <w:spacing w:after="0"/>
            </w:pPr>
            <w:r>
              <w:rPr>
                <w:sz w:val="16"/>
              </w:rPr>
              <w:t>326.00 ms</w:t>
            </w:r>
          </w:p>
        </w:tc>
      </w:tr>
      <w:tr>
        <w:tc>
          <w:tcPr>
            <w:tcW w:type="dxa" w:w="2074"/>
            <w:vAlign w:val="center"/>
            <w:shd w:fill="F2F6FA"/>
          </w:tcPr>
          <w:p>
            <w:pPr>
              <w:spacing w:after="0"/>
            </w:pPr>
            <w:r>
              <w:rPr>
                <w:sz w:val="16"/>
              </w:rPr>
              <w:t>Controlled stall seeds</w:t>
            </w:r>
          </w:p>
        </w:tc>
        <w:tc>
          <w:tcPr>
            <w:tcW w:type="dxa" w:w="2074"/>
            <w:vAlign w:val="center"/>
            <w:shd w:fill="F2F6FA"/>
          </w:tcPr>
          <w:p>
            <w:pPr>
              <w:spacing w:after="0"/>
            </w:pPr>
            <w:r>
              <w:rPr>
                <w:sz w:val="16"/>
              </w:rPr>
              <w:t>626.54 ms</w:t>
            </w:r>
          </w:p>
        </w:tc>
        <w:tc>
          <w:tcPr>
            <w:tcW w:type="dxa" w:w="2074"/>
            <w:vAlign w:val="center"/>
            <w:shd w:fill="F2F6FA"/>
          </w:tcPr>
          <w:p>
            <w:pPr>
              <w:spacing w:after="0"/>
            </w:pPr>
            <w:r>
              <w:rPr>
                <w:sz w:val="16"/>
              </w:rPr>
              <w:t>1226.00 ms</w:t>
            </w:r>
          </w:p>
        </w:tc>
        <w:tc>
          <w:tcPr>
            <w:tcW w:type="dxa" w:w="2074"/>
            <w:vAlign w:val="center"/>
            <w:shd w:fill="F2F6FA"/>
          </w:tcPr>
          <w:p>
            <w:pPr>
              <w:spacing w:after="0"/>
            </w:pPr>
            <w:r>
              <w:rPr>
                <w:sz w:val="16"/>
              </w:rPr>
              <w:t>1226.00 ms</w:t>
            </w:r>
          </w:p>
        </w:tc>
        <w:tc>
          <w:tcPr>
            <w:tcW w:type="dxa" w:w="2074"/>
            <w:vAlign w:val="center"/>
            <w:shd w:fill="F2F6FA"/>
          </w:tcPr>
          <w:p>
            <w:pPr>
              <w:spacing w:after="0"/>
            </w:pPr>
            <w:r>
              <w:rPr>
                <w:sz w:val="16"/>
              </w:rPr>
              <w:t>826.63 ms</w:t>
            </w:r>
          </w:p>
        </w:tc>
      </w:tr>
    </w:tbl>
    <w:p/>
    <w:p>
      <w:pPr>
        <w:pStyle w:val="Heading1"/>
      </w:pPr>
      <w:r>
        <w:t>Traffic light waiting with and without priority</w:t>
      </w:r>
    </w:p>
    <w:p>
      <w:r>
        <w:t>The no-preemption control uses Fog/Cloud routing with priority disabled. It appears only in waiting comparisons and their graphs. The priority controller rechecks the active phase, preserves its minimum green, and uses clearance before serving the EV. Some requests can finish before arrival; others require the EV to wait. Waiting is measured from movement rather than added artificially.</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1728"/>
        <w:gridCol w:w="1728"/>
        <w:gridCol w:w="1728"/>
        <w:gridCol w:w="1728"/>
        <w:gridCol w:w="1728"/>
      </w:tblGrid>
      <w:tr>
        <w:trPr>
          <w:tblHeader w:val="true"/>
        </w:trPr>
        <w:tc>
          <w:tcPr>
            <w:tcW w:type="dxa" w:w="1728"/>
            <w:shd w:fill="1F3957"/>
          </w:tcPr>
          <w:p>
            <w:r>
              <w:rPr>
                <w:b/>
                <w:color w:val="FFFFFF"/>
                <w:sz w:val="16"/>
              </w:rPr>
              <w:t>Traffic</w:t>
            </w:r>
          </w:p>
        </w:tc>
        <w:tc>
          <w:tcPr>
            <w:tcW w:type="dxa" w:w="1728"/>
            <w:shd w:fill="1F3957"/>
          </w:tcPr>
          <w:p>
            <w:r>
              <w:rPr>
                <w:b/>
                <w:color w:val="FFFFFF"/>
                <w:sz w:val="16"/>
              </w:rPr>
              <w:t>Fog/Cloud</w:t>
            </w:r>
          </w:p>
        </w:tc>
        <w:tc>
          <w:tcPr>
            <w:tcW w:type="dxa" w:w="1728"/>
            <w:shd w:fill="1F3957"/>
          </w:tcPr>
          <w:p>
            <w:r>
              <w:rPr>
                <w:b/>
                <w:color w:val="FFFFFF"/>
                <w:sz w:val="16"/>
              </w:rPr>
              <w:t>Mist</w:t>
            </w:r>
          </w:p>
        </w:tc>
        <w:tc>
          <w:tcPr>
            <w:tcW w:type="dxa" w:w="1728"/>
            <w:shd w:fill="1F3957"/>
          </w:tcPr>
          <w:p>
            <w:r>
              <w:rPr>
                <w:b/>
                <w:color w:val="FFFFFF"/>
                <w:sz w:val="16"/>
              </w:rPr>
              <w:t>Mist Dynamic</w:t>
            </w:r>
          </w:p>
        </w:tc>
        <w:tc>
          <w:tcPr>
            <w:tcW w:type="dxa" w:w="1728"/>
            <w:shd w:fill="1F3957"/>
          </w:tcPr>
          <w:p>
            <w:r>
              <w:rPr>
                <w:b/>
                <w:color w:val="FFFFFF"/>
                <w:sz w:val="16"/>
              </w:rPr>
              <w:t>Mist + Fog</w:t>
            </w:r>
          </w:p>
        </w:tc>
        <w:tc>
          <w:tcPr>
            <w:tcW w:type="dxa" w:w="1728"/>
            <w:shd w:fill="1F3957"/>
          </w:tcPr>
          <w:p>
            <w:r>
              <w:rPr>
                <w:b/>
                <w:color w:val="FFFFFF"/>
                <w:sz w:val="16"/>
              </w:rPr>
              <w:t>No preemption</w:t>
            </w:r>
          </w:p>
        </w:tc>
      </w:tr>
      <w:tr>
        <w:tc>
          <w:tcPr>
            <w:tcW w:type="dxa" w:w="1728"/>
            <w:vAlign w:val="center"/>
          </w:tcPr>
          <w:p>
            <w:pPr>
              <w:spacing w:after="0"/>
            </w:pPr>
            <w:r>
              <w:rPr>
                <w:sz w:val="16"/>
              </w:rPr>
              <w:t>Low</w:t>
            </w:r>
          </w:p>
        </w:tc>
        <w:tc>
          <w:tcPr>
            <w:tcW w:type="dxa" w:w="1728"/>
            <w:vAlign w:val="center"/>
          </w:tcPr>
          <w:p>
            <w:pPr>
              <w:spacing w:after="0"/>
            </w:pPr>
            <w:r>
              <w:rPr>
                <w:sz w:val="16"/>
              </w:rPr>
              <w:t>1.56 s</w:t>
            </w:r>
          </w:p>
        </w:tc>
        <w:tc>
          <w:tcPr>
            <w:tcW w:type="dxa" w:w="1728"/>
            <w:vAlign w:val="center"/>
          </w:tcPr>
          <w:p>
            <w:pPr>
              <w:spacing w:after="0"/>
            </w:pPr>
            <w:r>
              <w:rPr>
                <w:sz w:val="16"/>
              </w:rPr>
              <w:t>1.83 s</w:t>
            </w:r>
          </w:p>
        </w:tc>
        <w:tc>
          <w:tcPr>
            <w:tcW w:type="dxa" w:w="1728"/>
            <w:vAlign w:val="center"/>
          </w:tcPr>
          <w:p>
            <w:pPr>
              <w:spacing w:after="0"/>
            </w:pPr>
            <w:r>
              <w:rPr>
                <w:sz w:val="16"/>
              </w:rPr>
              <w:t>0.00 s</w:t>
            </w:r>
          </w:p>
        </w:tc>
        <w:tc>
          <w:tcPr>
            <w:tcW w:type="dxa" w:w="1728"/>
            <w:vAlign w:val="center"/>
          </w:tcPr>
          <w:p>
            <w:pPr>
              <w:spacing w:after="0"/>
            </w:pPr>
            <w:r>
              <w:rPr>
                <w:sz w:val="16"/>
              </w:rPr>
              <w:t>0.00 s</w:t>
            </w:r>
          </w:p>
        </w:tc>
        <w:tc>
          <w:tcPr>
            <w:tcW w:type="dxa" w:w="1728"/>
            <w:vAlign w:val="center"/>
          </w:tcPr>
          <w:p>
            <w:pPr>
              <w:spacing w:after="0"/>
            </w:pPr>
            <w:r>
              <w:rPr>
                <w:sz w:val="16"/>
              </w:rPr>
              <w:t>26.29 s</w:t>
            </w:r>
          </w:p>
        </w:tc>
      </w:tr>
      <w:tr>
        <w:tc>
          <w:tcPr>
            <w:tcW w:type="dxa" w:w="1728"/>
            <w:vAlign w:val="center"/>
            <w:shd w:fill="F2F6FA"/>
          </w:tcPr>
          <w:p>
            <w:pPr>
              <w:spacing w:after="0"/>
            </w:pPr>
            <w:r>
              <w:rPr>
                <w:sz w:val="16"/>
              </w:rPr>
              <w:t>Medium</w:t>
            </w:r>
          </w:p>
        </w:tc>
        <w:tc>
          <w:tcPr>
            <w:tcW w:type="dxa" w:w="1728"/>
            <w:vAlign w:val="center"/>
            <w:shd w:fill="F2F6FA"/>
          </w:tcPr>
          <w:p>
            <w:pPr>
              <w:spacing w:after="0"/>
            </w:pPr>
            <w:r>
              <w:rPr>
                <w:sz w:val="16"/>
              </w:rPr>
              <w:t>0.84 s</w:t>
            </w:r>
          </w:p>
        </w:tc>
        <w:tc>
          <w:tcPr>
            <w:tcW w:type="dxa" w:w="1728"/>
            <w:vAlign w:val="center"/>
            <w:shd w:fill="F2F6FA"/>
          </w:tcPr>
          <w:p>
            <w:pPr>
              <w:spacing w:after="0"/>
            </w:pPr>
            <w:r>
              <w:rPr>
                <w:sz w:val="16"/>
              </w:rPr>
              <w:t>0.91 s</w:t>
            </w:r>
          </w:p>
        </w:tc>
        <w:tc>
          <w:tcPr>
            <w:tcW w:type="dxa" w:w="1728"/>
            <w:vAlign w:val="center"/>
            <w:shd w:fill="F2F6FA"/>
          </w:tcPr>
          <w:p>
            <w:pPr>
              <w:spacing w:after="0"/>
            </w:pPr>
            <w:r>
              <w:rPr>
                <w:sz w:val="16"/>
              </w:rPr>
              <w:t>0.00 s</w:t>
            </w:r>
          </w:p>
        </w:tc>
        <w:tc>
          <w:tcPr>
            <w:tcW w:type="dxa" w:w="1728"/>
            <w:vAlign w:val="center"/>
            <w:shd w:fill="F2F6FA"/>
          </w:tcPr>
          <w:p>
            <w:pPr>
              <w:spacing w:after="0"/>
            </w:pPr>
            <w:r>
              <w:rPr>
                <w:sz w:val="16"/>
              </w:rPr>
              <w:t>0.00 s</w:t>
            </w:r>
          </w:p>
        </w:tc>
        <w:tc>
          <w:tcPr>
            <w:tcW w:type="dxa" w:w="1728"/>
            <w:vAlign w:val="center"/>
            <w:shd w:fill="F2F6FA"/>
          </w:tcPr>
          <w:p>
            <w:pPr>
              <w:spacing w:after="0"/>
            </w:pPr>
            <w:r>
              <w:rPr>
                <w:sz w:val="16"/>
              </w:rPr>
              <w:t>27.34 s</w:t>
            </w:r>
          </w:p>
        </w:tc>
      </w:tr>
      <w:tr>
        <w:tc>
          <w:tcPr>
            <w:tcW w:type="dxa" w:w="1728"/>
            <w:vAlign w:val="center"/>
          </w:tcPr>
          <w:p>
            <w:pPr>
              <w:spacing w:after="0"/>
            </w:pPr>
            <w:r>
              <w:rPr>
                <w:sz w:val="16"/>
              </w:rPr>
              <w:t>High</w:t>
            </w:r>
          </w:p>
        </w:tc>
        <w:tc>
          <w:tcPr>
            <w:tcW w:type="dxa" w:w="1728"/>
            <w:vAlign w:val="center"/>
          </w:tcPr>
          <w:p>
            <w:pPr>
              <w:spacing w:after="0"/>
            </w:pPr>
            <w:r>
              <w:rPr>
                <w:sz w:val="16"/>
              </w:rPr>
              <w:t>0.67 s</w:t>
            </w:r>
          </w:p>
        </w:tc>
        <w:tc>
          <w:tcPr>
            <w:tcW w:type="dxa" w:w="1728"/>
            <w:vAlign w:val="center"/>
          </w:tcPr>
          <w:p>
            <w:pPr>
              <w:spacing w:after="0"/>
            </w:pPr>
            <w:r>
              <w:rPr>
                <w:sz w:val="16"/>
              </w:rPr>
              <w:t>0.72 s</w:t>
            </w:r>
          </w:p>
        </w:tc>
        <w:tc>
          <w:tcPr>
            <w:tcW w:type="dxa" w:w="1728"/>
            <w:vAlign w:val="center"/>
          </w:tcPr>
          <w:p>
            <w:pPr>
              <w:spacing w:after="0"/>
            </w:pPr>
            <w:r>
              <w:rPr>
                <w:sz w:val="16"/>
              </w:rPr>
              <w:t>0.40 s</w:t>
            </w:r>
          </w:p>
        </w:tc>
        <w:tc>
          <w:tcPr>
            <w:tcW w:type="dxa" w:w="1728"/>
            <w:vAlign w:val="center"/>
          </w:tcPr>
          <w:p>
            <w:pPr>
              <w:spacing w:after="0"/>
            </w:pPr>
            <w:r>
              <w:rPr>
                <w:sz w:val="16"/>
              </w:rPr>
              <w:t>0.00 s</w:t>
            </w:r>
          </w:p>
        </w:tc>
        <w:tc>
          <w:tcPr>
            <w:tcW w:type="dxa" w:w="1728"/>
            <w:vAlign w:val="center"/>
          </w:tcPr>
          <w:p>
            <w:pPr>
              <w:spacing w:after="0"/>
            </w:pPr>
            <w:r>
              <w:rPr>
                <w:sz w:val="16"/>
              </w:rPr>
              <w:t>22.72 s</w:t>
            </w:r>
          </w:p>
        </w:tc>
      </w:tr>
    </w:tbl>
    <w:p/>
    <w:p>
      <w:pPr>
        <w:pStyle w:val="Heading1"/>
      </w:pPr>
      <w:r>
        <w:t>Fallback and route changes</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1728"/>
        <w:gridCol w:w="1728"/>
        <w:gridCol w:w="1728"/>
        <w:gridCol w:w="1728"/>
        <w:gridCol w:w="1728"/>
      </w:tblGrid>
      <w:tr>
        <w:trPr>
          <w:tblHeader w:val="true"/>
        </w:trPr>
        <w:tc>
          <w:tcPr>
            <w:tcW w:type="dxa" w:w="1728"/>
            <w:shd w:fill="1F3957"/>
          </w:tcPr>
          <w:p>
            <w:r>
              <w:rPr>
                <w:b/>
                <w:color w:val="FFFFFF"/>
                <w:sz w:val="16"/>
              </w:rPr>
              <w:t>Traffic</w:t>
            </w:r>
          </w:p>
        </w:tc>
        <w:tc>
          <w:tcPr>
            <w:tcW w:type="dxa" w:w="1728"/>
            <w:shd w:fill="1F3957"/>
          </w:tcPr>
          <w:p>
            <w:r>
              <w:rPr>
                <w:b/>
                <w:color w:val="FFFFFF"/>
                <w:sz w:val="16"/>
              </w:rPr>
              <w:t>Fog takeovers</w:t>
            </w:r>
          </w:p>
        </w:tc>
        <w:tc>
          <w:tcPr>
            <w:tcW w:type="dxa" w:w="1728"/>
            <w:shd w:fill="1F3957"/>
          </w:tcPr>
          <w:p>
            <w:r>
              <w:rPr>
                <w:b/>
                <w:color w:val="FFFFFF"/>
                <w:sz w:val="16"/>
              </w:rPr>
              <w:t>Dynamic Mist route changes</w:t>
            </w:r>
          </w:p>
        </w:tc>
        <w:tc>
          <w:tcPr>
            <w:tcW w:type="dxa" w:w="1728"/>
            <w:shd w:fill="1F3957"/>
          </w:tcPr>
          <w:p>
            <w:r>
              <w:rPr>
                <w:b/>
                <w:color w:val="FFFFFF"/>
                <w:sz w:val="16"/>
              </w:rPr>
              <w:t>Dynamic Mist reviews</w:t>
            </w:r>
          </w:p>
        </w:tc>
        <w:tc>
          <w:tcPr>
            <w:tcW w:type="dxa" w:w="1728"/>
            <w:shd w:fill="1F3957"/>
          </w:tcPr>
          <w:p>
            <w:r>
              <w:rPr>
                <w:b/>
                <w:color w:val="FFFFFF"/>
                <w:sz w:val="16"/>
              </w:rPr>
              <w:t>Mist + Fog route changes</w:t>
            </w:r>
          </w:p>
        </w:tc>
        <w:tc>
          <w:tcPr>
            <w:tcW w:type="dxa" w:w="1728"/>
            <w:shd w:fill="1F3957"/>
          </w:tcPr>
          <w:p>
            <w:r>
              <w:rPr>
                <w:b/>
                <w:color w:val="FFFFFF"/>
                <w:sz w:val="16"/>
              </w:rPr>
              <w:t>Mist + Fog reviews</w:t>
            </w:r>
          </w:p>
        </w:tc>
      </w:tr>
      <w:tr>
        <w:tc>
          <w:tcPr>
            <w:tcW w:type="dxa" w:w="1728"/>
            <w:vAlign w:val="center"/>
          </w:tcPr>
          <w:p>
            <w:pPr>
              <w:spacing w:after="0"/>
            </w:pPr>
            <w:r>
              <w:rPr>
                <w:sz w:val="16"/>
              </w:rPr>
              <w:t>Low</w:t>
            </w:r>
          </w:p>
        </w:tc>
        <w:tc>
          <w:tcPr>
            <w:tcW w:type="dxa" w:w="1728"/>
            <w:vAlign w:val="center"/>
          </w:tcPr>
          <w:p>
            <w:pPr>
              <w:spacing w:after="0"/>
            </w:pPr>
            <w:r>
              <w:rPr>
                <w:sz w:val="16"/>
              </w:rPr>
              <w:t>7/30 (23.3%)</w:t>
            </w:r>
          </w:p>
        </w:tc>
        <w:tc>
          <w:tcPr>
            <w:tcW w:type="dxa" w:w="1728"/>
            <w:vAlign w:val="center"/>
          </w:tcPr>
          <w:p>
            <w:pPr>
              <w:spacing w:after="0"/>
            </w:pPr>
            <w:r>
              <w:rPr>
                <w:sz w:val="16"/>
              </w:rPr>
              <w:t>3</w:t>
            </w:r>
          </w:p>
        </w:tc>
        <w:tc>
          <w:tcPr>
            <w:tcW w:type="dxa" w:w="1728"/>
            <w:vAlign w:val="center"/>
          </w:tcPr>
          <w:p>
            <w:pPr>
              <w:spacing w:after="0"/>
            </w:pPr>
            <w:r>
              <w:rPr>
                <w:sz w:val="16"/>
              </w:rPr>
              <w:t>643</w:t>
            </w:r>
          </w:p>
        </w:tc>
        <w:tc>
          <w:tcPr>
            <w:tcW w:type="dxa" w:w="1728"/>
            <w:vAlign w:val="center"/>
          </w:tcPr>
          <w:p>
            <w:pPr>
              <w:spacing w:after="0"/>
            </w:pPr>
            <w:r>
              <w:rPr>
                <w:sz w:val="16"/>
              </w:rPr>
              <w:t>3</w:t>
            </w:r>
          </w:p>
        </w:tc>
        <w:tc>
          <w:tcPr>
            <w:tcW w:type="dxa" w:w="1728"/>
            <w:vAlign w:val="center"/>
          </w:tcPr>
          <w:p>
            <w:pPr>
              <w:spacing w:after="0"/>
            </w:pPr>
            <w:r>
              <w:rPr>
                <w:sz w:val="16"/>
              </w:rPr>
              <w:t>645</w:t>
            </w:r>
          </w:p>
        </w:tc>
      </w:tr>
      <w:tr>
        <w:tc>
          <w:tcPr>
            <w:tcW w:type="dxa" w:w="1728"/>
            <w:vAlign w:val="center"/>
            <w:shd w:fill="F2F6FA"/>
          </w:tcPr>
          <w:p>
            <w:pPr>
              <w:spacing w:after="0"/>
            </w:pPr>
            <w:r>
              <w:rPr>
                <w:sz w:val="16"/>
              </w:rPr>
              <w:t>Medium</w:t>
            </w:r>
          </w:p>
        </w:tc>
        <w:tc>
          <w:tcPr>
            <w:tcW w:type="dxa" w:w="1728"/>
            <w:vAlign w:val="center"/>
            <w:shd w:fill="F2F6FA"/>
          </w:tcPr>
          <w:p>
            <w:pPr>
              <w:spacing w:after="0"/>
            </w:pPr>
            <w:r>
              <w:rPr>
                <w:sz w:val="16"/>
              </w:rPr>
              <w:t>8/30 (26.7%)</w:t>
            </w:r>
          </w:p>
        </w:tc>
        <w:tc>
          <w:tcPr>
            <w:tcW w:type="dxa" w:w="1728"/>
            <w:vAlign w:val="center"/>
            <w:shd w:fill="F2F6FA"/>
          </w:tcPr>
          <w:p>
            <w:pPr>
              <w:spacing w:after="0"/>
            </w:pPr>
            <w:r>
              <w:rPr>
                <w:sz w:val="16"/>
              </w:rPr>
              <w:t>8</w:t>
            </w:r>
          </w:p>
        </w:tc>
        <w:tc>
          <w:tcPr>
            <w:tcW w:type="dxa" w:w="1728"/>
            <w:vAlign w:val="center"/>
            <w:shd w:fill="F2F6FA"/>
          </w:tcPr>
          <w:p>
            <w:pPr>
              <w:spacing w:after="0"/>
            </w:pPr>
            <w:r>
              <w:rPr>
                <w:sz w:val="16"/>
              </w:rPr>
              <w:t>780</w:t>
            </w:r>
          </w:p>
        </w:tc>
        <w:tc>
          <w:tcPr>
            <w:tcW w:type="dxa" w:w="1728"/>
            <w:vAlign w:val="center"/>
            <w:shd w:fill="F2F6FA"/>
          </w:tcPr>
          <w:p>
            <w:pPr>
              <w:spacing w:after="0"/>
            </w:pPr>
            <w:r>
              <w:rPr>
                <w:sz w:val="16"/>
              </w:rPr>
              <w:t>8</w:t>
            </w:r>
          </w:p>
        </w:tc>
        <w:tc>
          <w:tcPr>
            <w:tcW w:type="dxa" w:w="1728"/>
            <w:vAlign w:val="center"/>
            <w:shd w:fill="F2F6FA"/>
          </w:tcPr>
          <w:p>
            <w:pPr>
              <w:spacing w:after="0"/>
            </w:pPr>
            <w:r>
              <w:rPr>
                <w:sz w:val="16"/>
              </w:rPr>
              <w:t>782</w:t>
            </w:r>
          </w:p>
        </w:tc>
      </w:tr>
      <w:tr>
        <w:tc>
          <w:tcPr>
            <w:tcW w:type="dxa" w:w="1728"/>
            <w:vAlign w:val="center"/>
          </w:tcPr>
          <w:p>
            <w:pPr>
              <w:spacing w:after="0"/>
            </w:pPr>
            <w:r>
              <w:rPr>
                <w:sz w:val="16"/>
              </w:rPr>
              <w:t>High</w:t>
            </w:r>
          </w:p>
        </w:tc>
        <w:tc>
          <w:tcPr>
            <w:tcW w:type="dxa" w:w="1728"/>
            <w:vAlign w:val="center"/>
          </w:tcPr>
          <w:p>
            <w:pPr>
              <w:spacing w:after="0"/>
            </w:pPr>
            <w:r>
              <w:rPr>
                <w:sz w:val="16"/>
              </w:rPr>
              <w:t>8/30 (26.7%)</w:t>
            </w:r>
          </w:p>
        </w:tc>
        <w:tc>
          <w:tcPr>
            <w:tcW w:type="dxa" w:w="1728"/>
            <w:vAlign w:val="center"/>
          </w:tcPr>
          <w:p>
            <w:pPr>
              <w:spacing w:after="0"/>
            </w:pPr>
            <w:r>
              <w:rPr>
                <w:sz w:val="16"/>
              </w:rPr>
              <w:t>6</w:t>
            </w:r>
          </w:p>
        </w:tc>
        <w:tc>
          <w:tcPr>
            <w:tcW w:type="dxa" w:w="1728"/>
            <w:vAlign w:val="center"/>
          </w:tcPr>
          <w:p>
            <w:pPr>
              <w:spacing w:after="0"/>
            </w:pPr>
            <w:r>
              <w:rPr>
                <w:sz w:val="16"/>
              </w:rPr>
              <w:t>807</w:t>
            </w:r>
          </w:p>
        </w:tc>
        <w:tc>
          <w:tcPr>
            <w:tcW w:type="dxa" w:w="1728"/>
            <w:vAlign w:val="center"/>
          </w:tcPr>
          <w:p>
            <w:pPr>
              <w:spacing w:after="0"/>
            </w:pPr>
            <w:r>
              <w:rPr>
                <w:sz w:val="16"/>
              </w:rPr>
              <w:t>6</w:t>
            </w:r>
          </w:p>
        </w:tc>
        <w:tc>
          <w:tcPr>
            <w:tcW w:type="dxa" w:w="1728"/>
            <w:vAlign w:val="center"/>
          </w:tcPr>
          <w:p>
            <w:pPr>
              <w:spacing w:after="0"/>
            </w:pPr>
            <w:r>
              <w:rPr>
                <w:sz w:val="16"/>
              </w:rPr>
              <w:t>803</w:t>
            </w:r>
          </w:p>
        </w:tc>
      </w:tr>
    </w:tbl>
    <w:p/>
    <w:p>
      <w:r>
        <w:t>Fog took over in 23 of 90 Mist with Fog runs: 7 in low, 8 in medium, and 8 in high traffic. The controlled 900 ms stall delays initial Mist work beyond the 500 ms watchdog. For example, in low traffic seed 4, Fog applied the route after 826.53 ms.</w:t>
      </w:r>
    </w:p>
    <w:p>
      <w:r>
        <w:t>That example separates 500.00 ms of watchdog waiting, 326.00 ms of Fog computation, and 0.534 ms of network communication. Watchdog waiting is not counted as communication delay.</w:t>
      </w:r>
    </w:p>
    <w:p>
      <w:r>
        <w:t>The table counts actual route changes separately from five-second reviews. A review that finds no sufficiently better route keeps the existing route. The routing logs record both the current route cost and the candidate cost, so these decisions can be checked from the evidence.</w:t>
      </w:r>
    </w:p>
    <w:p>
      <w:pPr>
        <w:pStyle w:val="Heading1"/>
      </w:pPr>
      <w:r>
        <w:t>Why EM throughput is similar across routing approaches</w:t>
      </w:r>
    </w:p>
    <w:p>
      <w:r>
        <w:t>The accident alert has a fixed 256-byte useful payload. Throughput divides the delivered alert bits by the same 900 second window in every run. One successful delivery therefore contributes 2.27556 bit/s, regardless of how many normal vehicles are on the road. This measure describes emergency-message delivery over the observation window; it is not the total capacity of the wireless network.</w:t>
      </w:r>
    </w:p>
    <w:p>
      <w:r>
        <w:t>Traffic does change with density: the scenarios contain 72, 144, or 200 normal vehicles; trip starting points differ between random seeds; and the dynamic route logs contain different live road costs and route changes. The throughput means for static Mist are 1.820, 2.200, 2.276 bit/s from low to high density. Within each density, the four routing approaches have similar throughput because they delivered the same number of alerts.</w:t>
      </w:r>
    </w:p>
    <w:p>
      <w:pPr>
        <w:pStyle w:val="Heading1"/>
      </w:pPr>
      <w:r>
        <w:t>Supplementary communication and red signal checks</w:t>
      </w:r>
    </w:p>
    <w:p>
      <w:r>
        <w:t>The seven headline measures keep their original definitions. The additional route transaction measures count Fog requests and accepted replies after the emergency alert. Local Mist uses no wireless Fog transaction, so its wireless transaction delay and completion rate are not applicable. Equal alert delivery results can coexist with different route communication needs.</w:t>
      </w:r>
    </w:p>
    <w:p>
      <w:r>
        <w:t>Route transaction turnaround includes processing and Cloud backhaul. The network round trip subtracts those components and excludes watchdog waiting. These values come from the original raw batch, without inventing unrecorded route-packet byte counts.</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Traffic</w:t>
            </w:r>
          </w:p>
        </w:tc>
        <w:tc>
          <w:tcPr>
            <w:tcW w:type="dxa" w:w="2074"/>
            <w:shd w:fill="1F3957"/>
          </w:tcPr>
          <w:p>
            <w:r>
              <w:rPr>
                <w:b/>
                <w:color w:val="FFFFFF"/>
                <w:sz w:val="16"/>
              </w:rPr>
              <w:t>Approach</w:t>
            </w:r>
          </w:p>
        </w:tc>
        <w:tc>
          <w:tcPr>
            <w:tcW w:type="dxa" w:w="2074"/>
            <w:shd w:fill="1F3957"/>
          </w:tcPr>
          <w:p>
            <w:r>
              <w:rPr>
                <w:b/>
                <w:color w:val="FFFFFF"/>
                <w:sz w:val="16"/>
              </w:rPr>
              <w:t>Requests</w:t>
            </w:r>
          </w:p>
        </w:tc>
        <w:tc>
          <w:tcPr>
            <w:tcW w:type="dxa" w:w="2074"/>
            <w:shd w:fill="1F3957"/>
          </w:tcPr>
          <w:p>
            <w:r>
              <w:rPr>
                <w:b/>
                <w:color w:val="FFFFFF"/>
                <w:sz w:val="16"/>
              </w:rPr>
              <w:t>Accepted replies</w:t>
            </w:r>
          </w:p>
        </w:tc>
        <w:tc>
          <w:tcPr>
            <w:tcW w:type="dxa" w:w="2074"/>
            <w:shd w:fill="1F3957"/>
          </w:tcPr>
          <w:p>
            <w:r>
              <w:rPr>
                <w:b/>
                <w:color w:val="FFFFFF"/>
                <w:sz w:val="16"/>
              </w:rPr>
              <w:t>Completion</w:t>
            </w:r>
          </w:p>
        </w:tc>
      </w:tr>
      <w:tr>
        <w:tc>
          <w:tcPr>
            <w:tcW w:type="dxa" w:w="2074"/>
            <w:vAlign w:val="center"/>
          </w:tcPr>
          <w:p>
            <w:pPr>
              <w:spacing w:after="0"/>
            </w:pPr>
            <w:r>
              <w:rPr>
                <w:sz w:val="16"/>
              </w:rPr>
              <w:t>Low</w:t>
            </w:r>
          </w:p>
        </w:tc>
        <w:tc>
          <w:tcPr>
            <w:tcW w:type="dxa" w:w="2074"/>
            <w:vAlign w:val="center"/>
          </w:tcPr>
          <w:p>
            <w:pPr>
              <w:spacing w:after="0"/>
            </w:pPr>
            <w:r>
              <w:rPr>
                <w:sz w:val="16"/>
              </w:rPr>
              <w:t>Fog/Cloud</w:t>
            </w:r>
          </w:p>
        </w:tc>
        <w:tc>
          <w:tcPr>
            <w:tcW w:type="dxa" w:w="2074"/>
            <w:vAlign w:val="center"/>
          </w:tcPr>
          <w:p>
            <w:pPr>
              <w:spacing w:after="0"/>
            </w:pPr>
            <w:r>
              <w:rPr>
                <w:sz w:val="16"/>
              </w:rPr>
              <w:t>24</w:t>
            </w:r>
          </w:p>
        </w:tc>
        <w:tc>
          <w:tcPr>
            <w:tcW w:type="dxa" w:w="2074"/>
            <w:vAlign w:val="center"/>
          </w:tcPr>
          <w:p>
            <w:pPr>
              <w:spacing w:after="0"/>
            </w:pPr>
            <w:r>
              <w:rPr>
                <w:sz w:val="16"/>
              </w:rPr>
              <w:t>24</w:t>
            </w:r>
          </w:p>
        </w:tc>
        <w:tc>
          <w:tcPr>
            <w:tcW w:type="dxa" w:w="2074"/>
            <w:vAlign w:val="center"/>
          </w:tcPr>
          <w:p>
            <w:pPr>
              <w:spacing w:after="0"/>
            </w:pPr>
            <w:r>
              <w:rPr>
                <w:sz w:val="16"/>
              </w:rPr>
              <w:t>100.0%</w:t>
            </w:r>
          </w:p>
        </w:tc>
      </w:tr>
      <w:tr>
        <w:tc>
          <w:tcPr>
            <w:tcW w:type="dxa" w:w="2074"/>
            <w:vAlign w:val="center"/>
            <w:shd w:fill="F2F6FA"/>
          </w:tcPr>
          <w:p>
            <w:pPr>
              <w:spacing w:after="0"/>
            </w:pPr>
            <w:r>
              <w:rPr>
                <w:sz w:val="16"/>
              </w:rPr>
              <w:t>Low</w:t>
            </w:r>
          </w:p>
        </w:tc>
        <w:tc>
          <w:tcPr>
            <w:tcW w:type="dxa" w:w="2074"/>
            <w:vAlign w:val="center"/>
            <w:shd w:fill="F2F6FA"/>
          </w:tcPr>
          <w:p>
            <w:pPr>
              <w:spacing w:after="0"/>
            </w:pPr>
            <w:r>
              <w:rPr>
                <w:sz w:val="16"/>
              </w:rPr>
              <w:t>Mist + Fog</w:t>
            </w:r>
          </w:p>
        </w:tc>
        <w:tc>
          <w:tcPr>
            <w:tcW w:type="dxa" w:w="2074"/>
            <w:vAlign w:val="center"/>
            <w:shd w:fill="F2F6FA"/>
          </w:tcPr>
          <w:p>
            <w:pPr>
              <w:spacing w:after="0"/>
            </w:pPr>
            <w:r>
              <w:rPr>
                <w:sz w:val="16"/>
              </w:rPr>
              <w:t>7</w:t>
            </w:r>
          </w:p>
        </w:tc>
        <w:tc>
          <w:tcPr>
            <w:tcW w:type="dxa" w:w="2074"/>
            <w:vAlign w:val="center"/>
            <w:shd w:fill="F2F6FA"/>
          </w:tcPr>
          <w:p>
            <w:pPr>
              <w:spacing w:after="0"/>
            </w:pPr>
            <w:r>
              <w:rPr>
                <w:sz w:val="16"/>
              </w:rPr>
              <w:t>7</w:t>
            </w:r>
          </w:p>
        </w:tc>
        <w:tc>
          <w:tcPr>
            <w:tcW w:type="dxa" w:w="2074"/>
            <w:vAlign w:val="center"/>
            <w:shd w:fill="F2F6FA"/>
          </w:tcPr>
          <w:p>
            <w:pPr>
              <w:spacing w:after="0"/>
            </w:pPr>
            <w:r>
              <w:rPr>
                <w:sz w:val="16"/>
              </w:rPr>
              <w:t>100.0%</w:t>
            </w:r>
          </w:p>
        </w:tc>
      </w:tr>
      <w:tr>
        <w:tc>
          <w:tcPr>
            <w:tcW w:type="dxa" w:w="2074"/>
            <w:vAlign w:val="center"/>
          </w:tcPr>
          <w:p>
            <w:pPr>
              <w:spacing w:after="0"/>
            </w:pPr>
            <w:r>
              <w:rPr>
                <w:sz w:val="16"/>
              </w:rPr>
              <w:t>Medium</w:t>
            </w:r>
          </w:p>
        </w:tc>
        <w:tc>
          <w:tcPr>
            <w:tcW w:type="dxa" w:w="2074"/>
            <w:vAlign w:val="center"/>
          </w:tcPr>
          <w:p>
            <w:pPr>
              <w:spacing w:after="0"/>
            </w:pPr>
            <w:r>
              <w:rPr>
                <w:sz w:val="16"/>
              </w:rPr>
              <w:t>Fog/Cloud</w:t>
            </w:r>
          </w:p>
        </w:tc>
        <w:tc>
          <w:tcPr>
            <w:tcW w:type="dxa" w:w="2074"/>
            <w:vAlign w:val="center"/>
          </w:tcPr>
          <w:p>
            <w:pPr>
              <w:spacing w:after="0"/>
            </w:pPr>
            <w:r>
              <w:rPr>
                <w:sz w:val="16"/>
              </w:rPr>
              <w:t>29</w:t>
            </w:r>
          </w:p>
        </w:tc>
        <w:tc>
          <w:tcPr>
            <w:tcW w:type="dxa" w:w="2074"/>
            <w:vAlign w:val="center"/>
          </w:tcPr>
          <w:p>
            <w:pPr>
              <w:spacing w:after="0"/>
            </w:pPr>
            <w:r>
              <w:rPr>
                <w:sz w:val="16"/>
              </w:rPr>
              <w:t>29</w:t>
            </w:r>
          </w:p>
        </w:tc>
        <w:tc>
          <w:tcPr>
            <w:tcW w:type="dxa" w:w="2074"/>
            <w:vAlign w:val="center"/>
          </w:tcPr>
          <w:p>
            <w:pPr>
              <w:spacing w:after="0"/>
            </w:pPr>
            <w:r>
              <w:rPr>
                <w:sz w:val="16"/>
              </w:rPr>
              <w:t>100.0%</w:t>
            </w:r>
          </w:p>
        </w:tc>
      </w:tr>
      <w:tr>
        <w:tc>
          <w:tcPr>
            <w:tcW w:type="dxa" w:w="2074"/>
            <w:vAlign w:val="center"/>
            <w:shd w:fill="F2F6FA"/>
          </w:tcPr>
          <w:p>
            <w:pPr>
              <w:spacing w:after="0"/>
            </w:pPr>
            <w:r>
              <w:rPr>
                <w:sz w:val="16"/>
              </w:rPr>
              <w:t>Medium</w:t>
            </w:r>
          </w:p>
        </w:tc>
        <w:tc>
          <w:tcPr>
            <w:tcW w:type="dxa" w:w="2074"/>
            <w:vAlign w:val="center"/>
            <w:shd w:fill="F2F6FA"/>
          </w:tcPr>
          <w:p>
            <w:pPr>
              <w:spacing w:after="0"/>
            </w:pPr>
            <w:r>
              <w:rPr>
                <w:sz w:val="16"/>
              </w:rPr>
              <w:t>Mist + Fog</w:t>
            </w:r>
          </w:p>
        </w:tc>
        <w:tc>
          <w:tcPr>
            <w:tcW w:type="dxa" w:w="2074"/>
            <w:vAlign w:val="center"/>
            <w:shd w:fill="F2F6FA"/>
          </w:tcPr>
          <w:p>
            <w:pPr>
              <w:spacing w:after="0"/>
            </w:pPr>
            <w:r>
              <w:rPr>
                <w:sz w:val="16"/>
              </w:rPr>
              <w:t>8</w:t>
            </w:r>
          </w:p>
        </w:tc>
        <w:tc>
          <w:tcPr>
            <w:tcW w:type="dxa" w:w="2074"/>
            <w:vAlign w:val="center"/>
            <w:shd w:fill="F2F6FA"/>
          </w:tcPr>
          <w:p>
            <w:pPr>
              <w:spacing w:after="0"/>
            </w:pPr>
            <w:r>
              <w:rPr>
                <w:sz w:val="16"/>
              </w:rPr>
              <w:t>8</w:t>
            </w:r>
          </w:p>
        </w:tc>
        <w:tc>
          <w:tcPr>
            <w:tcW w:type="dxa" w:w="2074"/>
            <w:vAlign w:val="center"/>
            <w:shd w:fill="F2F6FA"/>
          </w:tcPr>
          <w:p>
            <w:pPr>
              <w:spacing w:after="0"/>
            </w:pPr>
            <w:r>
              <w:rPr>
                <w:sz w:val="16"/>
              </w:rPr>
              <w:t>100.0%</w:t>
            </w:r>
          </w:p>
        </w:tc>
      </w:tr>
      <w:tr>
        <w:tc>
          <w:tcPr>
            <w:tcW w:type="dxa" w:w="2074"/>
            <w:vAlign w:val="center"/>
          </w:tcPr>
          <w:p>
            <w:pPr>
              <w:spacing w:after="0"/>
            </w:pPr>
            <w:r>
              <w:rPr>
                <w:sz w:val="16"/>
              </w:rPr>
              <w:t>High</w:t>
            </w:r>
          </w:p>
        </w:tc>
        <w:tc>
          <w:tcPr>
            <w:tcW w:type="dxa" w:w="2074"/>
            <w:vAlign w:val="center"/>
          </w:tcPr>
          <w:p>
            <w:pPr>
              <w:spacing w:after="0"/>
            </w:pPr>
            <w:r>
              <w:rPr>
                <w:sz w:val="16"/>
              </w:rPr>
              <w:t>Fog/Cloud</w:t>
            </w:r>
          </w:p>
        </w:tc>
        <w:tc>
          <w:tcPr>
            <w:tcW w:type="dxa" w:w="2074"/>
            <w:vAlign w:val="center"/>
          </w:tcPr>
          <w:p>
            <w:pPr>
              <w:spacing w:after="0"/>
            </w:pPr>
            <w:r>
              <w:rPr>
                <w:sz w:val="16"/>
              </w:rPr>
              <w:t>30</w:t>
            </w:r>
          </w:p>
        </w:tc>
        <w:tc>
          <w:tcPr>
            <w:tcW w:type="dxa" w:w="2074"/>
            <w:vAlign w:val="center"/>
          </w:tcPr>
          <w:p>
            <w:pPr>
              <w:spacing w:after="0"/>
            </w:pPr>
            <w:r>
              <w:rPr>
                <w:sz w:val="16"/>
              </w:rPr>
              <w:t>30</w:t>
            </w:r>
          </w:p>
        </w:tc>
        <w:tc>
          <w:tcPr>
            <w:tcW w:type="dxa" w:w="2074"/>
            <w:vAlign w:val="center"/>
          </w:tcPr>
          <w:p>
            <w:pPr>
              <w:spacing w:after="0"/>
            </w:pPr>
            <w:r>
              <w:rPr>
                <w:sz w:val="16"/>
              </w:rPr>
              <w:t>100.0%</w:t>
            </w:r>
          </w:p>
        </w:tc>
      </w:tr>
      <w:tr>
        <w:tc>
          <w:tcPr>
            <w:tcW w:type="dxa" w:w="2074"/>
            <w:vAlign w:val="center"/>
            <w:shd w:fill="F2F6FA"/>
          </w:tcPr>
          <w:p>
            <w:pPr>
              <w:spacing w:after="0"/>
            </w:pPr>
            <w:r>
              <w:rPr>
                <w:sz w:val="16"/>
              </w:rPr>
              <w:t>High</w:t>
            </w:r>
          </w:p>
        </w:tc>
        <w:tc>
          <w:tcPr>
            <w:tcW w:type="dxa" w:w="2074"/>
            <w:vAlign w:val="center"/>
            <w:shd w:fill="F2F6FA"/>
          </w:tcPr>
          <w:p>
            <w:pPr>
              <w:spacing w:after="0"/>
            </w:pPr>
            <w:r>
              <w:rPr>
                <w:sz w:val="16"/>
              </w:rPr>
              <w:t>Mist + Fog</w:t>
            </w:r>
          </w:p>
        </w:tc>
        <w:tc>
          <w:tcPr>
            <w:tcW w:type="dxa" w:w="2074"/>
            <w:vAlign w:val="center"/>
            <w:shd w:fill="F2F6FA"/>
          </w:tcPr>
          <w:p>
            <w:pPr>
              <w:spacing w:after="0"/>
            </w:pPr>
            <w:r>
              <w:rPr>
                <w:sz w:val="16"/>
              </w:rPr>
              <w:t>8</w:t>
            </w:r>
          </w:p>
        </w:tc>
        <w:tc>
          <w:tcPr>
            <w:tcW w:type="dxa" w:w="2074"/>
            <w:vAlign w:val="center"/>
            <w:shd w:fill="F2F6FA"/>
          </w:tcPr>
          <w:p>
            <w:pPr>
              <w:spacing w:after="0"/>
            </w:pPr>
            <w:r>
              <w:rPr>
                <w:sz w:val="16"/>
              </w:rPr>
              <w:t>8</w:t>
            </w:r>
          </w:p>
        </w:tc>
        <w:tc>
          <w:tcPr>
            <w:tcW w:type="dxa" w:w="2074"/>
            <w:vAlign w:val="center"/>
            <w:shd w:fill="F2F6FA"/>
          </w:tcPr>
          <w:p>
            <w:pPr>
              <w:spacing w:after="0"/>
            </w:pPr>
            <w:r>
              <w:rPr>
                <w:sz w:val="16"/>
              </w:rPr>
              <w:t>100.0%</w:t>
            </w:r>
          </w:p>
        </w:tc>
      </w:tr>
    </w:tbl>
    <w:p/>
    <w:p>
      <w:r>
        <w:t>Completion is conditional on sending a Fog request; it is not EM PDR and does not mean every scheduled run received the emergency alert.</w:t>
      </w:r>
    </w:p>
    <w:p>
      <w:r>
        <w:t>Eighteen separate signal tests reuse the existing binary and matched trips. Junction A1 starts with a protected conflicting phase for 150 seconds. Its permissive green is removed in the validation input, keeping both ambulance movements from A0A1 red. Priority requests are deliberately late, within 10 metres or half a second. Fog/Cloud, Mist with Fog, and no-preemption are compared at all three densities with seeds 1 and 4 over 400 seconds. These controlled cases test a short-notice boundary condition; they are not the default priority algorithm and are not added to the main comparison.</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2592"/>
        <w:gridCol w:w="2592"/>
        <w:gridCol w:w="2592"/>
      </w:tblGrid>
      <w:tr>
        <w:trPr>
          <w:tblHeader w:val="true"/>
        </w:trPr>
        <w:tc>
          <w:tcPr>
            <w:tcW w:type="dxa" w:w="2592"/>
            <w:shd w:fill="1F3957"/>
          </w:tcPr>
          <w:p>
            <w:r>
              <w:rPr>
                <w:b/>
                <w:color w:val="FFFFFF"/>
                <w:sz w:val="16"/>
              </w:rPr>
              <w:t>Traffic</w:t>
            </w:r>
          </w:p>
        </w:tc>
        <w:tc>
          <w:tcPr>
            <w:tcW w:type="dxa" w:w="2592"/>
            <w:shd w:fill="1F3957"/>
          </w:tcPr>
          <w:p>
            <w:r>
              <w:rPr>
                <w:b/>
                <w:color w:val="FFFFFF"/>
                <w:sz w:val="16"/>
              </w:rPr>
              <w:t>Approach</w:t>
            </w:r>
          </w:p>
        </w:tc>
        <w:tc>
          <w:tcPr>
            <w:tcW w:type="dxa" w:w="2592"/>
            <w:shd w:fill="1F3957"/>
          </w:tcPr>
          <w:p>
            <w:r>
              <w:rPr>
                <w:b/>
                <w:color w:val="FFFFFF"/>
                <w:sz w:val="16"/>
              </w:rPr>
              <w:t>Runs</w:t>
            </w:r>
          </w:p>
        </w:tc>
        <w:tc>
          <w:tcPr>
            <w:tcW w:type="dxa" w:w="2592"/>
            <w:shd w:fill="1F3957"/>
          </w:tcPr>
          <w:p>
            <w:r>
              <w:rPr>
                <w:b/>
                <w:color w:val="FFFFFF"/>
                <w:sz w:val="16"/>
              </w:rPr>
              <w:t>Mean waiting s</w:t>
            </w:r>
          </w:p>
        </w:tc>
      </w:tr>
      <w:tr>
        <w:tc>
          <w:tcPr>
            <w:tcW w:type="dxa" w:w="2592"/>
            <w:vAlign w:val="center"/>
          </w:tcPr>
          <w:p>
            <w:pPr>
              <w:spacing w:after="0"/>
            </w:pPr>
            <w:r>
              <w:rPr>
                <w:sz w:val="16"/>
              </w:rPr>
              <w:t>Low</w:t>
            </w:r>
          </w:p>
        </w:tc>
        <w:tc>
          <w:tcPr>
            <w:tcW w:type="dxa" w:w="2592"/>
            <w:vAlign w:val="center"/>
          </w:tcPr>
          <w:p>
            <w:pPr>
              <w:spacing w:after="0"/>
            </w:pPr>
            <w:r>
              <w:rPr>
                <w:sz w:val="16"/>
              </w:rPr>
              <w:t>Fog/Cloud</w:t>
            </w:r>
          </w:p>
        </w:tc>
        <w:tc>
          <w:tcPr>
            <w:tcW w:type="dxa" w:w="2592"/>
            <w:vAlign w:val="center"/>
          </w:tcPr>
          <w:p>
            <w:pPr>
              <w:spacing w:after="0"/>
            </w:pPr>
            <w:r>
              <w:rPr>
                <w:sz w:val="16"/>
              </w:rPr>
              <w:t>2</w:t>
            </w:r>
          </w:p>
        </w:tc>
        <w:tc>
          <w:tcPr>
            <w:tcW w:type="dxa" w:w="2592"/>
            <w:vAlign w:val="center"/>
          </w:tcPr>
          <w:p>
            <w:pPr>
              <w:spacing w:after="0"/>
            </w:pPr>
            <w:r>
              <w:rPr>
                <w:sz w:val="16"/>
              </w:rPr>
              <w:t>10.500</w:t>
            </w:r>
          </w:p>
        </w:tc>
      </w:tr>
      <w:tr>
        <w:tc>
          <w:tcPr>
            <w:tcW w:type="dxa" w:w="2592"/>
            <w:vAlign w:val="center"/>
            <w:shd w:fill="F2F6FA"/>
          </w:tcPr>
          <w:p>
            <w:pPr>
              <w:spacing w:after="0"/>
            </w:pPr>
            <w:r>
              <w:rPr>
                <w:sz w:val="16"/>
              </w:rPr>
              <w:t>Medium</w:t>
            </w:r>
          </w:p>
        </w:tc>
        <w:tc>
          <w:tcPr>
            <w:tcW w:type="dxa" w:w="2592"/>
            <w:vAlign w:val="center"/>
            <w:shd w:fill="F2F6FA"/>
          </w:tcPr>
          <w:p>
            <w:pPr>
              <w:spacing w:after="0"/>
            </w:pPr>
            <w:r>
              <w:rPr>
                <w:sz w:val="16"/>
              </w:rPr>
              <w:t>Fog/Cloud</w:t>
            </w:r>
          </w:p>
        </w:tc>
        <w:tc>
          <w:tcPr>
            <w:tcW w:type="dxa" w:w="2592"/>
            <w:vAlign w:val="center"/>
            <w:shd w:fill="F2F6FA"/>
          </w:tcPr>
          <w:p>
            <w:pPr>
              <w:spacing w:after="0"/>
            </w:pPr>
            <w:r>
              <w:rPr>
                <w:sz w:val="16"/>
              </w:rPr>
              <w:t>2</w:t>
            </w:r>
          </w:p>
        </w:tc>
        <w:tc>
          <w:tcPr>
            <w:tcW w:type="dxa" w:w="2592"/>
            <w:vAlign w:val="center"/>
            <w:shd w:fill="F2F6FA"/>
          </w:tcPr>
          <w:p>
            <w:pPr>
              <w:spacing w:after="0"/>
            </w:pPr>
            <w:r>
              <w:rPr>
                <w:sz w:val="16"/>
              </w:rPr>
              <w:t>12.000</w:t>
            </w:r>
          </w:p>
        </w:tc>
      </w:tr>
      <w:tr>
        <w:tc>
          <w:tcPr>
            <w:tcW w:type="dxa" w:w="2592"/>
            <w:vAlign w:val="center"/>
          </w:tcPr>
          <w:p>
            <w:pPr>
              <w:spacing w:after="0"/>
            </w:pPr>
            <w:r>
              <w:rPr>
                <w:sz w:val="16"/>
              </w:rPr>
              <w:t>High</w:t>
            </w:r>
          </w:p>
        </w:tc>
        <w:tc>
          <w:tcPr>
            <w:tcW w:type="dxa" w:w="2592"/>
            <w:vAlign w:val="center"/>
          </w:tcPr>
          <w:p>
            <w:pPr>
              <w:spacing w:after="0"/>
            </w:pPr>
            <w:r>
              <w:rPr>
                <w:sz w:val="16"/>
              </w:rPr>
              <w:t>Fog/Cloud</w:t>
            </w:r>
          </w:p>
        </w:tc>
        <w:tc>
          <w:tcPr>
            <w:tcW w:type="dxa" w:w="2592"/>
            <w:vAlign w:val="center"/>
          </w:tcPr>
          <w:p>
            <w:pPr>
              <w:spacing w:after="0"/>
            </w:pPr>
            <w:r>
              <w:rPr>
                <w:sz w:val="16"/>
              </w:rPr>
              <w:t>2</w:t>
            </w:r>
          </w:p>
        </w:tc>
        <w:tc>
          <w:tcPr>
            <w:tcW w:type="dxa" w:w="2592"/>
            <w:vAlign w:val="center"/>
          </w:tcPr>
          <w:p>
            <w:pPr>
              <w:spacing w:after="0"/>
            </w:pPr>
            <w:r>
              <w:rPr>
                <w:sz w:val="16"/>
              </w:rPr>
              <w:t>5.000</w:t>
            </w:r>
          </w:p>
        </w:tc>
      </w:tr>
      <w:tr>
        <w:tc>
          <w:tcPr>
            <w:tcW w:type="dxa" w:w="2592"/>
            <w:vAlign w:val="center"/>
            <w:shd w:fill="F2F6FA"/>
          </w:tcPr>
          <w:p>
            <w:pPr>
              <w:spacing w:after="0"/>
            </w:pPr>
            <w:r>
              <w:rPr>
                <w:sz w:val="16"/>
              </w:rPr>
              <w:t>Low</w:t>
            </w:r>
          </w:p>
        </w:tc>
        <w:tc>
          <w:tcPr>
            <w:tcW w:type="dxa" w:w="2592"/>
            <w:vAlign w:val="center"/>
            <w:shd w:fill="F2F6FA"/>
          </w:tcPr>
          <w:p>
            <w:pPr>
              <w:spacing w:after="0"/>
            </w:pPr>
            <w:r>
              <w:rPr>
                <w:sz w:val="16"/>
              </w:rPr>
              <w:t>Mist + Fog</w:t>
            </w:r>
          </w:p>
        </w:tc>
        <w:tc>
          <w:tcPr>
            <w:tcW w:type="dxa" w:w="2592"/>
            <w:vAlign w:val="center"/>
            <w:shd w:fill="F2F6FA"/>
          </w:tcPr>
          <w:p>
            <w:pPr>
              <w:spacing w:after="0"/>
            </w:pPr>
            <w:r>
              <w:rPr>
                <w:sz w:val="16"/>
              </w:rPr>
              <w:t>2</w:t>
            </w:r>
          </w:p>
        </w:tc>
        <w:tc>
          <w:tcPr>
            <w:tcW w:type="dxa" w:w="2592"/>
            <w:vAlign w:val="center"/>
            <w:shd w:fill="F2F6FA"/>
          </w:tcPr>
          <w:p>
            <w:pPr>
              <w:spacing w:after="0"/>
            </w:pPr>
            <w:r>
              <w:rPr>
                <w:sz w:val="16"/>
              </w:rPr>
              <w:t>11.500</w:t>
            </w:r>
          </w:p>
        </w:tc>
      </w:tr>
      <w:tr>
        <w:tc>
          <w:tcPr>
            <w:tcW w:type="dxa" w:w="2592"/>
            <w:vAlign w:val="center"/>
          </w:tcPr>
          <w:p>
            <w:pPr>
              <w:spacing w:after="0"/>
            </w:pPr>
            <w:r>
              <w:rPr>
                <w:sz w:val="16"/>
              </w:rPr>
              <w:t>Medium</w:t>
            </w:r>
          </w:p>
        </w:tc>
        <w:tc>
          <w:tcPr>
            <w:tcW w:type="dxa" w:w="2592"/>
            <w:vAlign w:val="center"/>
          </w:tcPr>
          <w:p>
            <w:pPr>
              <w:spacing w:after="0"/>
            </w:pPr>
            <w:r>
              <w:rPr>
                <w:sz w:val="16"/>
              </w:rPr>
              <w:t>Mist + Fog</w:t>
            </w:r>
          </w:p>
        </w:tc>
        <w:tc>
          <w:tcPr>
            <w:tcW w:type="dxa" w:w="2592"/>
            <w:vAlign w:val="center"/>
          </w:tcPr>
          <w:p>
            <w:pPr>
              <w:spacing w:after="0"/>
            </w:pPr>
            <w:r>
              <w:rPr>
                <w:sz w:val="16"/>
              </w:rPr>
              <w:t>2</w:t>
            </w:r>
          </w:p>
        </w:tc>
        <w:tc>
          <w:tcPr>
            <w:tcW w:type="dxa" w:w="2592"/>
            <w:vAlign w:val="center"/>
          </w:tcPr>
          <w:p>
            <w:pPr>
              <w:spacing w:after="0"/>
            </w:pPr>
            <w:r>
              <w:rPr>
                <w:sz w:val="16"/>
              </w:rPr>
              <w:t>12.750</w:t>
            </w:r>
          </w:p>
        </w:tc>
      </w:tr>
      <w:tr>
        <w:tc>
          <w:tcPr>
            <w:tcW w:type="dxa" w:w="2592"/>
            <w:vAlign w:val="center"/>
            <w:shd w:fill="F2F6FA"/>
          </w:tcPr>
          <w:p>
            <w:pPr>
              <w:spacing w:after="0"/>
            </w:pPr>
            <w:r>
              <w:rPr>
                <w:sz w:val="16"/>
              </w:rPr>
              <w:t>High</w:t>
            </w:r>
          </w:p>
        </w:tc>
        <w:tc>
          <w:tcPr>
            <w:tcW w:type="dxa" w:w="2592"/>
            <w:vAlign w:val="center"/>
            <w:shd w:fill="F2F6FA"/>
          </w:tcPr>
          <w:p>
            <w:pPr>
              <w:spacing w:after="0"/>
            </w:pPr>
            <w:r>
              <w:rPr>
                <w:sz w:val="16"/>
              </w:rPr>
              <w:t>Mist + Fog</w:t>
            </w:r>
          </w:p>
        </w:tc>
        <w:tc>
          <w:tcPr>
            <w:tcW w:type="dxa" w:w="2592"/>
            <w:vAlign w:val="center"/>
            <w:shd w:fill="F2F6FA"/>
          </w:tcPr>
          <w:p>
            <w:pPr>
              <w:spacing w:after="0"/>
            </w:pPr>
            <w:r>
              <w:rPr>
                <w:sz w:val="16"/>
              </w:rPr>
              <w:t>2</w:t>
            </w:r>
          </w:p>
        </w:tc>
        <w:tc>
          <w:tcPr>
            <w:tcW w:type="dxa" w:w="2592"/>
            <w:vAlign w:val="center"/>
            <w:shd w:fill="F2F6FA"/>
          </w:tcPr>
          <w:p>
            <w:pPr>
              <w:spacing w:after="0"/>
            </w:pPr>
            <w:r>
              <w:rPr>
                <w:sz w:val="16"/>
              </w:rPr>
              <w:t>6.250</w:t>
            </w:r>
          </w:p>
        </w:tc>
      </w:tr>
      <w:tr>
        <w:tc>
          <w:tcPr>
            <w:tcW w:type="dxa" w:w="2592"/>
            <w:vAlign w:val="center"/>
          </w:tcPr>
          <w:p>
            <w:pPr>
              <w:spacing w:after="0"/>
            </w:pPr>
            <w:r>
              <w:rPr>
                <w:sz w:val="16"/>
              </w:rPr>
              <w:t>Low</w:t>
            </w:r>
          </w:p>
        </w:tc>
        <w:tc>
          <w:tcPr>
            <w:tcW w:type="dxa" w:w="2592"/>
            <w:vAlign w:val="center"/>
          </w:tcPr>
          <w:p>
            <w:pPr>
              <w:spacing w:after="0"/>
            </w:pPr>
            <w:r>
              <w:rPr>
                <w:sz w:val="16"/>
              </w:rPr>
              <w:t>No preemption</w:t>
            </w:r>
          </w:p>
        </w:tc>
        <w:tc>
          <w:tcPr>
            <w:tcW w:type="dxa" w:w="2592"/>
            <w:vAlign w:val="center"/>
          </w:tcPr>
          <w:p>
            <w:pPr>
              <w:spacing w:after="0"/>
            </w:pPr>
            <w:r>
              <w:rPr>
                <w:sz w:val="16"/>
              </w:rPr>
              <w:t>2</w:t>
            </w:r>
          </w:p>
        </w:tc>
        <w:tc>
          <w:tcPr>
            <w:tcW w:type="dxa" w:w="2592"/>
            <w:vAlign w:val="center"/>
          </w:tcPr>
          <w:p>
            <w:pPr>
              <w:spacing w:after="0"/>
            </w:pPr>
            <w:r>
              <w:rPr>
                <w:sz w:val="16"/>
              </w:rPr>
              <w:t>111.750</w:t>
            </w:r>
          </w:p>
        </w:tc>
      </w:tr>
      <w:tr>
        <w:tc>
          <w:tcPr>
            <w:tcW w:type="dxa" w:w="2592"/>
            <w:vAlign w:val="center"/>
            <w:shd w:fill="F2F6FA"/>
          </w:tcPr>
          <w:p>
            <w:pPr>
              <w:spacing w:after="0"/>
            </w:pPr>
            <w:r>
              <w:rPr>
                <w:sz w:val="16"/>
              </w:rPr>
              <w:t>Medium</w:t>
            </w:r>
          </w:p>
        </w:tc>
        <w:tc>
          <w:tcPr>
            <w:tcW w:type="dxa" w:w="2592"/>
            <w:vAlign w:val="center"/>
            <w:shd w:fill="F2F6FA"/>
          </w:tcPr>
          <w:p>
            <w:pPr>
              <w:spacing w:after="0"/>
            </w:pPr>
            <w:r>
              <w:rPr>
                <w:sz w:val="16"/>
              </w:rPr>
              <w:t>No preemption</w:t>
            </w:r>
          </w:p>
        </w:tc>
        <w:tc>
          <w:tcPr>
            <w:tcW w:type="dxa" w:w="2592"/>
            <w:vAlign w:val="center"/>
            <w:shd w:fill="F2F6FA"/>
          </w:tcPr>
          <w:p>
            <w:pPr>
              <w:spacing w:after="0"/>
            </w:pPr>
            <w:r>
              <w:rPr>
                <w:sz w:val="16"/>
              </w:rPr>
              <w:t>2</w:t>
            </w:r>
          </w:p>
        </w:tc>
        <w:tc>
          <w:tcPr>
            <w:tcW w:type="dxa" w:w="2592"/>
            <w:vAlign w:val="center"/>
            <w:shd w:fill="F2F6FA"/>
          </w:tcPr>
          <w:p>
            <w:pPr>
              <w:spacing w:after="0"/>
            </w:pPr>
            <w:r>
              <w:rPr>
                <w:sz w:val="16"/>
              </w:rPr>
              <w:t>110.500</w:t>
            </w:r>
          </w:p>
        </w:tc>
      </w:tr>
      <w:tr>
        <w:tc>
          <w:tcPr>
            <w:tcW w:type="dxa" w:w="2592"/>
            <w:vAlign w:val="center"/>
          </w:tcPr>
          <w:p>
            <w:pPr>
              <w:spacing w:after="0"/>
            </w:pPr>
            <w:r>
              <w:rPr>
                <w:sz w:val="16"/>
              </w:rPr>
              <w:t>High</w:t>
            </w:r>
          </w:p>
        </w:tc>
        <w:tc>
          <w:tcPr>
            <w:tcW w:type="dxa" w:w="2592"/>
            <w:vAlign w:val="center"/>
          </w:tcPr>
          <w:p>
            <w:pPr>
              <w:spacing w:after="0"/>
            </w:pPr>
            <w:r>
              <w:rPr>
                <w:sz w:val="16"/>
              </w:rPr>
              <w:t>No preemption</w:t>
            </w:r>
          </w:p>
        </w:tc>
        <w:tc>
          <w:tcPr>
            <w:tcW w:type="dxa" w:w="2592"/>
            <w:vAlign w:val="center"/>
          </w:tcPr>
          <w:p>
            <w:pPr>
              <w:spacing w:after="0"/>
            </w:pPr>
            <w:r>
              <w:rPr>
                <w:sz w:val="16"/>
              </w:rPr>
              <w:t>2</w:t>
            </w:r>
          </w:p>
        </w:tc>
        <w:tc>
          <w:tcPr>
            <w:tcW w:type="dxa" w:w="2592"/>
            <w:vAlign w:val="center"/>
          </w:tcPr>
          <w:p>
            <w:pPr>
              <w:spacing w:after="0"/>
            </w:pPr>
            <w:r>
              <w:rPr>
                <w:sz w:val="16"/>
              </w:rPr>
              <w:t>97.250</w:t>
            </w:r>
          </w:p>
        </w:tc>
      </w:tr>
    </w:tbl>
    <w:p/>
    <w:p>
      <w:r>
        <w:t>Every tested priority case has an observed red approach, positive measured waiting, confirmed arrival, and less waiting than its matched no-preemption case. Yellow, all-red, and minimum-green timing are checked from the event logs. Two seeds per density are mechanism validation; wide confidence intervals are retained. Ordinary green-arrival cases may still have zero waiting.</w:t>
      </w:r>
    </w:p>
    <w:p>
      <w:pPr>
        <w:pStyle w:val="Heading1"/>
      </w:pPr>
      <w:r>
        <w:t>Routing under a developing queue</w:t>
      </w:r>
    </w:p>
    <w:p>
      <w:r>
        <w:t>A separate 360-run comparison tests what happens when the chosen road becomes blocked after the first route decision. The input requests three passenger vehicles on C1C2 at 90, 91 and 92 seconds, with stops until 250 seconds. Every algorithm uses the same incident input, background trips, 30 seeds per density, binary, safety controller and controlled stall assignment. Dynamic Mist uses advance priority requests while Fog/static Mist uses reactive requests. SUMO safety checks may delay insertion. These three requested vehicles are additional to ordinary demand. Received beacons and RSU reports provide congestion information; the algorithm receives no privileged incident notification.</w:t>
      </w:r>
    </w:p>
    <w:p>
      <w:r>
        <w:t>Routing retains its minimum of three observed vehicles for a congestion adjustment; incident and ordinary queued vehicles can supply those observations. FCD verifies at least one stopped blocker through the end of the planned incident in every case. Initial route decisions precede the incident, and every delivered-alert run reaches the destination. A pilot uses seeds 1, 4, 22 and 27 at each density to check the mechanism before the full matrix. This controlled test does not describe how often incidents occur or guarantee improvements in normal traffic.</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2592"/>
        <w:gridCol w:w="2592"/>
        <w:gridCol w:w="2592"/>
      </w:tblGrid>
      <w:tr>
        <w:trPr>
          <w:tblHeader w:val="true"/>
        </w:trPr>
        <w:tc>
          <w:tcPr>
            <w:tcW w:type="dxa" w:w="2592"/>
            <w:shd w:fill="1F3957"/>
          </w:tcPr>
          <w:p>
            <w:r>
              <w:rPr>
                <w:b/>
                <w:color w:val="FFFFFF"/>
                <w:sz w:val="16"/>
              </w:rPr>
              <w:t>Traffic</w:t>
            </w:r>
          </w:p>
        </w:tc>
        <w:tc>
          <w:tcPr>
            <w:tcW w:type="dxa" w:w="2592"/>
            <w:shd w:fill="1F3957"/>
          </w:tcPr>
          <w:p>
            <w:r>
              <w:rPr>
                <w:b/>
                <w:color w:val="FFFFFF"/>
                <w:sz w:val="16"/>
              </w:rPr>
              <w:t>Approach</w:t>
            </w:r>
          </w:p>
        </w:tc>
        <w:tc>
          <w:tcPr>
            <w:tcW w:type="dxa" w:w="2592"/>
            <w:shd w:fill="1F3957"/>
          </w:tcPr>
          <w:p>
            <w:r>
              <w:rPr>
                <w:b/>
                <w:color w:val="FFFFFF"/>
                <w:sz w:val="16"/>
              </w:rPr>
              <w:t>Arrived samples</w:t>
            </w:r>
          </w:p>
        </w:tc>
        <w:tc>
          <w:tcPr>
            <w:tcW w:type="dxa" w:w="2592"/>
            <w:shd w:fill="1F3957"/>
          </w:tcPr>
          <w:p>
            <w:r>
              <w:rPr>
                <w:b/>
                <w:color w:val="FFFFFF"/>
                <w:sz w:val="16"/>
              </w:rPr>
              <w:t>Mean response s</w:t>
            </w:r>
          </w:p>
        </w:tc>
      </w:tr>
      <w:tr>
        <w:tc>
          <w:tcPr>
            <w:tcW w:type="dxa" w:w="2592"/>
            <w:vAlign w:val="center"/>
          </w:tcPr>
          <w:p>
            <w:pPr>
              <w:spacing w:after="0"/>
            </w:pPr>
            <w:r>
              <w:rPr>
                <w:sz w:val="16"/>
              </w:rPr>
              <w:t>Low</w:t>
            </w:r>
          </w:p>
        </w:tc>
        <w:tc>
          <w:tcPr>
            <w:tcW w:type="dxa" w:w="2592"/>
            <w:vAlign w:val="center"/>
          </w:tcPr>
          <w:p>
            <w:pPr>
              <w:spacing w:after="0"/>
            </w:pPr>
            <w:r>
              <w:rPr>
                <w:sz w:val="16"/>
              </w:rPr>
              <w:t>Fog/Cloud</w:t>
            </w:r>
          </w:p>
        </w:tc>
        <w:tc>
          <w:tcPr>
            <w:tcW w:type="dxa" w:w="2592"/>
            <w:vAlign w:val="center"/>
          </w:tcPr>
          <w:p>
            <w:pPr>
              <w:spacing w:after="0"/>
            </w:pPr>
            <w:r>
              <w:rPr>
                <w:sz w:val="16"/>
              </w:rPr>
              <w:t>24</w:t>
            </w:r>
          </w:p>
        </w:tc>
        <w:tc>
          <w:tcPr>
            <w:tcW w:type="dxa" w:w="2592"/>
            <w:vAlign w:val="center"/>
          </w:tcPr>
          <w:p>
            <w:pPr>
              <w:spacing w:after="0"/>
            </w:pPr>
            <w:r>
              <w:rPr>
                <w:sz w:val="16"/>
              </w:rPr>
              <w:t>266.292</w:t>
            </w:r>
          </w:p>
        </w:tc>
      </w:tr>
      <w:tr>
        <w:tc>
          <w:tcPr>
            <w:tcW w:type="dxa" w:w="2592"/>
            <w:vAlign w:val="center"/>
            <w:shd w:fill="F2F6FA"/>
          </w:tcPr>
          <w:p>
            <w:pPr>
              <w:spacing w:after="0"/>
            </w:pPr>
            <w:r>
              <w:rPr>
                <w:sz w:val="16"/>
              </w:rPr>
              <w:t>Low</w:t>
            </w:r>
          </w:p>
        </w:tc>
        <w:tc>
          <w:tcPr>
            <w:tcW w:type="dxa" w:w="2592"/>
            <w:vAlign w:val="center"/>
            <w:shd w:fill="F2F6FA"/>
          </w:tcPr>
          <w:p>
            <w:pPr>
              <w:spacing w:after="0"/>
            </w:pPr>
            <w:r>
              <w:rPr>
                <w:sz w:val="16"/>
              </w:rPr>
              <w:t>Mist</w:t>
            </w:r>
          </w:p>
        </w:tc>
        <w:tc>
          <w:tcPr>
            <w:tcW w:type="dxa" w:w="2592"/>
            <w:vAlign w:val="center"/>
            <w:shd w:fill="F2F6FA"/>
          </w:tcPr>
          <w:p>
            <w:pPr>
              <w:spacing w:after="0"/>
            </w:pPr>
            <w:r>
              <w:rPr>
                <w:sz w:val="16"/>
              </w:rPr>
              <w:t>24</w:t>
            </w:r>
          </w:p>
        </w:tc>
        <w:tc>
          <w:tcPr>
            <w:tcW w:type="dxa" w:w="2592"/>
            <w:vAlign w:val="center"/>
            <w:shd w:fill="F2F6FA"/>
          </w:tcPr>
          <w:p>
            <w:pPr>
              <w:spacing w:after="0"/>
            </w:pPr>
            <w:r>
              <w:rPr>
                <w:sz w:val="16"/>
              </w:rPr>
              <w:t>266.500</w:t>
            </w:r>
          </w:p>
        </w:tc>
      </w:tr>
      <w:tr>
        <w:tc>
          <w:tcPr>
            <w:tcW w:type="dxa" w:w="2592"/>
            <w:vAlign w:val="center"/>
          </w:tcPr>
          <w:p>
            <w:pPr>
              <w:spacing w:after="0"/>
            </w:pPr>
            <w:r>
              <w:rPr>
                <w:sz w:val="16"/>
              </w:rPr>
              <w:t>Low</w:t>
            </w:r>
          </w:p>
        </w:tc>
        <w:tc>
          <w:tcPr>
            <w:tcW w:type="dxa" w:w="2592"/>
            <w:vAlign w:val="center"/>
          </w:tcPr>
          <w:p>
            <w:pPr>
              <w:spacing w:after="0"/>
            </w:pPr>
            <w:r>
              <w:rPr>
                <w:sz w:val="16"/>
              </w:rPr>
              <w:t>Mist Dynamic</w:t>
            </w:r>
          </w:p>
        </w:tc>
        <w:tc>
          <w:tcPr>
            <w:tcW w:type="dxa" w:w="2592"/>
            <w:vAlign w:val="center"/>
          </w:tcPr>
          <w:p>
            <w:pPr>
              <w:spacing w:after="0"/>
            </w:pPr>
            <w:r>
              <w:rPr>
                <w:sz w:val="16"/>
              </w:rPr>
              <w:t>24</w:t>
            </w:r>
          </w:p>
        </w:tc>
        <w:tc>
          <w:tcPr>
            <w:tcW w:type="dxa" w:w="2592"/>
            <w:vAlign w:val="center"/>
          </w:tcPr>
          <w:p>
            <w:pPr>
              <w:spacing w:after="0"/>
            </w:pPr>
            <w:r>
              <w:rPr>
                <w:sz w:val="16"/>
              </w:rPr>
              <w:t>144.521</w:t>
            </w:r>
          </w:p>
        </w:tc>
      </w:tr>
      <w:tr>
        <w:tc>
          <w:tcPr>
            <w:tcW w:type="dxa" w:w="2592"/>
            <w:vAlign w:val="center"/>
            <w:shd w:fill="F2F6FA"/>
          </w:tcPr>
          <w:p>
            <w:pPr>
              <w:spacing w:after="0"/>
            </w:pPr>
            <w:r>
              <w:rPr>
                <w:sz w:val="16"/>
              </w:rPr>
              <w:t>Low</w:t>
            </w:r>
          </w:p>
        </w:tc>
        <w:tc>
          <w:tcPr>
            <w:tcW w:type="dxa" w:w="2592"/>
            <w:vAlign w:val="center"/>
            <w:shd w:fill="F2F6FA"/>
          </w:tcPr>
          <w:p>
            <w:pPr>
              <w:spacing w:after="0"/>
            </w:pPr>
            <w:r>
              <w:rPr>
                <w:sz w:val="16"/>
              </w:rPr>
              <w:t>Mist + Fog</w:t>
            </w:r>
          </w:p>
        </w:tc>
        <w:tc>
          <w:tcPr>
            <w:tcW w:type="dxa" w:w="2592"/>
            <w:vAlign w:val="center"/>
            <w:shd w:fill="F2F6FA"/>
          </w:tcPr>
          <w:p>
            <w:pPr>
              <w:spacing w:after="0"/>
            </w:pPr>
            <w:r>
              <w:rPr>
                <w:sz w:val="16"/>
              </w:rPr>
              <w:t>24</w:t>
            </w:r>
          </w:p>
        </w:tc>
        <w:tc>
          <w:tcPr>
            <w:tcW w:type="dxa" w:w="2592"/>
            <w:vAlign w:val="center"/>
            <w:shd w:fill="F2F6FA"/>
          </w:tcPr>
          <w:p>
            <w:pPr>
              <w:spacing w:after="0"/>
            </w:pPr>
            <w:r>
              <w:rPr>
                <w:sz w:val="16"/>
              </w:rPr>
              <w:t>144.417</w:t>
            </w:r>
          </w:p>
        </w:tc>
      </w:tr>
      <w:tr>
        <w:tc>
          <w:tcPr>
            <w:tcW w:type="dxa" w:w="2592"/>
            <w:vAlign w:val="center"/>
          </w:tcPr>
          <w:p>
            <w:pPr>
              <w:spacing w:after="0"/>
            </w:pPr>
            <w:r>
              <w:rPr>
                <w:sz w:val="16"/>
              </w:rPr>
              <w:t>Medium</w:t>
            </w:r>
          </w:p>
        </w:tc>
        <w:tc>
          <w:tcPr>
            <w:tcW w:type="dxa" w:w="2592"/>
            <w:vAlign w:val="center"/>
          </w:tcPr>
          <w:p>
            <w:pPr>
              <w:spacing w:after="0"/>
            </w:pPr>
            <w:r>
              <w:rPr>
                <w:sz w:val="16"/>
              </w:rPr>
              <w:t>Fog/Cloud</w:t>
            </w:r>
          </w:p>
        </w:tc>
        <w:tc>
          <w:tcPr>
            <w:tcW w:type="dxa" w:w="2592"/>
            <w:vAlign w:val="center"/>
          </w:tcPr>
          <w:p>
            <w:pPr>
              <w:spacing w:after="0"/>
            </w:pPr>
            <w:r>
              <w:rPr>
                <w:sz w:val="16"/>
              </w:rPr>
              <w:t>29</w:t>
            </w:r>
          </w:p>
        </w:tc>
        <w:tc>
          <w:tcPr>
            <w:tcW w:type="dxa" w:w="2592"/>
            <w:vAlign w:val="center"/>
          </w:tcPr>
          <w:p>
            <w:pPr>
              <w:spacing w:after="0"/>
            </w:pPr>
            <w:r>
              <w:rPr>
                <w:sz w:val="16"/>
              </w:rPr>
              <w:t>272.259</w:t>
            </w:r>
          </w:p>
        </w:tc>
      </w:tr>
      <w:tr>
        <w:tc>
          <w:tcPr>
            <w:tcW w:type="dxa" w:w="2592"/>
            <w:vAlign w:val="center"/>
            <w:shd w:fill="F2F6FA"/>
          </w:tcPr>
          <w:p>
            <w:pPr>
              <w:spacing w:after="0"/>
            </w:pPr>
            <w:r>
              <w:rPr>
                <w:sz w:val="16"/>
              </w:rPr>
              <w:t>Medium</w:t>
            </w:r>
          </w:p>
        </w:tc>
        <w:tc>
          <w:tcPr>
            <w:tcW w:type="dxa" w:w="2592"/>
            <w:vAlign w:val="center"/>
            <w:shd w:fill="F2F6FA"/>
          </w:tcPr>
          <w:p>
            <w:pPr>
              <w:spacing w:after="0"/>
            </w:pPr>
            <w:r>
              <w:rPr>
                <w:sz w:val="16"/>
              </w:rPr>
              <w:t>Mist</w:t>
            </w:r>
          </w:p>
        </w:tc>
        <w:tc>
          <w:tcPr>
            <w:tcW w:type="dxa" w:w="2592"/>
            <w:vAlign w:val="center"/>
            <w:shd w:fill="F2F6FA"/>
          </w:tcPr>
          <w:p>
            <w:pPr>
              <w:spacing w:after="0"/>
            </w:pPr>
            <w:r>
              <w:rPr>
                <w:sz w:val="16"/>
              </w:rPr>
              <w:t>29</w:t>
            </w:r>
          </w:p>
        </w:tc>
        <w:tc>
          <w:tcPr>
            <w:tcW w:type="dxa" w:w="2592"/>
            <w:vAlign w:val="center"/>
            <w:shd w:fill="F2F6FA"/>
          </w:tcPr>
          <w:p>
            <w:pPr>
              <w:spacing w:after="0"/>
            </w:pPr>
            <w:r>
              <w:rPr>
                <w:sz w:val="16"/>
              </w:rPr>
              <w:t>272.586</w:t>
            </w:r>
          </w:p>
        </w:tc>
      </w:tr>
      <w:tr>
        <w:tc>
          <w:tcPr>
            <w:tcW w:type="dxa" w:w="2592"/>
            <w:vAlign w:val="center"/>
          </w:tcPr>
          <w:p>
            <w:pPr>
              <w:spacing w:after="0"/>
            </w:pPr>
            <w:r>
              <w:rPr>
                <w:sz w:val="16"/>
              </w:rPr>
              <w:t>Medium</w:t>
            </w:r>
          </w:p>
        </w:tc>
        <w:tc>
          <w:tcPr>
            <w:tcW w:type="dxa" w:w="2592"/>
            <w:vAlign w:val="center"/>
          </w:tcPr>
          <w:p>
            <w:pPr>
              <w:spacing w:after="0"/>
            </w:pPr>
            <w:r>
              <w:rPr>
                <w:sz w:val="16"/>
              </w:rPr>
              <w:t>Mist Dynamic</w:t>
            </w:r>
          </w:p>
        </w:tc>
        <w:tc>
          <w:tcPr>
            <w:tcW w:type="dxa" w:w="2592"/>
            <w:vAlign w:val="center"/>
          </w:tcPr>
          <w:p>
            <w:pPr>
              <w:spacing w:after="0"/>
            </w:pPr>
            <w:r>
              <w:rPr>
                <w:sz w:val="16"/>
              </w:rPr>
              <w:t>29</w:t>
            </w:r>
          </w:p>
        </w:tc>
        <w:tc>
          <w:tcPr>
            <w:tcW w:type="dxa" w:w="2592"/>
            <w:vAlign w:val="center"/>
          </w:tcPr>
          <w:p>
            <w:pPr>
              <w:spacing w:after="0"/>
            </w:pPr>
            <w:r>
              <w:rPr>
                <w:sz w:val="16"/>
              </w:rPr>
              <w:t>158.310</w:t>
            </w:r>
          </w:p>
        </w:tc>
      </w:tr>
      <w:tr>
        <w:tc>
          <w:tcPr>
            <w:tcW w:type="dxa" w:w="2592"/>
            <w:vAlign w:val="center"/>
            <w:shd w:fill="F2F6FA"/>
          </w:tcPr>
          <w:p>
            <w:pPr>
              <w:spacing w:after="0"/>
            </w:pPr>
            <w:r>
              <w:rPr>
                <w:sz w:val="16"/>
              </w:rPr>
              <w:t>Medium</w:t>
            </w:r>
          </w:p>
        </w:tc>
        <w:tc>
          <w:tcPr>
            <w:tcW w:type="dxa" w:w="2592"/>
            <w:vAlign w:val="center"/>
            <w:shd w:fill="F2F6FA"/>
          </w:tcPr>
          <w:p>
            <w:pPr>
              <w:spacing w:after="0"/>
            </w:pPr>
            <w:r>
              <w:rPr>
                <w:sz w:val="16"/>
              </w:rPr>
              <w:t>Mist + Fog</w:t>
            </w:r>
          </w:p>
        </w:tc>
        <w:tc>
          <w:tcPr>
            <w:tcW w:type="dxa" w:w="2592"/>
            <w:vAlign w:val="center"/>
            <w:shd w:fill="F2F6FA"/>
          </w:tcPr>
          <w:p>
            <w:pPr>
              <w:spacing w:after="0"/>
            </w:pPr>
            <w:r>
              <w:rPr>
                <w:sz w:val="16"/>
              </w:rPr>
              <w:t>29</w:t>
            </w:r>
          </w:p>
        </w:tc>
        <w:tc>
          <w:tcPr>
            <w:tcW w:type="dxa" w:w="2592"/>
            <w:vAlign w:val="center"/>
            <w:shd w:fill="F2F6FA"/>
          </w:tcPr>
          <w:p>
            <w:pPr>
              <w:spacing w:after="0"/>
            </w:pPr>
            <w:r>
              <w:rPr>
                <w:sz w:val="16"/>
              </w:rPr>
              <w:t>158.224</w:t>
            </w:r>
          </w:p>
        </w:tc>
      </w:tr>
      <w:tr>
        <w:tc>
          <w:tcPr>
            <w:tcW w:type="dxa" w:w="2592"/>
            <w:vAlign w:val="center"/>
          </w:tcPr>
          <w:p>
            <w:pPr>
              <w:spacing w:after="0"/>
            </w:pPr>
            <w:r>
              <w:rPr>
                <w:sz w:val="16"/>
              </w:rPr>
              <w:t>High</w:t>
            </w:r>
          </w:p>
        </w:tc>
        <w:tc>
          <w:tcPr>
            <w:tcW w:type="dxa" w:w="2592"/>
            <w:vAlign w:val="center"/>
          </w:tcPr>
          <w:p>
            <w:pPr>
              <w:spacing w:after="0"/>
            </w:pPr>
            <w:r>
              <w:rPr>
                <w:sz w:val="16"/>
              </w:rPr>
              <w:t>Fog/Cloud</w:t>
            </w:r>
          </w:p>
        </w:tc>
        <w:tc>
          <w:tcPr>
            <w:tcW w:type="dxa" w:w="2592"/>
            <w:vAlign w:val="center"/>
          </w:tcPr>
          <w:p>
            <w:pPr>
              <w:spacing w:after="0"/>
            </w:pPr>
            <w:r>
              <w:rPr>
                <w:sz w:val="16"/>
              </w:rPr>
              <w:t>30</w:t>
            </w:r>
          </w:p>
        </w:tc>
        <w:tc>
          <w:tcPr>
            <w:tcW w:type="dxa" w:w="2592"/>
            <w:vAlign w:val="center"/>
          </w:tcPr>
          <w:p>
            <w:pPr>
              <w:spacing w:after="0"/>
            </w:pPr>
            <w:r>
              <w:rPr>
                <w:sz w:val="16"/>
              </w:rPr>
              <w:t>278.417</w:t>
            </w:r>
          </w:p>
        </w:tc>
      </w:tr>
      <w:tr>
        <w:tc>
          <w:tcPr>
            <w:tcW w:type="dxa" w:w="2592"/>
            <w:vAlign w:val="center"/>
            <w:shd w:fill="F2F6FA"/>
          </w:tcPr>
          <w:p>
            <w:pPr>
              <w:spacing w:after="0"/>
            </w:pPr>
            <w:r>
              <w:rPr>
                <w:sz w:val="16"/>
              </w:rPr>
              <w:t>High</w:t>
            </w:r>
          </w:p>
        </w:tc>
        <w:tc>
          <w:tcPr>
            <w:tcW w:type="dxa" w:w="2592"/>
            <w:vAlign w:val="center"/>
            <w:shd w:fill="F2F6FA"/>
          </w:tcPr>
          <w:p>
            <w:pPr>
              <w:spacing w:after="0"/>
            </w:pPr>
            <w:r>
              <w:rPr>
                <w:sz w:val="16"/>
              </w:rPr>
              <w:t>Mist</w:t>
            </w:r>
          </w:p>
        </w:tc>
        <w:tc>
          <w:tcPr>
            <w:tcW w:type="dxa" w:w="2592"/>
            <w:vAlign w:val="center"/>
            <w:shd w:fill="F2F6FA"/>
          </w:tcPr>
          <w:p>
            <w:pPr>
              <w:spacing w:after="0"/>
            </w:pPr>
            <w:r>
              <w:rPr>
                <w:sz w:val="16"/>
              </w:rPr>
              <w:t>30</w:t>
            </w:r>
          </w:p>
        </w:tc>
        <w:tc>
          <w:tcPr>
            <w:tcW w:type="dxa" w:w="2592"/>
            <w:vAlign w:val="center"/>
            <w:shd w:fill="F2F6FA"/>
          </w:tcPr>
          <w:p>
            <w:pPr>
              <w:spacing w:after="0"/>
            </w:pPr>
            <w:r>
              <w:rPr>
                <w:sz w:val="16"/>
              </w:rPr>
              <w:t>278.750</w:t>
            </w:r>
          </w:p>
        </w:tc>
      </w:tr>
      <w:tr>
        <w:tc>
          <w:tcPr>
            <w:tcW w:type="dxa" w:w="2592"/>
            <w:vAlign w:val="center"/>
          </w:tcPr>
          <w:p>
            <w:pPr>
              <w:spacing w:after="0"/>
            </w:pPr>
            <w:r>
              <w:rPr>
                <w:sz w:val="16"/>
              </w:rPr>
              <w:t>High</w:t>
            </w:r>
          </w:p>
        </w:tc>
        <w:tc>
          <w:tcPr>
            <w:tcW w:type="dxa" w:w="2592"/>
            <w:vAlign w:val="center"/>
          </w:tcPr>
          <w:p>
            <w:pPr>
              <w:spacing w:after="0"/>
            </w:pPr>
            <w:r>
              <w:rPr>
                <w:sz w:val="16"/>
              </w:rPr>
              <w:t>Mist Dynamic</w:t>
            </w:r>
          </w:p>
        </w:tc>
        <w:tc>
          <w:tcPr>
            <w:tcW w:type="dxa" w:w="2592"/>
            <w:vAlign w:val="center"/>
          </w:tcPr>
          <w:p>
            <w:pPr>
              <w:spacing w:after="0"/>
            </w:pPr>
            <w:r>
              <w:rPr>
                <w:sz w:val="16"/>
              </w:rPr>
              <w:t>30</w:t>
            </w:r>
          </w:p>
        </w:tc>
        <w:tc>
          <w:tcPr>
            <w:tcW w:type="dxa" w:w="2592"/>
            <w:vAlign w:val="center"/>
          </w:tcPr>
          <w:p>
            <w:pPr>
              <w:spacing w:after="0"/>
            </w:pPr>
            <w:r>
              <w:rPr>
                <w:sz w:val="16"/>
              </w:rPr>
              <w:t>160.050</w:t>
            </w:r>
          </w:p>
        </w:tc>
      </w:tr>
      <w:tr>
        <w:tc>
          <w:tcPr>
            <w:tcW w:type="dxa" w:w="2592"/>
            <w:vAlign w:val="center"/>
            <w:shd w:fill="F2F6FA"/>
          </w:tcPr>
          <w:p>
            <w:pPr>
              <w:spacing w:after="0"/>
            </w:pPr>
            <w:r>
              <w:rPr>
                <w:sz w:val="16"/>
              </w:rPr>
              <w:t>High</w:t>
            </w:r>
          </w:p>
        </w:tc>
        <w:tc>
          <w:tcPr>
            <w:tcW w:type="dxa" w:w="2592"/>
            <w:vAlign w:val="center"/>
            <w:shd w:fill="F2F6FA"/>
          </w:tcPr>
          <w:p>
            <w:pPr>
              <w:spacing w:after="0"/>
            </w:pPr>
            <w:r>
              <w:rPr>
                <w:sz w:val="16"/>
              </w:rPr>
              <w:t>Mist + Fog</w:t>
            </w:r>
          </w:p>
        </w:tc>
        <w:tc>
          <w:tcPr>
            <w:tcW w:type="dxa" w:w="2592"/>
            <w:vAlign w:val="center"/>
            <w:shd w:fill="F2F6FA"/>
          </w:tcPr>
          <w:p>
            <w:pPr>
              <w:spacing w:after="0"/>
            </w:pPr>
            <w:r>
              <w:rPr>
                <w:sz w:val="16"/>
              </w:rPr>
              <w:t>30</w:t>
            </w:r>
          </w:p>
        </w:tc>
        <w:tc>
          <w:tcPr>
            <w:tcW w:type="dxa" w:w="2592"/>
            <w:vAlign w:val="center"/>
            <w:shd w:fill="F2F6FA"/>
          </w:tcPr>
          <w:p>
            <w:pPr>
              <w:spacing w:after="0"/>
            </w:pPr>
            <w:r>
              <w:rPr>
                <w:sz w:val="16"/>
              </w:rPr>
              <w:t>160.083</w:t>
            </w:r>
          </w:p>
        </w:tc>
      </w:tr>
    </w:tbl>
    <w:p/>
    <w:p>
      <w:r>
        <w:t>352 runs have all three incident vehicles stopped during the planned period. Realised obstruction and late insertion counts match across the four approaches in 90 of 90 density and seed groups. All 360 cases are retained with the same requested inputs. Signal and routing policies can change subsequent traffic and insertion states; the comparison includes those consequences. No scenario input was changed after measuring this variation. Every run still has a physical blocker through the end of the incident. Per-vehicle observations and per-configuration counts are provided in REQUIREMENTS_EVIDENCE.md and validation_report.json.</w:t>
      </w:r>
    </w:p>
    <w:p>
      <w:r>
        <w:t>The following counts use actual applied routes that remove the obstructed edge during the incident. A review without a replacement does not count.</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2592"/>
        <w:gridCol w:w="2592"/>
        <w:gridCol w:w="2592"/>
      </w:tblGrid>
      <w:tr>
        <w:trPr>
          <w:tblHeader w:val="true"/>
        </w:trPr>
        <w:tc>
          <w:tcPr>
            <w:tcW w:type="dxa" w:w="2592"/>
            <w:shd w:fill="1F3957"/>
          </w:tcPr>
          <w:p>
            <w:r>
              <w:rPr>
                <w:b/>
                <w:color w:val="FFFFFF"/>
                <w:sz w:val="16"/>
              </w:rPr>
              <w:t>Traffic</w:t>
            </w:r>
          </w:p>
        </w:tc>
        <w:tc>
          <w:tcPr>
            <w:tcW w:type="dxa" w:w="2592"/>
            <w:shd w:fill="1F3957"/>
          </w:tcPr>
          <w:p>
            <w:r>
              <w:rPr>
                <w:b/>
                <w:color w:val="FFFFFF"/>
                <w:sz w:val="16"/>
              </w:rPr>
              <w:t>Dynamic approach</w:t>
            </w:r>
          </w:p>
        </w:tc>
        <w:tc>
          <w:tcPr>
            <w:tcW w:type="dxa" w:w="2592"/>
            <w:shd w:fill="1F3957"/>
          </w:tcPr>
          <w:p>
            <w:r>
              <w:rPr>
                <w:b/>
                <w:color w:val="FFFFFF"/>
                <w:sz w:val="16"/>
              </w:rPr>
              <w:t>Runs avoiding the queue</w:t>
            </w:r>
          </w:p>
        </w:tc>
        <w:tc>
          <w:tcPr>
            <w:tcW w:type="dxa" w:w="2592"/>
            <w:shd w:fill="1F3957"/>
          </w:tcPr>
          <w:p>
            <w:r>
              <w:rPr>
                <w:b/>
                <w:color w:val="FFFFFF"/>
                <w:sz w:val="16"/>
              </w:rPr>
              <w:t>Scheduled runs</w:t>
            </w:r>
          </w:p>
        </w:tc>
      </w:tr>
      <w:tr>
        <w:tc>
          <w:tcPr>
            <w:tcW w:type="dxa" w:w="2592"/>
            <w:vAlign w:val="center"/>
          </w:tcPr>
          <w:p>
            <w:pPr>
              <w:spacing w:after="0"/>
            </w:pPr>
            <w:r>
              <w:rPr>
                <w:sz w:val="16"/>
              </w:rPr>
              <w:t>Low</w:t>
            </w:r>
          </w:p>
        </w:tc>
        <w:tc>
          <w:tcPr>
            <w:tcW w:type="dxa" w:w="2592"/>
            <w:vAlign w:val="center"/>
          </w:tcPr>
          <w:p>
            <w:pPr>
              <w:spacing w:after="0"/>
            </w:pPr>
            <w:r>
              <w:rPr>
                <w:sz w:val="16"/>
              </w:rPr>
              <w:t>Mist Dynamic</w:t>
            </w:r>
          </w:p>
        </w:tc>
        <w:tc>
          <w:tcPr>
            <w:tcW w:type="dxa" w:w="2592"/>
            <w:vAlign w:val="center"/>
          </w:tcPr>
          <w:p>
            <w:pPr>
              <w:spacing w:after="0"/>
            </w:pPr>
            <w:r>
              <w:rPr>
                <w:sz w:val="16"/>
              </w:rPr>
              <w:t>24</w:t>
            </w:r>
          </w:p>
        </w:tc>
        <w:tc>
          <w:tcPr>
            <w:tcW w:type="dxa" w:w="2592"/>
            <w:vAlign w:val="center"/>
          </w:tcPr>
          <w:p>
            <w:pPr>
              <w:spacing w:after="0"/>
            </w:pPr>
            <w:r>
              <w:rPr>
                <w:sz w:val="16"/>
              </w:rPr>
              <w:t>30</w:t>
            </w:r>
          </w:p>
        </w:tc>
      </w:tr>
      <w:tr>
        <w:tc>
          <w:tcPr>
            <w:tcW w:type="dxa" w:w="2592"/>
            <w:vAlign w:val="center"/>
            <w:shd w:fill="F2F6FA"/>
          </w:tcPr>
          <w:p>
            <w:pPr>
              <w:spacing w:after="0"/>
            </w:pPr>
            <w:r>
              <w:rPr>
                <w:sz w:val="16"/>
              </w:rPr>
              <w:t>Low</w:t>
            </w:r>
          </w:p>
        </w:tc>
        <w:tc>
          <w:tcPr>
            <w:tcW w:type="dxa" w:w="2592"/>
            <w:vAlign w:val="center"/>
            <w:shd w:fill="F2F6FA"/>
          </w:tcPr>
          <w:p>
            <w:pPr>
              <w:spacing w:after="0"/>
            </w:pPr>
            <w:r>
              <w:rPr>
                <w:sz w:val="16"/>
              </w:rPr>
              <w:t>Mist + Fog</w:t>
            </w:r>
          </w:p>
        </w:tc>
        <w:tc>
          <w:tcPr>
            <w:tcW w:type="dxa" w:w="2592"/>
            <w:vAlign w:val="center"/>
            <w:shd w:fill="F2F6FA"/>
          </w:tcPr>
          <w:p>
            <w:pPr>
              <w:spacing w:after="0"/>
            </w:pPr>
            <w:r>
              <w:rPr>
                <w:sz w:val="16"/>
              </w:rPr>
              <w:t>24</w:t>
            </w:r>
          </w:p>
        </w:tc>
        <w:tc>
          <w:tcPr>
            <w:tcW w:type="dxa" w:w="2592"/>
            <w:vAlign w:val="center"/>
            <w:shd w:fill="F2F6FA"/>
          </w:tcPr>
          <w:p>
            <w:pPr>
              <w:spacing w:after="0"/>
            </w:pPr>
            <w:r>
              <w:rPr>
                <w:sz w:val="16"/>
              </w:rPr>
              <w:t>30</w:t>
            </w:r>
          </w:p>
        </w:tc>
      </w:tr>
      <w:tr>
        <w:tc>
          <w:tcPr>
            <w:tcW w:type="dxa" w:w="2592"/>
            <w:vAlign w:val="center"/>
          </w:tcPr>
          <w:p>
            <w:pPr>
              <w:spacing w:after="0"/>
            </w:pPr>
            <w:r>
              <w:rPr>
                <w:sz w:val="16"/>
              </w:rPr>
              <w:t>Medium</w:t>
            </w:r>
          </w:p>
        </w:tc>
        <w:tc>
          <w:tcPr>
            <w:tcW w:type="dxa" w:w="2592"/>
            <w:vAlign w:val="center"/>
          </w:tcPr>
          <w:p>
            <w:pPr>
              <w:spacing w:after="0"/>
            </w:pPr>
            <w:r>
              <w:rPr>
                <w:sz w:val="16"/>
              </w:rPr>
              <w:t>Mist Dynamic</w:t>
            </w:r>
          </w:p>
        </w:tc>
        <w:tc>
          <w:tcPr>
            <w:tcW w:type="dxa" w:w="2592"/>
            <w:vAlign w:val="center"/>
          </w:tcPr>
          <w:p>
            <w:pPr>
              <w:spacing w:after="0"/>
            </w:pPr>
            <w:r>
              <w:rPr>
                <w:sz w:val="16"/>
              </w:rPr>
              <w:t>29</w:t>
            </w:r>
          </w:p>
        </w:tc>
        <w:tc>
          <w:tcPr>
            <w:tcW w:type="dxa" w:w="2592"/>
            <w:vAlign w:val="center"/>
          </w:tcPr>
          <w:p>
            <w:pPr>
              <w:spacing w:after="0"/>
            </w:pPr>
            <w:r>
              <w:rPr>
                <w:sz w:val="16"/>
              </w:rPr>
              <w:t>30</w:t>
            </w:r>
          </w:p>
        </w:tc>
      </w:tr>
      <w:tr>
        <w:tc>
          <w:tcPr>
            <w:tcW w:type="dxa" w:w="2592"/>
            <w:vAlign w:val="center"/>
            <w:shd w:fill="F2F6FA"/>
          </w:tcPr>
          <w:p>
            <w:pPr>
              <w:spacing w:after="0"/>
            </w:pPr>
            <w:r>
              <w:rPr>
                <w:sz w:val="16"/>
              </w:rPr>
              <w:t>Medium</w:t>
            </w:r>
          </w:p>
        </w:tc>
        <w:tc>
          <w:tcPr>
            <w:tcW w:type="dxa" w:w="2592"/>
            <w:vAlign w:val="center"/>
            <w:shd w:fill="F2F6FA"/>
          </w:tcPr>
          <w:p>
            <w:pPr>
              <w:spacing w:after="0"/>
            </w:pPr>
            <w:r>
              <w:rPr>
                <w:sz w:val="16"/>
              </w:rPr>
              <w:t>Mist + Fog</w:t>
            </w:r>
          </w:p>
        </w:tc>
        <w:tc>
          <w:tcPr>
            <w:tcW w:type="dxa" w:w="2592"/>
            <w:vAlign w:val="center"/>
            <w:shd w:fill="F2F6FA"/>
          </w:tcPr>
          <w:p>
            <w:pPr>
              <w:spacing w:after="0"/>
            </w:pPr>
            <w:r>
              <w:rPr>
                <w:sz w:val="16"/>
              </w:rPr>
              <w:t>29</w:t>
            </w:r>
          </w:p>
        </w:tc>
        <w:tc>
          <w:tcPr>
            <w:tcW w:type="dxa" w:w="2592"/>
            <w:vAlign w:val="center"/>
            <w:shd w:fill="F2F6FA"/>
          </w:tcPr>
          <w:p>
            <w:pPr>
              <w:spacing w:after="0"/>
            </w:pPr>
            <w:r>
              <w:rPr>
                <w:sz w:val="16"/>
              </w:rPr>
              <w:t>30</w:t>
            </w:r>
          </w:p>
        </w:tc>
      </w:tr>
      <w:tr>
        <w:tc>
          <w:tcPr>
            <w:tcW w:type="dxa" w:w="2592"/>
            <w:vAlign w:val="center"/>
          </w:tcPr>
          <w:p>
            <w:pPr>
              <w:spacing w:after="0"/>
            </w:pPr>
            <w:r>
              <w:rPr>
                <w:sz w:val="16"/>
              </w:rPr>
              <w:t>High</w:t>
            </w:r>
          </w:p>
        </w:tc>
        <w:tc>
          <w:tcPr>
            <w:tcW w:type="dxa" w:w="2592"/>
            <w:vAlign w:val="center"/>
          </w:tcPr>
          <w:p>
            <w:pPr>
              <w:spacing w:after="0"/>
            </w:pPr>
            <w:r>
              <w:rPr>
                <w:sz w:val="16"/>
              </w:rPr>
              <w:t>Mist Dynamic</w:t>
            </w:r>
          </w:p>
        </w:tc>
        <w:tc>
          <w:tcPr>
            <w:tcW w:type="dxa" w:w="2592"/>
            <w:vAlign w:val="center"/>
          </w:tcPr>
          <w:p>
            <w:pPr>
              <w:spacing w:after="0"/>
            </w:pPr>
            <w:r>
              <w:rPr>
                <w:sz w:val="16"/>
              </w:rPr>
              <w:t>30</w:t>
            </w:r>
          </w:p>
        </w:tc>
        <w:tc>
          <w:tcPr>
            <w:tcW w:type="dxa" w:w="2592"/>
            <w:vAlign w:val="center"/>
          </w:tcPr>
          <w:p>
            <w:pPr>
              <w:spacing w:after="0"/>
            </w:pPr>
            <w:r>
              <w:rPr>
                <w:sz w:val="16"/>
              </w:rPr>
              <w:t>30</w:t>
            </w:r>
          </w:p>
        </w:tc>
      </w:tr>
      <w:tr>
        <w:tc>
          <w:tcPr>
            <w:tcW w:type="dxa" w:w="2592"/>
            <w:vAlign w:val="center"/>
            <w:shd w:fill="F2F6FA"/>
          </w:tcPr>
          <w:p>
            <w:pPr>
              <w:spacing w:after="0"/>
            </w:pPr>
            <w:r>
              <w:rPr>
                <w:sz w:val="16"/>
              </w:rPr>
              <w:t>High</w:t>
            </w:r>
          </w:p>
        </w:tc>
        <w:tc>
          <w:tcPr>
            <w:tcW w:type="dxa" w:w="2592"/>
            <w:vAlign w:val="center"/>
            <w:shd w:fill="F2F6FA"/>
          </w:tcPr>
          <w:p>
            <w:pPr>
              <w:spacing w:after="0"/>
            </w:pPr>
            <w:r>
              <w:rPr>
                <w:sz w:val="16"/>
              </w:rPr>
              <w:t>Mist + Fog</w:t>
            </w:r>
          </w:p>
        </w:tc>
        <w:tc>
          <w:tcPr>
            <w:tcW w:type="dxa" w:w="2592"/>
            <w:vAlign w:val="center"/>
            <w:shd w:fill="F2F6FA"/>
          </w:tcPr>
          <w:p>
            <w:pPr>
              <w:spacing w:after="0"/>
            </w:pPr>
            <w:r>
              <w:rPr>
                <w:sz w:val="16"/>
              </w:rPr>
              <w:t>30</w:t>
            </w:r>
          </w:p>
        </w:tc>
        <w:tc>
          <w:tcPr>
            <w:tcW w:type="dxa" w:w="2592"/>
            <w:vAlign w:val="center"/>
            <w:shd w:fill="F2F6FA"/>
          </w:tcPr>
          <w:p>
            <w:pPr>
              <w:spacing w:after="0"/>
            </w:pPr>
            <w:r>
              <w:rPr>
                <w:sz w:val="16"/>
              </w:rPr>
              <w:t>30</w:t>
            </w:r>
          </w:p>
        </w:tc>
      </w:tr>
    </w:tbl>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2592"/>
        <w:gridCol w:w="2592"/>
        <w:gridCol w:w="2592"/>
      </w:tblGrid>
      <w:tr>
        <w:trPr>
          <w:tblHeader w:val="true"/>
        </w:trPr>
        <w:tc>
          <w:tcPr>
            <w:tcW w:type="dxa" w:w="2592"/>
            <w:shd w:fill="1F3957"/>
          </w:tcPr>
          <w:p>
            <w:r>
              <w:rPr>
                <w:b/>
                <w:color w:val="FFFFFF"/>
                <w:sz w:val="16"/>
              </w:rPr>
              <w:t>Traffic</w:t>
            </w:r>
          </w:p>
        </w:tc>
        <w:tc>
          <w:tcPr>
            <w:tcW w:type="dxa" w:w="2592"/>
            <w:shd w:fill="1F3957"/>
          </w:tcPr>
          <w:p>
            <w:r>
              <w:rPr>
                <w:b/>
                <w:color w:val="FFFFFF"/>
                <w:sz w:val="16"/>
              </w:rPr>
              <w:t>Matched comparison</w:t>
            </w:r>
          </w:p>
        </w:tc>
        <w:tc>
          <w:tcPr>
            <w:tcW w:type="dxa" w:w="2592"/>
            <w:shd w:fill="1F3957"/>
          </w:tcPr>
          <w:p>
            <w:r>
              <w:rPr>
                <w:b/>
                <w:color w:val="FFFFFF"/>
                <w:sz w:val="16"/>
              </w:rPr>
              <w:t>Difference s</w:t>
            </w:r>
          </w:p>
        </w:tc>
        <w:tc>
          <w:tcPr>
            <w:tcW w:type="dxa" w:w="2592"/>
            <w:shd w:fill="1F3957"/>
          </w:tcPr>
          <w:p>
            <w:r>
              <w:rPr>
                <w:b/>
                <w:color w:val="FFFFFF"/>
                <w:sz w:val="16"/>
              </w:rPr>
              <w:t>95% interval s</w:t>
            </w:r>
          </w:p>
        </w:tc>
      </w:tr>
      <w:tr>
        <w:tc>
          <w:tcPr>
            <w:tcW w:type="dxa" w:w="2592"/>
            <w:vAlign w:val="center"/>
          </w:tcPr>
          <w:p>
            <w:pPr>
              <w:spacing w:after="0"/>
            </w:pPr>
            <w:r>
              <w:rPr>
                <w:sz w:val="16"/>
              </w:rPr>
              <w:t>Low</w:t>
            </w:r>
          </w:p>
        </w:tc>
        <w:tc>
          <w:tcPr>
            <w:tcW w:type="dxa" w:w="2592"/>
            <w:vAlign w:val="center"/>
          </w:tcPr>
          <w:p>
            <w:pPr>
              <w:spacing w:after="0"/>
            </w:pPr>
            <w:r>
              <w:rPr>
                <w:sz w:val="16"/>
              </w:rPr>
              <w:t>Mist minus Fog/Cloud</w:t>
            </w:r>
          </w:p>
        </w:tc>
        <w:tc>
          <w:tcPr>
            <w:tcW w:type="dxa" w:w="2592"/>
            <w:vAlign w:val="center"/>
          </w:tcPr>
          <w:p>
            <w:pPr>
              <w:spacing w:after="0"/>
            </w:pPr>
            <w:r>
              <w:rPr>
                <w:sz w:val="16"/>
              </w:rPr>
              <w:t>0.208</w:t>
            </w:r>
          </w:p>
        </w:tc>
        <w:tc>
          <w:tcPr>
            <w:tcW w:type="dxa" w:w="2592"/>
            <w:vAlign w:val="center"/>
          </w:tcPr>
          <w:p>
            <w:pPr>
              <w:spacing w:after="0"/>
            </w:pPr>
            <w:r>
              <w:rPr>
                <w:sz w:val="16"/>
              </w:rPr>
              <w:t>-0.032 to 0.449</w:t>
            </w:r>
          </w:p>
        </w:tc>
      </w:tr>
      <w:tr>
        <w:tc>
          <w:tcPr>
            <w:tcW w:type="dxa" w:w="2592"/>
            <w:vAlign w:val="center"/>
            <w:shd w:fill="F2F6FA"/>
          </w:tcPr>
          <w:p>
            <w:pPr>
              <w:spacing w:after="0"/>
            </w:pPr>
            <w:r>
              <w:rPr>
                <w:sz w:val="16"/>
              </w:rPr>
              <w:t>Low</w:t>
            </w:r>
          </w:p>
        </w:tc>
        <w:tc>
          <w:tcPr>
            <w:tcW w:type="dxa" w:w="2592"/>
            <w:vAlign w:val="center"/>
            <w:shd w:fill="F2F6FA"/>
          </w:tcPr>
          <w:p>
            <w:pPr>
              <w:spacing w:after="0"/>
            </w:pPr>
            <w:r>
              <w:rPr>
                <w:sz w:val="16"/>
              </w:rPr>
              <w:t>Mist Dynamic minus Mist</w:t>
            </w:r>
          </w:p>
        </w:tc>
        <w:tc>
          <w:tcPr>
            <w:tcW w:type="dxa" w:w="2592"/>
            <w:vAlign w:val="center"/>
            <w:shd w:fill="F2F6FA"/>
          </w:tcPr>
          <w:p>
            <w:pPr>
              <w:spacing w:after="0"/>
            </w:pPr>
            <w:r>
              <w:rPr>
                <w:sz w:val="16"/>
              </w:rPr>
              <w:t>-121.979</w:t>
            </w:r>
          </w:p>
        </w:tc>
        <w:tc>
          <w:tcPr>
            <w:tcW w:type="dxa" w:w="2592"/>
            <w:vAlign w:val="center"/>
            <w:shd w:fill="F2F6FA"/>
          </w:tcPr>
          <w:p>
            <w:pPr>
              <w:spacing w:after="0"/>
            </w:pPr>
            <w:r>
              <w:rPr>
                <w:sz w:val="16"/>
              </w:rPr>
              <w:t>-123.468 to -120.491</w:t>
            </w:r>
          </w:p>
        </w:tc>
      </w:tr>
      <w:tr>
        <w:tc>
          <w:tcPr>
            <w:tcW w:type="dxa" w:w="2592"/>
            <w:vAlign w:val="center"/>
          </w:tcPr>
          <w:p>
            <w:pPr>
              <w:spacing w:after="0"/>
            </w:pPr>
            <w:r>
              <w:rPr>
                <w:sz w:val="16"/>
              </w:rPr>
              <w:t>Low</w:t>
            </w:r>
          </w:p>
        </w:tc>
        <w:tc>
          <w:tcPr>
            <w:tcW w:type="dxa" w:w="2592"/>
            <w:vAlign w:val="center"/>
          </w:tcPr>
          <w:p>
            <w:pPr>
              <w:spacing w:after="0"/>
            </w:pPr>
            <w:r>
              <w:rPr>
                <w:sz w:val="16"/>
              </w:rPr>
              <w:t>Mist + Fog minus Mist Dynamic</w:t>
            </w:r>
          </w:p>
        </w:tc>
        <w:tc>
          <w:tcPr>
            <w:tcW w:type="dxa" w:w="2592"/>
            <w:vAlign w:val="center"/>
          </w:tcPr>
          <w:p>
            <w:pPr>
              <w:spacing w:after="0"/>
            </w:pPr>
            <w:r>
              <w:rPr>
                <w:sz w:val="16"/>
              </w:rPr>
              <w:t>-0.104</w:t>
            </w:r>
          </w:p>
        </w:tc>
        <w:tc>
          <w:tcPr>
            <w:tcW w:type="dxa" w:w="2592"/>
            <w:vAlign w:val="center"/>
          </w:tcPr>
          <w:p>
            <w:pPr>
              <w:spacing w:after="0"/>
            </w:pPr>
            <w:r>
              <w:rPr>
                <w:sz w:val="16"/>
              </w:rPr>
              <w:t>-0.192 to -0.017</w:t>
            </w:r>
          </w:p>
        </w:tc>
      </w:tr>
      <w:tr>
        <w:tc>
          <w:tcPr>
            <w:tcW w:type="dxa" w:w="2592"/>
            <w:vAlign w:val="center"/>
            <w:shd w:fill="F2F6FA"/>
          </w:tcPr>
          <w:p>
            <w:pPr>
              <w:spacing w:after="0"/>
            </w:pPr>
            <w:r>
              <w:rPr>
                <w:sz w:val="16"/>
              </w:rPr>
              <w:t>Medium</w:t>
            </w:r>
          </w:p>
        </w:tc>
        <w:tc>
          <w:tcPr>
            <w:tcW w:type="dxa" w:w="2592"/>
            <w:vAlign w:val="center"/>
            <w:shd w:fill="F2F6FA"/>
          </w:tcPr>
          <w:p>
            <w:pPr>
              <w:spacing w:after="0"/>
            </w:pPr>
            <w:r>
              <w:rPr>
                <w:sz w:val="16"/>
              </w:rPr>
              <w:t>Mist minus Fog/Cloud</w:t>
            </w:r>
          </w:p>
        </w:tc>
        <w:tc>
          <w:tcPr>
            <w:tcW w:type="dxa" w:w="2592"/>
            <w:vAlign w:val="center"/>
            <w:shd w:fill="F2F6FA"/>
          </w:tcPr>
          <w:p>
            <w:pPr>
              <w:spacing w:after="0"/>
            </w:pPr>
            <w:r>
              <w:rPr>
                <w:sz w:val="16"/>
              </w:rPr>
              <w:t>0.328</w:t>
            </w:r>
          </w:p>
        </w:tc>
        <w:tc>
          <w:tcPr>
            <w:tcW w:type="dxa" w:w="2592"/>
            <w:vAlign w:val="center"/>
            <w:shd w:fill="F2F6FA"/>
          </w:tcPr>
          <w:p>
            <w:pPr>
              <w:spacing w:after="0"/>
            </w:pPr>
            <w:r>
              <w:rPr>
                <w:sz w:val="16"/>
              </w:rPr>
              <w:t>-0.176 to 0.831</w:t>
            </w:r>
          </w:p>
        </w:tc>
      </w:tr>
      <w:tr>
        <w:tc>
          <w:tcPr>
            <w:tcW w:type="dxa" w:w="2592"/>
            <w:vAlign w:val="center"/>
          </w:tcPr>
          <w:p>
            <w:pPr>
              <w:spacing w:after="0"/>
            </w:pPr>
            <w:r>
              <w:rPr>
                <w:sz w:val="16"/>
              </w:rPr>
              <w:t>Medium</w:t>
            </w:r>
          </w:p>
        </w:tc>
        <w:tc>
          <w:tcPr>
            <w:tcW w:type="dxa" w:w="2592"/>
            <w:vAlign w:val="center"/>
          </w:tcPr>
          <w:p>
            <w:pPr>
              <w:spacing w:after="0"/>
            </w:pPr>
            <w:r>
              <w:rPr>
                <w:sz w:val="16"/>
              </w:rPr>
              <w:t>Mist Dynamic minus Mist</w:t>
            </w:r>
          </w:p>
        </w:tc>
        <w:tc>
          <w:tcPr>
            <w:tcW w:type="dxa" w:w="2592"/>
            <w:vAlign w:val="center"/>
          </w:tcPr>
          <w:p>
            <w:pPr>
              <w:spacing w:after="0"/>
            </w:pPr>
            <w:r>
              <w:rPr>
                <w:sz w:val="16"/>
              </w:rPr>
              <w:t>-114.276</w:t>
            </w:r>
          </w:p>
        </w:tc>
        <w:tc>
          <w:tcPr>
            <w:tcW w:type="dxa" w:w="2592"/>
            <w:vAlign w:val="center"/>
          </w:tcPr>
          <w:p>
            <w:pPr>
              <w:spacing w:after="0"/>
            </w:pPr>
            <w:r>
              <w:rPr>
                <w:sz w:val="16"/>
              </w:rPr>
              <w:t>-130.017 to -98.535</w:t>
            </w:r>
          </w:p>
        </w:tc>
      </w:tr>
      <w:tr>
        <w:tc>
          <w:tcPr>
            <w:tcW w:type="dxa" w:w="2592"/>
            <w:vAlign w:val="center"/>
            <w:shd w:fill="F2F6FA"/>
          </w:tcPr>
          <w:p>
            <w:pPr>
              <w:spacing w:after="0"/>
            </w:pPr>
            <w:r>
              <w:rPr>
                <w:sz w:val="16"/>
              </w:rPr>
              <w:t>Medium</w:t>
            </w:r>
          </w:p>
        </w:tc>
        <w:tc>
          <w:tcPr>
            <w:tcW w:type="dxa" w:w="2592"/>
            <w:vAlign w:val="center"/>
            <w:shd w:fill="F2F6FA"/>
          </w:tcPr>
          <w:p>
            <w:pPr>
              <w:spacing w:after="0"/>
            </w:pPr>
            <w:r>
              <w:rPr>
                <w:sz w:val="16"/>
              </w:rPr>
              <w:t>Mist + Fog minus Mist Dynamic</w:t>
            </w:r>
          </w:p>
        </w:tc>
        <w:tc>
          <w:tcPr>
            <w:tcW w:type="dxa" w:w="2592"/>
            <w:vAlign w:val="center"/>
            <w:shd w:fill="F2F6FA"/>
          </w:tcPr>
          <w:p>
            <w:pPr>
              <w:spacing w:after="0"/>
            </w:pPr>
            <w:r>
              <w:rPr>
                <w:sz w:val="16"/>
              </w:rPr>
              <w:t>-0.086</w:t>
            </w:r>
          </w:p>
        </w:tc>
        <w:tc>
          <w:tcPr>
            <w:tcW w:type="dxa" w:w="2592"/>
            <w:vAlign w:val="center"/>
            <w:shd w:fill="F2F6FA"/>
          </w:tcPr>
          <w:p>
            <w:pPr>
              <w:spacing w:after="0"/>
            </w:pPr>
            <w:r>
              <w:rPr>
                <w:sz w:val="16"/>
              </w:rPr>
              <w:t>-0.189 to 0.016</w:t>
            </w:r>
          </w:p>
        </w:tc>
      </w:tr>
      <w:tr>
        <w:tc>
          <w:tcPr>
            <w:tcW w:type="dxa" w:w="2592"/>
            <w:vAlign w:val="center"/>
          </w:tcPr>
          <w:p>
            <w:pPr>
              <w:spacing w:after="0"/>
            </w:pPr>
            <w:r>
              <w:rPr>
                <w:sz w:val="16"/>
              </w:rPr>
              <w:t>High</w:t>
            </w:r>
          </w:p>
        </w:tc>
        <w:tc>
          <w:tcPr>
            <w:tcW w:type="dxa" w:w="2592"/>
            <w:vAlign w:val="center"/>
          </w:tcPr>
          <w:p>
            <w:pPr>
              <w:spacing w:after="0"/>
            </w:pPr>
            <w:r>
              <w:rPr>
                <w:sz w:val="16"/>
              </w:rPr>
              <w:t>Mist minus Fog/Cloud</w:t>
            </w:r>
          </w:p>
        </w:tc>
        <w:tc>
          <w:tcPr>
            <w:tcW w:type="dxa" w:w="2592"/>
            <w:vAlign w:val="center"/>
          </w:tcPr>
          <w:p>
            <w:pPr>
              <w:spacing w:after="0"/>
            </w:pPr>
            <w:r>
              <w:rPr>
                <w:sz w:val="16"/>
              </w:rPr>
              <w:t>0.333</w:t>
            </w:r>
          </w:p>
        </w:tc>
        <w:tc>
          <w:tcPr>
            <w:tcW w:type="dxa" w:w="2592"/>
            <w:vAlign w:val="center"/>
          </w:tcPr>
          <w:p>
            <w:pPr>
              <w:spacing w:after="0"/>
            </w:pPr>
            <w:r>
              <w:rPr>
                <w:sz w:val="16"/>
              </w:rPr>
              <w:t>-0.320 to 0.986</w:t>
            </w:r>
          </w:p>
        </w:tc>
      </w:tr>
      <w:tr>
        <w:tc>
          <w:tcPr>
            <w:tcW w:type="dxa" w:w="2592"/>
            <w:vAlign w:val="center"/>
            <w:shd w:fill="F2F6FA"/>
          </w:tcPr>
          <w:p>
            <w:pPr>
              <w:spacing w:after="0"/>
            </w:pPr>
            <w:r>
              <w:rPr>
                <w:sz w:val="16"/>
              </w:rPr>
              <w:t>High</w:t>
            </w:r>
          </w:p>
        </w:tc>
        <w:tc>
          <w:tcPr>
            <w:tcW w:type="dxa" w:w="2592"/>
            <w:vAlign w:val="center"/>
            <w:shd w:fill="F2F6FA"/>
          </w:tcPr>
          <w:p>
            <w:pPr>
              <w:spacing w:after="0"/>
            </w:pPr>
            <w:r>
              <w:rPr>
                <w:sz w:val="16"/>
              </w:rPr>
              <w:t>Mist Dynamic minus Mist</w:t>
            </w:r>
          </w:p>
        </w:tc>
        <w:tc>
          <w:tcPr>
            <w:tcW w:type="dxa" w:w="2592"/>
            <w:vAlign w:val="center"/>
            <w:shd w:fill="F2F6FA"/>
          </w:tcPr>
          <w:p>
            <w:pPr>
              <w:spacing w:after="0"/>
            </w:pPr>
            <w:r>
              <w:rPr>
                <w:sz w:val="16"/>
              </w:rPr>
              <w:t>-118.700</w:t>
            </w:r>
          </w:p>
        </w:tc>
        <w:tc>
          <w:tcPr>
            <w:tcW w:type="dxa" w:w="2592"/>
            <w:vAlign w:val="center"/>
            <w:shd w:fill="F2F6FA"/>
          </w:tcPr>
          <w:p>
            <w:pPr>
              <w:spacing w:after="0"/>
            </w:pPr>
            <w:r>
              <w:rPr>
                <w:sz w:val="16"/>
              </w:rPr>
              <w:t>-138.595 to -98.805</w:t>
            </w:r>
          </w:p>
        </w:tc>
      </w:tr>
      <w:tr>
        <w:tc>
          <w:tcPr>
            <w:tcW w:type="dxa" w:w="2592"/>
            <w:vAlign w:val="center"/>
          </w:tcPr>
          <w:p>
            <w:pPr>
              <w:spacing w:after="0"/>
            </w:pPr>
            <w:r>
              <w:rPr>
                <w:sz w:val="16"/>
              </w:rPr>
              <w:t>High</w:t>
            </w:r>
          </w:p>
        </w:tc>
        <w:tc>
          <w:tcPr>
            <w:tcW w:type="dxa" w:w="2592"/>
            <w:vAlign w:val="center"/>
          </w:tcPr>
          <w:p>
            <w:pPr>
              <w:spacing w:after="0"/>
            </w:pPr>
            <w:r>
              <w:rPr>
                <w:sz w:val="16"/>
              </w:rPr>
              <w:t>Mist + Fog minus Mist Dynamic</w:t>
            </w:r>
          </w:p>
        </w:tc>
        <w:tc>
          <w:tcPr>
            <w:tcW w:type="dxa" w:w="2592"/>
            <w:vAlign w:val="center"/>
          </w:tcPr>
          <w:p>
            <w:pPr>
              <w:spacing w:after="0"/>
            </w:pPr>
            <w:r>
              <w:rPr>
                <w:sz w:val="16"/>
              </w:rPr>
              <w:t>0.033</w:t>
            </w:r>
          </w:p>
        </w:tc>
        <w:tc>
          <w:tcPr>
            <w:tcW w:type="dxa" w:w="2592"/>
            <w:vAlign w:val="center"/>
          </w:tcPr>
          <w:p>
            <w:pPr>
              <w:spacing w:after="0"/>
            </w:pPr>
            <w:r>
              <w:rPr>
                <w:sz w:val="16"/>
              </w:rPr>
              <w:t>-0.121 to 0.188</w:t>
            </w:r>
          </w:p>
        </w:tc>
      </w:tr>
    </w:tbl>
    <w:p/>
    <w:p>
      <w:pPr>
        <w:pStyle w:val="Heading1"/>
      </w:pPr>
      <w:r>
        <w:t>What fallback changes under a controlled fault</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56"/>
        <w:gridCol w:w="3456"/>
        <w:gridCol w:w="3456"/>
      </w:tblGrid>
      <w:tr>
        <w:trPr>
          <w:tblHeader w:val="true"/>
        </w:trPr>
        <w:tc>
          <w:tcPr>
            <w:tcW w:type="dxa" w:w="3456"/>
            <w:shd w:fill="1F3957"/>
          </w:tcPr>
          <w:p>
            <w:r>
              <w:rPr>
                <w:b/>
                <w:color w:val="FFFFFF"/>
                <w:sz w:val="16"/>
              </w:rPr>
              <w:t>Traffic</w:t>
            </w:r>
          </w:p>
        </w:tc>
        <w:tc>
          <w:tcPr>
            <w:tcW w:type="dxa" w:w="3456"/>
            <w:shd w:fill="1F3957"/>
          </w:tcPr>
          <w:p>
            <w:r>
              <w:rPr>
                <w:b/>
                <w:color w:val="FFFFFF"/>
                <w:sz w:val="16"/>
              </w:rPr>
              <w:t>Matched stalled cases</w:t>
            </w:r>
          </w:p>
        </w:tc>
        <w:tc>
          <w:tcPr>
            <w:tcW w:type="dxa" w:w="3456"/>
            <w:shd w:fill="1F3957"/>
          </w:tcPr>
          <w:p>
            <w:r>
              <w:rPr>
                <w:b/>
                <w:color w:val="FFFFFF"/>
                <w:sz w:val="16"/>
              </w:rPr>
              <w:t>Route decision time saved ms</w:t>
            </w:r>
          </w:p>
        </w:tc>
      </w:tr>
      <w:tr>
        <w:tc>
          <w:tcPr>
            <w:tcW w:type="dxa" w:w="3456"/>
            <w:vAlign w:val="center"/>
          </w:tcPr>
          <w:p>
            <w:pPr>
              <w:spacing w:after="0"/>
            </w:pPr>
            <w:r>
              <w:rPr>
                <w:sz w:val="16"/>
              </w:rPr>
              <w:t>Low</w:t>
            </w:r>
          </w:p>
        </w:tc>
        <w:tc>
          <w:tcPr>
            <w:tcW w:type="dxa" w:w="3456"/>
            <w:vAlign w:val="center"/>
          </w:tcPr>
          <w:p>
            <w:pPr>
              <w:spacing w:after="0"/>
            </w:pPr>
            <w:r>
              <w:rPr>
                <w:sz w:val="16"/>
              </w:rPr>
              <w:t>7</w:t>
            </w:r>
          </w:p>
        </w:tc>
        <w:tc>
          <w:tcPr>
            <w:tcW w:type="dxa" w:w="3456"/>
            <w:vAlign w:val="center"/>
          </w:tcPr>
          <w:p>
            <w:pPr>
              <w:spacing w:after="0"/>
            </w:pPr>
            <w:r>
              <w:rPr>
                <w:sz w:val="16"/>
              </w:rPr>
              <w:t>399.461</w:t>
            </w:r>
          </w:p>
        </w:tc>
      </w:tr>
      <w:tr>
        <w:tc>
          <w:tcPr>
            <w:tcW w:type="dxa" w:w="3456"/>
            <w:vAlign w:val="center"/>
            <w:shd w:fill="F2F6FA"/>
          </w:tcPr>
          <w:p>
            <w:pPr>
              <w:spacing w:after="0"/>
            </w:pPr>
            <w:r>
              <w:rPr>
                <w:sz w:val="16"/>
              </w:rPr>
              <w:t>Medium</w:t>
            </w:r>
          </w:p>
        </w:tc>
        <w:tc>
          <w:tcPr>
            <w:tcW w:type="dxa" w:w="3456"/>
            <w:vAlign w:val="center"/>
            <w:shd w:fill="F2F6FA"/>
          </w:tcPr>
          <w:p>
            <w:pPr>
              <w:spacing w:after="0"/>
            </w:pPr>
            <w:r>
              <w:rPr>
                <w:sz w:val="16"/>
              </w:rPr>
              <w:t>8</w:t>
            </w:r>
          </w:p>
        </w:tc>
        <w:tc>
          <w:tcPr>
            <w:tcW w:type="dxa" w:w="3456"/>
            <w:vAlign w:val="center"/>
            <w:shd w:fill="F2F6FA"/>
          </w:tcPr>
          <w:p>
            <w:pPr>
              <w:spacing w:after="0"/>
            </w:pPr>
            <w:r>
              <w:rPr>
                <w:sz w:val="16"/>
              </w:rPr>
              <w:t>399.402</w:t>
            </w:r>
          </w:p>
        </w:tc>
      </w:tr>
      <w:tr>
        <w:tc>
          <w:tcPr>
            <w:tcW w:type="dxa" w:w="3456"/>
            <w:vAlign w:val="center"/>
          </w:tcPr>
          <w:p>
            <w:pPr>
              <w:spacing w:after="0"/>
            </w:pPr>
            <w:r>
              <w:rPr>
                <w:sz w:val="16"/>
              </w:rPr>
              <w:t>High</w:t>
            </w:r>
          </w:p>
        </w:tc>
        <w:tc>
          <w:tcPr>
            <w:tcW w:type="dxa" w:w="3456"/>
            <w:vAlign w:val="center"/>
          </w:tcPr>
          <w:p>
            <w:pPr>
              <w:spacing w:after="0"/>
            </w:pPr>
            <w:r>
              <w:rPr>
                <w:sz w:val="16"/>
              </w:rPr>
              <w:t>8</w:t>
            </w:r>
          </w:p>
        </w:tc>
        <w:tc>
          <w:tcPr>
            <w:tcW w:type="dxa" w:w="3456"/>
            <w:vAlign w:val="center"/>
          </w:tcPr>
          <w:p>
            <w:pPr>
              <w:spacing w:after="0"/>
            </w:pPr>
            <w:r>
              <w:rPr>
                <w:sz w:val="16"/>
              </w:rPr>
              <w:t>399.370</w:t>
            </w:r>
          </w:p>
        </w:tc>
      </w:tr>
    </w:tbl>
    <w:p/>
    <w:p>
      <w:r>
        <w:t>The fallback savings compare actual initial route application times in the original batch under the same 900 ms Mist stall. This isolates recovery performance from ordinary traffic and does not imply the same saving in total journey time. Shared EM PDR and throughput remain valid alert-delivery measures; they cannot establish differences between routing algorithms. Response labels show three decimals to reveal small numerical differences, while SUMO movement still updates every 500 ms.</w:t>
      </w:r>
    </w:p>
    <w:p>
      <w:pPr>
        <w:pStyle w:val="Heading1"/>
      </w:pPr>
      <w:r>
        <w:t>Direct comparison with the Fog/Cloud baseline</w:t>
      </w:r>
    </w:p>
    <w:p>
      <w:r>
        <w:t>Fog/Cloud is the baseline and Mist Dynamic with Fog fallback is the proposed framework. The following tables show matched-seed response, signal waiting, and two supporting metrics: excess travel delay above free flow and Fog route requests. Lower is better. Missing arrivals are excluded from time metrics; request counts include every scheduled run. Excess delay is related to response time and is not independent evidence of a second journey mechanism.</w:t>
      </w:r>
    </w:p>
    <w:p>
      <w:pPr>
        <w:pStyle w:val="Heading2"/>
      </w:pPr>
      <w:r>
        <w:t>Ordinary traffic</w:t>
      </w:r>
    </w:p>
    <w:p>
      <w:r>
        <w:t>EV response time (s)</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Traffic</w:t>
            </w:r>
          </w:p>
        </w:tc>
        <w:tc>
          <w:tcPr>
            <w:tcW w:type="dxa" w:w="2074"/>
            <w:shd w:fill="1F3957"/>
          </w:tcPr>
          <w:p>
            <w:r>
              <w:rPr>
                <w:b/>
                <w:color w:val="FFFFFF"/>
                <w:sz w:val="16"/>
              </w:rPr>
              <w:t>Fog baseline</w:t>
            </w:r>
          </w:p>
        </w:tc>
        <w:tc>
          <w:tcPr>
            <w:tcW w:type="dxa" w:w="2074"/>
            <w:shd w:fill="1F3957"/>
          </w:tcPr>
          <w:p>
            <w:r>
              <w:rPr>
                <w:b/>
                <w:color w:val="FFFFFF"/>
                <w:sz w:val="16"/>
              </w:rPr>
              <w:t>Proposed</w:t>
            </w:r>
          </w:p>
        </w:tc>
        <w:tc>
          <w:tcPr>
            <w:tcW w:type="dxa" w:w="2074"/>
            <w:shd w:fill="1F3957"/>
          </w:tcPr>
          <w:p>
            <w:r>
              <w:rPr>
                <w:b/>
                <w:color w:val="FFFFFF"/>
                <w:sz w:val="16"/>
              </w:rPr>
              <w:t>Reduction %</w:t>
            </w:r>
          </w:p>
        </w:tc>
        <w:tc>
          <w:tcPr>
            <w:tcW w:type="dxa" w:w="2074"/>
            <w:shd w:fill="1F3957"/>
          </w:tcPr>
          <w:p>
            <w:r>
              <w:rPr>
                <w:b/>
                <w:color w:val="FFFFFF"/>
                <w:sz w:val="16"/>
              </w:rPr>
              <w:t>Paired difference 95% interval</w:t>
            </w:r>
          </w:p>
        </w:tc>
      </w:tr>
      <w:tr>
        <w:tc>
          <w:tcPr>
            <w:tcW w:type="dxa" w:w="2074"/>
            <w:vAlign w:val="center"/>
          </w:tcPr>
          <w:p>
            <w:pPr>
              <w:spacing w:after="0"/>
            </w:pPr>
            <w:r>
              <w:rPr>
                <w:sz w:val="16"/>
              </w:rPr>
              <w:t>Low</w:t>
            </w:r>
          </w:p>
        </w:tc>
        <w:tc>
          <w:tcPr>
            <w:tcW w:type="dxa" w:w="2074"/>
            <w:vAlign w:val="center"/>
          </w:tcPr>
          <w:p>
            <w:pPr>
              <w:spacing w:after="0"/>
            </w:pPr>
            <w:r>
              <w:rPr>
                <w:sz w:val="16"/>
              </w:rPr>
              <w:t>153.312</w:t>
            </w:r>
          </w:p>
        </w:tc>
        <w:tc>
          <w:tcPr>
            <w:tcW w:type="dxa" w:w="2074"/>
            <w:vAlign w:val="center"/>
          </w:tcPr>
          <w:p>
            <w:pPr>
              <w:spacing w:after="0"/>
            </w:pPr>
            <w:r>
              <w:rPr>
                <w:sz w:val="16"/>
              </w:rPr>
              <w:t>147.104</w:t>
            </w:r>
          </w:p>
        </w:tc>
        <w:tc>
          <w:tcPr>
            <w:tcW w:type="dxa" w:w="2074"/>
            <w:vAlign w:val="center"/>
          </w:tcPr>
          <w:p>
            <w:pPr>
              <w:spacing w:after="0"/>
            </w:pPr>
            <w:r>
              <w:rPr>
                <w:sz w:val="16"/>
              </w:rPr>
              <w:t>4.05</w:t>
            </w:r>
          </w:p>
        </w:tc>
        <w:tc>
          <w:tcPr>
            <w:tcW w:type="dxa" w:w="2074"/>
            <w:vAlign w:val="center"/>
          </w:tcPr>
          <w:p>
            <w:pPr>
              <w:spacing w:after="0"/>
            </w:pPr>
            <w:r>
              <w:rPr>
                <w:sz w:val="16"/>
              </w:rPr>
              <w:t>-6.815 to -5.602</w:t>
            </w:r>
          </w:p>
        </w:tc>
      </w:tr>
      <w:tr>
        <w:tc>
          <w:tcPr>
            <w:tcW w:type="dxa" w:w="2074"/>
            <w:vAlign w:val="center"/>
            <w:shd w:fill="F2F6FA"/>
          </w:tcPr>
          <w:p>
            <w:pPr>
              <w:spacing w:after="0"/>
            </w:pPr>
            <w:r>
              <w:rPr>
                <w:sz w:val="16"/>
              </w:rPr>
              <w:t>Medium</w:t>
            </w:r>
          </w:p>
        </w:tc>
        <w:tc>
          <w:tcPr>
            <w:tcW w:type="dxa" w:w="2074"/>
            <w:vAlign w:val="center"/>
            <w:shd w:fill="F2F6FA"/>
          </w:tcPr>
          <w:p>
            <w:pPr>
              <w:spacing w:after="0"/>
            </w:pPr>
            <w:r>
              <w:rPr>
                <w:sz w:val="16"/>
              </w:rPr>
              <w:t>154.517</w:t>
            </w:r>
          </w:p>
        </w:tc>
        <w:tc>
          <w:tcPr>
            <w:tcW w:type="dxa" w:w="2074"/>
            <w:vAlign w:val="center"/>
            <w:shd w:fill="F2F6FA"/>
          </w:tcPr>
          <w:p>
            <w:pPr>
              <w:spacing w:after="0"/>
            </w:pPr>
            <w:r>
              <w:rPr>
                <w:sz w:val="16"/>
              </w:rPr>
              <w:t>147.362</w:t>
            </w:r>
          </w:p>
        </w:tc>
        <w:tc>
          <w:tcPr>
            <w:tcW w:type="dxa" w:w="2074"/>
            <w:vAlign w:val="center"/>
            <w:shd w:fill="F2F6FA"/>
          </w:tcPr>
          <w:p>
            <w:pPr>
              <w:spacing w:after="0"/>
            </w:pPr>
            <w:r>
              <w:rPr>
                <w:sz w:val="16"/>
              </w:rPr>
              <w:t>4.63</w:t>
            </w:r>
          </w:p>
        </w:tc>
        <w:tc>
          <w:tcPr>
            <w:tcW w:type="dxa" w:w="2074"/>
            <w:vAlign w:val="center"/>
            <w:shd w:fill="F2F6FA"/>
          </w:tcPr>
          <w:p>
            <w:pPr>
              <w:spacing w:after="0"/>
            </w:pPr>
            <w:r>
              <w:rPr>
                <w:sz w:val="16"/>
              </w:rPr>
              <w:t>-8.562 to -5.748</w:t>
            </w:r>
          </w:p>
        </w:tc>
      </w:tr>
      <w:tr>
        <w:tc>
          <w:tcPr>
            <w:tcW w:type="dxa" w:w="2074"/>
            <w:vAlign w:val="center"/>
          </w:tcPr>
          <w:p>
            <w:pPr>
              <w:spacing w:after="0"/>
            </w:pPr>
            <w:r>
              <w:rPr>
                <w:sz w:val="16"/>
              </w:rPr>
              <w:t>High</w:t>
            </w:r>
          </w:p>
        </w:tc>
        <w:tc>
          <w:tcPr>
            <w:tcW w:type="dxa" w:w="2074"/>
            <w:vAlign w:val="center"/>
          </w:tcPr>
          <w:p>
            <w:pPr>
              <w:spacing w:after="0"/>
            </w:pPr>
            <w:r>
              <w:rPr>
                <w:sz w:val="16"/>
              </w:rPr>
              <w:t>156.200</w:t>
            </w:r>
          </w:p>
        </w:tc>
        <w:tc>
          <w:tcPr>
            <w:tcW w:type="dxa" w:w="2074"/>
            <w:vAlign w:val="center"/>
          </w:tcPr>
          <w:p>
            <w:pPr>
              <w:spacing w:after="0"/>
            </w:pPr>
            <w:r>
              <w:rPr>
                <w:sz w:val="16"/>
              </w:rPr>
              <w:t>146.733</w:t>
            </w:r>
          </w:p>
        </w:tc>
        <w:tc>
          <w:tcPr>
            <w:tcW w:type="dxa" w:w="2074"/>
            <w:vAlign w:val="center"/>
          </w:tcPr>
          <w:p>
            <w:pPr>
              <w:spacing w:after="0"/>
            </w:pPr>
            <w:r>
              <w:rPr>
                <w:sz w:val="16"/>
              </w:rPr>
              <w:t>6.06</w:t>
            </w:r>
          </w:p>
        </w:tc>
        <w:tc>
          <w:tcPr>
            <w:tcW w:type="dxa" w:w="2074"/>
            <w:vAlign w:val="center"/>
          </w:tcPr>
          <w:p>
            <w:pPr>
              <w:spacing w:after="0"/>
            </w:pPr>
            <w:r>
              <w:rPr>
                <w:sz w:val="16"/>
              </w:rPr>
              <w:t>-11.425 to -7.508</w:t>
            </w:r>
          </w:p>
        </w:tc>
      </w:tr>
    </w:tbl>
    <w:p/>
    <w:p>
      <w:r>
        <w:t>EV signal waiting (s)</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Traffic</w:t>
            </w:r>
          </w:p>
        </w:tc>
        <w:tc>
          <w:tcPr>
            <w:tcW w:type="dxa" w:w="2074"/>
            <w:shd w:fill="1F3957"/>
          </w:tcPr>
          <w:p>
            <w:r>
              <w:rPr>
                <w:b/>
                <w:color w:val="FFFFFF"/>
                <w:sz w:val="16"/>
              </w:rPr>
              <w:t>Fog baseline</w:t>
            </w:r>
          </w:p>
        </w:tc>
        <w:tc>
          <w:tcPr>
            <w:tcW w:type="dxa" w:w="2074"/>
            <w:shd w:fill="1F3957"/>
          </w:tcPr>
          <w:p>
            <w:r>
              <w:rPr>
                <w:b/>
                <w:color w:val="FFFFFF"/>
                <w:sz w:val="16"/>
              </w:rPr>
              <w:t>Proposed</w:t>
            </w:r>
          </w:p>
        </w:tc>
        <w:tc>
          <w:tcPr>
            <w:tcW w:type="dxa" w:w="2074"/>
            <w:shd w:fill="1F3957"/>
          </w:tcPr>
          <w:p>
            <w:r>
              <w:rPr>
                <w:b/>
                <w:color w:val="FFFFFF"/>
                <w:sz w:val="16"/>
              </w:rPr>
              <w:t>Reduction %</w:t>
            </w:r>
          </w:p>
        </w:tc>
        <w:tc>
          <w:tcPr>
            <w:tcW w:type="dxa" w:w="2074"/>
            <w:shd w:fill="1F3957"/>
          </w:tcPr>
          <w:p>
            <w:r>
              <w:rPr>
                <w:b/>
                <w:color w:val="FFFFFF"/>
                <w:sz w:val="16"/>
              </w:rPr>
              <w:t>Paired difference 95% interval</w:t>
            </w:r>
          </w:p>
        </w:tc>
      </w:tr>
      <w:tr>
        <w:tc>
          <w:tcPr>
            <w:tcW w:type="dxa" w:w="2074"/>
            <w:vAlign w:val="center"/>
          </w:tcPr>
          <w:p>
            <w:pPr>
              <w:spacing w:after="0"/>
            </w:pPr>
            <w:r>
              <w:rPr>
                <w:sz w:val="16"/>
              </w:rPr>
              <w:t>Low</w:t>
            </w:r>
          </w:p>
        </w:tc>
        <w:tc>
          <w:tcPr>
            <w:tcW w:type="dxa" w:w="2074"/>
            <w:vAlign w:val="center"/>
          </w:tcPr>
          <w:p>
            <w:pPr>
              <w:spacing w:after="0"/>
            </w:pPr>
            <w:r>
              <w:rPr>
                <w:sz w:val="16"/>
              </w:rPr>
              <w:t>1.562</w:t>
            </w:r>
          </w:p>
        </w:tc>
        <w:tc>
          <w:tcPr>
            <w:tcW w:type="dxa" w:w="2074"/>
            <w:vAlign w:val="center"/>
          </w:tcPr>
          <w:p>
            <w:pPr>
              <w:spacing w:after="0"/>
            </w:pPr>
            <w:r>
              <w:rPr>
                <w:sz w:val="16"/>
              </w:rPr>
              <w:t>0.000</w:t>
            </w:r>
          </w:p>
        </w:tc>
        <w:tc>
          <w:tcPr>
            <w:tcW w:type="dxa" w:w="2074"/>
            <w:vAlign w:val="center"/>
          </w:tcPr>
          <w:p>
            <w:pPr>
              <w:spacing w:after="0"/>
            </w:pPr>
            <w:r>
              <w:rPr>
                <w:sz w:val="16"/>
              </w:rPr>
              <w:t>100.00</w:t>
            </w:r>
          </w:p>
        </w:tc>
        <w:tc>
          <w:tcPr>
            <w:tcW w:type="dxa" w:w="2074"/>
            <w:vAlign w:val="center"/>
          </w:tcPr>
          <w:p>
            <w:pPr>
              <w:spacing w:after="0"/>
            </w:pPr>
            <w:r>
              <w:rPr>
                <w:sz w:val="16"/>
              </w:rPr>
              <w:t>-2.013 to -1.112</w:t>
            </w:r>
          </w:p>
        </w:tc>
      </w:tr>
      <w:tr>
        <w:tc>
          <w:tcPr>
            <w:tcW w:type="dxa" w:w="2074"/>
            <w:vAlign w:val="center"/>
            <w:shd w:fill="F2F6FA"/>
          </w:tcPr>
          <w:p>
            <w:pPr>
              <w:spacing w:after="0"/>
            </w:pPr>
            <w:r>
              <w:rPr>
                <w:sz w:val="16"/>
              </w:rPr>
              <w:t>Medium</w:t>
            </w:r>
          </w:p>
        </w:tc>
        <w:tc>
          <w:tcPr>
            <w:tcW w:type="dxa" w:w="2074"/>
            <w:vAlign w:val="center"/>
            <w:shd w:fill="F2F6FA"/>
          </w:tcPr>
          <w:p>
            <w:pPr>
              <w:spacing w:after="0"/>
            </w:pPr>
            <w:r>
              <w:rPr>
                <w:sz w:val="16"/>
              </w:rPr>
              <w:t>0.845</w:t>
            </w:r>
          </w:p>
        </w:tc>
        <w:tc>
          <w:tcPr>
            <w:tcW w:type="dxa" w:w="2074"/>
            <w:vAlign w:val="center"/>
            <w:shd w:fill="F2F6FA"/>
          </w:tcPr>
          <w:p>
            <w:pPr>
              <w:spacing w:after="0"/>
            </w:pPr>
            <w:r>
              <w:rPr>
                <w:sz w:val="16"/>
              </w:rPr>
              <w:t>0.000</w:t>
            </w:r>
          </w:p>
        </w:tc>
        <w:tc>
          <w:tcPr>
            <w:tcW w:type="dxa" w:w="2074"/>
            <w:vAlign w:val="center"/>
            <w:shd w:fill="F2F6FA"/>
          </w:tcPr>
          <w:p>
            <w:pPr>
              <w:spacing w:after="0"/>
            </w:pPr>
            <w:r>
              <w:rPr>
                <w:sz w:val="16"/>
              </w:rPr>
              <w:t>100.00</w:t>
            </w:r>
          </w:p>
        </w:tc>
        <w:tc>
          <w:tcPr>
            <w:tcW w:type="dxa" w:w="2074"/>
            <w:vAlign w:val="center"/>
            <w:shd w:fill="F2F6FA"/>
          </w:tcPr>
          <w:p>
            <w:pPr>
              <w:spacing w:after="0"/>
            </w:pPr>
            <w:r>
              <w:rPr>
                <w:sz w:val="16"/>
              </w:rPr>
              <w:t>-1.270 to -0.419</w:t>
            </w:r>
          </w:p>
        </w:tc>
      </w:tr>
      <w:tr>
        <w:tc>
          <w:tcPr>
            <w:tcW w:type="dxa" w:w="2074"/>
            <w:vAlign w:val="center"/>
          </w:tcPr>
          <w:p>
            <w:pPr>
              <w:spacing w:after="0"/>
            </w:pPr>
            <w:r>
              <w:rPr>
                <w:sz w:val="16"/>
              </w:rPr>
              <w:t>High</w:t>
            </w:r>
          </w:p>
        </w:tc>
        <w:tc>
          <w:tcPr>
            <w:tcW w:type="dxa" w:w="2074"/>
            <w:vAlign w:val="center"/>
          </w:tcPr>
          <w:p>
            <w:pPr>
              <w:spacing w:after="0"/>
            </w:pPr>
            <w:r>
              <w:rPr>
                <w:sz w:val="16"/>
              </w:rPr>
              <w:t>0.667</w:t>
            </w:r>
          </w:p>
        </w:tc>
        <w:tc>
          <w:tcPr>
            <w:tcW w:type="dxa" w:w="2074"/>
            <w:vAlign w:val="center"/>
          </w:tcPr>
          <w:p>
            <w:pPr>
              <w:spacing w:after="0"/>
            </w:pPr>
            <w:r>
              <w:rPr>
                <w:sz w:val="16"/>
              </w:rPr>
              <w:t>0.000</w:t>
            </w:r>
          </w:p>
        </w:tc>
        <w:tc>
          <w:tcPr>
            <w:tcW w:type="dxa" w:w="2074"/>
            <w:vAlign w:val="center"/>
          </w:tcPr>
          <w:p>
            <w:pPr>
              <w:spacing w:after="0"/>
            </w:pPr>
            <w:r>
              <w:rPr>
                <w:sz w:val="16"/>
              </w:rPr>
              <w:t>100.00</w:t>
            </w:r>
          </w:p>
        </w:tc>
        <w:tc>
          <w:tcPr>
            <w:tcW w:type="dxa" w:w="2074"/>
            <w:vAlign w:val="center"/>
          </w:tcPr>
          <w:p>
            <w:pPr>
              <w:spacing w:after="0"/>
            </w:pPr>
            <w:r>
              <w:rPr>
                <w:sz w:val="16"/>
              </w:rPr>
              <w:t>-1.060 to -0.273</w:t>
            </w:r>
          </w:p>
        </w:tc>
      </w:tr>
    </w:tbl>
    <w:p/>
    <w:p>
      <w:r>
        <w:t>Excess travel delay (s)</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Traffic</w:t>
            </w:r>
          </w:p>
        </w:tc>
        <w:tc>
          <w:tcPr>
            <w:tcW w:type="dxa" w:w="2074"/>
            <w:shd w:fill="1F3957"/>
          </w:tcPr>
          <w:p>
            <w:r>
              <w:rPr>
                <w:b/>
                <w:color w:val="FFFFFF"/>
                <w:sz w:val="16"/>
              </w:rPr>
              <w:t>Fog baseline</w:t>
            </w:r>
          </w:p>
        </w:tc>
        <w:tc>
          <w:tcPr>
            <w:tcW w:type="dxa" w:w="2074"/>
            <w:shd w:fill="1F3957"/>
          </w:tcPr>
          <w:p>
            <w:r>
              <w:rPr>
                <w:b/>
                <w:color w:val="FFFFFF"/>
                <w:sz w:val="16"/>
              </w:rPr>
              <w:t>Proposed</w:t>
            </w:r>
          </w:p>
        </w:tc>
        <w:tc>
          <w:tcPr>
            <w:tcW w:type="dxa" w:w="2074"/>
            <w:shd w:fill="1F3957"/>
          </w:tcPr>
          <w:p>
            <w:r>
              <w:rPr>
                <w:b/>
                <w:color w:val="FFFFFF"/>
                <w:sz w:val="16"/>
              </w:rPr>
              <w:t>Reduction %</w:t>
            </w:r>
          </w:p>
        </w:tc>
        <w:tc>
          <w:tcPr>
            <w:tcW w:type="dxa" w:w="2074"/>
            <w:shd w:fill="1F3957"/>
          </w:tcPr>
          <w:p>
            <w:r>
              <w:rPr>
                <w:b/>
                <w:color w:val="FFFFFF"/>
                <w:sz w:val="16"/>
              </w:rPr>
              <w:t>Paired difference 95% interval</w:t>
            </w:r>
          </w:p>
        </w:tc>
      </w:tr>
      <w:tr>
        <w:tc>
          <w:tcPr>
            <w:tcW w:type="dxa" w:w="2074"/>
            <w:vAlign w:val="center"/>
          </w:tcPr>
          <w:p>
            <w:pPr>
              <w:spacing w:after="0"/>
            </w:pPr>
            <w:r>
              <w:rPr>
                <w:sz w:val="16"/>
              </w:rPr>
              <w:t>Low</w:t>
            </w:r>
          </w:p>
        </w:tc>
        <w:tc>
          <w:tcPr>
            <w:tcW w:type="dxa" w:w="2074"/>
            <w:vAlign w:val="center"/>
          </w:tcPr>
          <w:p>
            <w:pPr>
              <w:spacing w:after="0"/>
            </w:pPr>
            <w:r>
              <w:rPr>
                <w:sz w:val="16"/>
              </w:rPr>
              <w:t>24.332</w:t>
            </w:r>
          </w:p>
        </w:tc>
        <w:tc>
          <w:tcPr>
            <w:tcW w:type="dxa" w:w="2074"/>
            <w:vAlign w:val="center"/>
          </w:tcPr>
          <w:p>
            <w:pPr>
              <w:spacing w:after="0"/>
            </w:pPr>
            <w:r>
              <w:rPr>
                <w:sz w:val="16"/>
              </w:rPr>
              <w:t>18.508</w:t>
            </w:r>
          </w:p>
        </w:tc>
        <w:tc>
          <w:tcPr>
            <w:tcW w:type="dxa" w:w="2074"/>
            <w:vAlign w:val="center"/>
          </w:tcPr>
          <w:p>
            <w:pPr>
              <w:spacing w:after="0"/>
            </w:pPr>
            <w:r>
              <w:rPr>
                <w:sz w:val="16"/>
              </w:rPr>
              <w:t>23.94</w:t>
            </w:r>
          </w:p>
        </w:tc>
        <w:tc>
          <w:tcPr>
            <w:tcW w:type="dxa" w:w="2074"/>
            <w:vAlign w:val="center"/>
          </w:tcPr>
          <w:p>
            <w:pPr>
              <w:spacing w:after="0"/>
            </w:pPr>
            <w:r>
              <w:rPr>
                <w:sz w:val="16"/>
              </w:rPr>
              <w:t>-6.387 to -5.262</w:t>
            </w:r>
          </w:p>
        </w:tc>
      </w:tr>
      <w:tr>
        <w:tc>
          <w:tcPr>
            <w:tcW w:type="dxa" w:w="2074"/>
            <w:vAlign w:val="center"/>
            <w:shd w:fill="F2F6FA"/>
          </w:tcPr>
          <w:p>
            <w:pPr>
              <w:spacing w:after="0"/>
            </w:pPr>
            <w:r>
              <w:rPr>
                <w:sz w:val="16"/>
              </w:rPr>
              <w:t>Medium</w:t>
            </w:r>
          </w:p>
        </w:tc>
        <w:tc>
          <w:tcPr>
            <w:tcW w:type="dxa" w:w="2074"/>
            <w:vAlign w:val="center"/>
            <w:shd w:fill="F2F6FA"/>
          </w:tcPr>
          <w:p>
            <w:pPr>
              <w:spacing w:after="0"/>
            </w:pPr>
            <w:r>
              <w:rPr>
                <w:sz w:val="16"/>
              </w:rPr>
              <w:t>25.537</w:t>
            </w:r>
          </w:p>
        </w:tc>
        <w:tc>
          <w:tcPr>
            <w:tcW w:type="dxa" w:w="2074"/>
            <w:vAlign w:val="center"/>
            <w:shd w:fill="F2F6FA"/>
          </w:tcPr>
          <w:p>
            <w:pPr>
              <w:spacing w:after="0"/>
            </w:pPr>
            <w:r>
              <w:rPr>
                <w:sz w:val="16"/>
              </w:rPr>
              <w:t>18.675</w:t>
            </w:r>
          </w:p>
        </w:tc>
        <w:tc>
          <w:tcPr>
            <w:tcW w:type="dxa" w:w="2074"/>
            <w:vAlign w:val="center"/>
            <w:shd w:fill="F2F6FA"/>
          </w:tcPr>
          <w:p>
            <w:pPr>
              <w:spacing w:after="0"/>
            </w:pPr>
            <w:r>
              <w:rPr>
                <w:sz w:val="16"/>
              </w:rPr>
              <w:t>26.87</w:t>
            </w:r>
          </w:p>
        </w:tc>
        <w:tc>
          <w:tcPr>
            <w:tcW w:type="dxa" w:w="2074"/>
            <w:vAlign w:val="center"/>
            <w:shd w:fill="F2F6FA"/>
          </w:tcPr>
          <w:p>
            <w:pPr>
              <w:spacing w:after="0"/>
            </w:pPr>
            <w:r>
              <w:rPr>
                <w:sz w:val="16"/>
              </w:rPr>
              <w:t>-8.273 to -5.451</w:t>
            </w:r>
          </w:p>
        </w:tc>
      </w:tr>
      <w:tr>
        <w:tc>
          <w:tcPr>
            <w:tcW w:type="dxa" w:w="2074"/>
            <w:vAlign w:val="center"/>
          </w:tcPr>
          <w:p>
            <w:pPr>
              <w:spacing w:after="0"/>
            </w:pPr>
            <w:r>
              <w:rPr>
                <w:sz w:val="16"/>
              </w:rPr>
              <w:t>High</w:t>
            </w:r>
          </w:p>
        </w:tc>
        <w:tc>
          <w:tcPr>
            <w:tcW w:type="dxa" w:w="2074"/>
            <w:vAlign w:val="center"/>
          </w:tcPr>
          <w:p>
            <w:pPr>
              <w:spacing w:after="0"/>
            </w:pPr>
            <w:r>
              <w:rPr>
                <w:sz w:val="16"/>
              </w:rPr>
              <w:t>27.255</w:t>
            </w:r>
          </w:p>
        </w:tc>
        <w:tc>
          <w:tcPr>
            <w:tcW w:type="dxa" w:w="2074"/>
            <w:vAlign w:val="center"/>
          </w:tcPr>
          <w:p>
            <w:pPr>
              <w:spacing w:after="0"/>
            </w:pPr>
            <w:r>
              <w:rPr>
                <w:sz w:val="16"/>
              </w:rPr>
              <w:t>18.099</w:t>
            </w:r>
          </w:p>
        </w:tc>
        <w:tc>
          <w:tcPr>
            <w:tcW w:type="dxa" w:w="2074"/>
            <w:vAlign w:val="center"/>
          </w:tcPr>
          <w:p>
            <w:pPr>
              <w:spacing w:after="0"/>
            </w:pPr>
            <w:r>
              <w:rPr>
                <w:sz w:val="16"/>
              </w:rPr>
              <w:t>33.59</w:t>
            </w:r>
          </w:p>
        </w:tc>
        <w:tc>
          <w:tcPr>
            <w:tcW w:type="dxa" w:w="2074"/>
            <w:vAlign w:val="center"/>
          </w:tcPr>
          <w:p>
            <w:pPr>
              <w:spacing w:after="0"/>
            </w:pPr>
            <w:r>
              <w:rPr>
                <w:sz w:val="16"/>
              </w:rPr>
              <w:t>-11.103 to -7.209</w:t>
            </w:r>
          </w:p>
        </w:tc>
      </w:tr>
    </w:tbl>
    <w:p/>
    <w:p>
      <w:r>
        <w:t>Fog route requests (count/run)</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Traffic</w:t>
            </w:r>
          </w:p>
        </w:tc>
        <w:tc>
          <w:tcPr>
            <w:tcW w:type="dxa" w:w="2074"/>
            <w:shd w:fill="1F3957"/>
          </w:tcPr>
          <w:p>
            <w:r>
              <w:rPr>
                <w:b/>
                <w:color w:val="FFFFFF"/>
                <w:sz w:val="16"/>
              </w:rPr>
              <w:t>Fog baseline</w:t>
            </w:r>
          </w:p>
        </w:tc>
        <w:tc>
          <w:tcPr>
            <w:tcW w:type="dxa" w:w="2074"/>
            <w:shd w:fill="1F3957"/>
          </w:tcPr>
          <w:p>
            <w:r>
              <w:rPr>
                <w:b/>
                <w:color w:val="FFFFFF"/>
                <w:sz w:val="16"/>
              </w:rPr>
              <w:t>Proposed</w:t>
            </w:r>
          </w:p>
        </w:tc>
        <w:tc>
          <w:tcPr>
            <w:tcW w:type="dxa" w:w="2074"/>
            <w:shd w:fill="1F3957"/>
          </w:tcPr>
          <w:p>
            <w:r>
              <w:rPr>
                <w:b/>
                <w:color w:val="FFFFFF"/>
                <w:sz w:val="16"/>
              </w:rPr>
              <w:t>Reduction %</w:t>
            </w:r>
          </w:p>
        </w:tc>
        <w:tc>
          <w:tcPr>
            <w:tcW w:type="dxa" w:w="2074"/>
            <w:shd w:fill="1F3957"/>
          </w:tcPr>
          <w:p>
            <w:r>
              <w:rPr>
                <w:b/>
                <w:color w:val="FFFFFF"/>
                <w:sz w:val="16"/>
              </w:rPr>
              <w:t>Paired difference 95% interval</w:t>
            </w:r>
          </w:p>
        </w:tc>
      </w:tr>
      <w:tr>
        <w:tc>
          <w:tcPr>
            <w:tcW w:type="dxa" w:w="2074"/>
            <w:vAlign w:val="center"/>
          </w:tcPr>
          <w:p>
            <w:pPr>
              <w:spacing w:after="0"/>
            </w:pPr>
            <w:r>
              <w:rPr>
                <w:sz w:val="16"/>
              </w:rPr>
              <w:t>Low</w:t>
            </w:r>
          </w:p>
        </w:tc>
        <w:tc>
          <w:tcPr>
            <w:tcW w:type="dxa" w:w="2074"/>
            <w:vAlign w:val="center"/>
          </w:tcPr>
          <w:p>
            <w:pPr>
              <w:spacing w:after="0"/>
            </w:pPr>
            <w:r>
              <w:rPr>
                <w:sz w:val="16"/>
              </w:rPr>
              <w:t>0.800</w:t>
            </w:r>
          </w:p>
        </w:tc>
        <w:tc>
          <w:tcPr>
            <w:tcW w:type="dxa" w:w="2074"/>
            <w:vAlign w:val="center"/>
          </w:tcPr>
          <w:p>
            <w:pPr>
              <w:spacing w:after="0"/>
            </w:pPr>
            <w:r>
              <w:rPr>
                <w:sz w:val="16"/>
              </w:rPr>
              <w:t>0.233</w:t>
            </w:r>
          </w:p>
        </w:tc>
        <w:tc>
          <w:tcPr>
            <w:tcW w:type="dxa" w:w="2074"/>
            <w:vAlign w:val="center"/>
          </w:tcPr>
          <w:p>
            <w:pPr>
              <w:spacing w:after="0"/>
            </w:pPr>
            <w:r>
              <w:rPr>
                <w:sz w:val="16"/>
              </w:rPr>
              <w:t>70.83</w:t>
            </w:r>
          </w:p>
        </w:tc>
        <w:tc>
          <w:tcPr>
            <w:tcW w:type="dxa" w:w="2074"/>
            <w:vAlign w:val="center"/>
          </w:tcPr>
          <w:p>
            <w:pPr>
              <w:spacing w:after="0"/>
            </w:pPr>
            <w:r>
              <w:rPr>
                <w:sz w:val="16"/>
              </w:rPr>
              <w:t>-0.755 to -0.378</w:t>
            </w:r>
          </w:p>
        </w:tc>
      </w:tr>
      <w:tr>
        <w:tc>
          <w:tcPr>
            <w:tcW w:type="dxa" w:w="2074"/>
            <w:vAlign w:val="center"/>
            <w:shd w:fill="F2F6FA"/>
          </w:tcPr>
          <w:p>
            <w:pPr>
              <w:spacing w:after="0"/>
            </w:pPr>
            <w:r>
              <w:rPr>
                <w:sz w:val="16"/>
              </w:rPr>
              <w:t>Medium</w:t>
            </w:r>
          </w:p>
        </w:tc>
        <w:tc>
          <w:tcPr>
            <w:tcW w:type="dxa" w:w="2074"/>
            <w:vAlign w:val="center"/>
            <w:shd w:fill="F2F6FA"/>
          </w:tcPr>
          <w:p>
            <w:pPr>
              <w:spacing w:after="0"/>
            </w:pPr>
            <w:r>
              <w:rPr>
                <w:sz w:val="16"/>
              </w:rPr>
              <w:t>0.967</w:t>
            </w:r>
          </w:p>
        </w:tc>
        <w:tc>
          <w:tcPr>
            <w:tcW w:type="dxa" w:w="2074"/>
            <w:vAlign w:val="center"/>
            <w:shd w:fill="F2F6FA"/>
          </w:tcPr>
          <w:p>
            <w:pPr>
              <w:spacing w:after="0"/>
            </w:pPr>
            <w:r>
              <w:rPr>
                <w:sz w:val="16"/>
              </w:rPr>
              <w:t>0.267</w:t>
            </w:r>
          </w:p>
        </w:tc>
        <w:tc>
          <w:tcPr>
            <w:tcW w:type="dxa" w:w="2074"/>
            <w:vAlign w:val="center"/>
            <w:shd w:fill="F2F6FA"/>
          </w:tcPr>
          <w:p>
            <w:pPr>
              <w:spacing w:after="0"/>
            </w:pPr>
            <w:r>
              <w:rPr>
                <w:sz w:val="16"/>
              </w:rPr>
              <w:t>72.41</w:t>
            </w:r>
          </w:p>
        </w:tc>
        <w:tc>
          <w:tcPr>
            <w:tcW w:type="dxa" w:w="2074"/>
            <w:vAlign w:val="center"/>
            <w:shd w:fill="F2F6FA"/>
          </w:tcPr>
          <w:p>
            <w:pPr>
              <w:spacing w:after="0"/>
            </w:pPr>
            <w:r>
              <w:rPr>
                <w:sz w:val="16"/>
              </w:rPr>
              <w:t>-0.874 to -0.526</w:t>
            </w:r>
          </w:p>
        </w:tc>
      </w:tr>
      <w:tr>
        <w:tc>
          <w:tcPr>
            <w:tcW w:type="dxa" w:w="2074"/>
            <w:vAlign w:val="center"/>
          </w:tcPr>
          <w:p>
            <w:pPr>
              <w:spacing w:after="0"/>
            </w:pPr>
            <w:r>
              <w:rPr>
                <w:sz w:val="16"/>
              </w:rPr>
              <w:t>High</w:t>
            </w:r>
          </w:p>
        </w:tc>
        <w:tc>
          <w:tcPr>
            <w:tcW w:type="dxa" w:w="2074"/>
            <w:vAlign w:val="center"/>
          </w:tcPr>
          <w:p>
            <w:pPr>
              <w:spacing w:after="0"/>
            </w:pPr>
            <w:r>
              <w:rPr>
                <w:sz w:val="16"/>
              </w:rPr>
              <w:t>1.000</w:t>
            </w:r>
          </w:p>
        </w:tc>
        <w:tc>
          <w:tcPr>
            <w:tcW w:type="dxa" w:w="2074"/>
            <w:vAlign w:val="center"/>
          </w:tcPr>
          <w:p>
            <w:pPr>
              <w:spacing w:after="0"/>
            </w:pPr>
            <w:r>
              <w:rPr>
                <w:sz w:val="16"/>
              </w:rPr>
              <w:t>0.267</w:t>
            </w:r>
          </w:p>
        </w:tc>
        <w:tc>
          <w:tcPr>
            <w:tcW w:type="dxa" w:w="2074"/>
            <w:vAlign w:val="center"/>
          </w:tcPr>
          <w:p>
            <w:pPr>
              <w:spacing w:after="0"/>
            </w:pPr>
            <w:r>
              <w:rPr>
                <w:sz w:val="16"/>
              </w:rPr>
              <w:t>73.33</w:t>
            </w:r>
          </w:p>
        </w:tc>
        <w:tc>
          <w:tcPr>
            <w:tcW w:type="dxa" w:w="2074"/>
            <w:vAlign w:val="center"/>
          </w:tcPr>
          <w:p>
            <w:pPr>
              <w:spacing w:after="0"/>
            </w:pPr>
            <w:r>
              <w:rPr>
                <w:sz w:val="16"/>
              </w:rPr>
              <w:t>-0.901 to -0.565</w:t>
            </w:r>
          </w:p>
        </w:tc>
      </w:tr>
    </w:tbl>
    <w:p/>
    <w:p>
      <w:pPr>
        <w:pStyle w:val="Heading2"/>
      </w:pPr>
      <w:r>
        <w:t>Controlled obstruction</w:t>
      </w:r>
    </w:p>
    <w:p>
      <w:r>
        <w:t>EV response time (s)</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Traffic</w:t>
            </w:r>
          </w:p>
        </w:tc>
        <w:tc>
          <w:tcPr>
            <w:tcW w:type="dxa" w:w="2074"/>
            <w:shd w:fill="1F3957"/>
          </w:tcPr>
          <w:p>
            <w:r>
              <w:rPr>
                <w:b/>
                <w:color w:val="FFFFFF"/>
                <w:sz w:val="16"/>
              </w:rPr>
              <w:t>Fog baseline</w:t>
            </w:r>
          </w:p>
        </w:tc>
        <w:tc>
          <w:tcPr>
            <w:tcW w:type="dxa" w:w="2074"/>
            <w:shd w:fill="1F3957"/>
          </w:tcPr>
          <w:p>
            <w:r>
              <w:rPr>
                <w:b/>
                <w:color w:val="FFFFFF"/>
                <w:sz w:val="16"/>
              </w:rPr>
              <w:t>Proposed</w:t>
            </w:r>
          </w:p>
        </w:tc>
        <w:tc>
          <w:tcPr>
            <w:tcW w:type="dxa" w:w="2074"/>
            <w:shd w:fill="1F3957"/>
          </w:tcPr>
          <w:p>
            <w:r>
              <w:rPr>
                <w:b/>
                <w:color w:val="FFFFFF"/>
                <w:sz w:val="16"/>
              </w:rPr>
              <w:t>Reduction %</w:t>
            </w:r>
          </w:p>
        </w:tc>
        <w:tc>
          <w:tcPr>
            <w:tcW w:type="dxa" w:w="2074"/>
            <w:shd w:fill="1F3957"/>
          </w:tcPr>
          <w:p>
            <w:r>
              <w:rPr>
                <w:b/>
                <w:color w:val="FFFFFF"/>
                <w:sz w:val="16"/>
              </w:rPr>
              <w:t>Paired difference 95% interval</w:t>
            </w:r>
          </w:p>
        </w:tc>
      </w:tr>
      <w:tr>
        <w:tc>
          <w:tcPr>
            <w:tcW w:type="dxa" w:w="2074"/>
            <w:vAlign w:val="center"/>
          </w:tcPr>
          <w:p>
            <w:pPr>
              <w:spacing w:after="0"/>
            </w:pPr>
            <w:r>
              <w:rPr>
                <w:sz w:val="16"/>
              </w:rPr>
              <w:t>Low</w:t>
            </w:r>
          </w:p>
        </w:tc>
        <w:tc>
          <w:tcPr>
            <w:tcW w:type="dxa" w:w="2074"/>
            <w:vAlign w:val="center"/>
          </w:tcPr>
          <w:p>
            <w:pPr>
              <w:spacing w:after="0"/>
            </w:pPr>
            <w:r>
              <w:rPr>
                <w:sz w:val="16"/>
              </w:rPr>
              <w:t>266.292</w:t>
            </w:r>
          </w:p>
        </w:tc>
        <w:tc>
          <w:tcPr>
            <w:tcW w:type="dxa" w:w="2074"/>
            <w:vAlign w:val="center"/>
          </w:tcPr>
          <w:p>
            <w:pPr>
              <w:spacing w:after="0"/>
            </w:pPr>
            <w:r>
              <w:rPr>
                <w:sz w:val="16"/>
              </w:rPr>
              <w:t>144.417</w:t>
            </w:r>
          </w:p>
        </w:tc>
        <w:tc>
          <w:tcPr>
            <w:tcW w:type="dxa" w:w="2074"/>
            <w:vAlign w:val="center"/>
          </w:tcPr>
          <w:p>
            <w:pPr>
              <w:spacing w:after="0"/>
            </w:pPr>
            <w:r>
              <w:rPr>
                <w:sz w:val="16"/>
              </w:rPr>
              <w:t>45.77</w:t>
            </w:r>
          </w:p>
        </w:tc>
        <w:tc>
          <w:tcPr>
            <w:tcW w:type="dxa" w:w="2074"/>
            <w:vAlign w:val="center"/>
          </w:tcPr>
          <w:p>
            <w:pPr>
              <w:spacing w:after="0"/>
            </w:pPr>
            <w:r>
              <w:rPr>
                <w:sz w:val="16"/>
              </w:rPr>
              <w:t>-123.458 to -120.292</w:t>
            </w:r>
          </w:p>
        </w:tc>
      </w:tr>
      <w:tr>
        <w:tc>
          <w:tcPr>
            <w:tcW w:type="dxa" w:w="2074"/>
            <w:vAlign w:val="center"/>
            <w:shd w:fill="F2F6FA"/>
          </w:tcPr>
          <w:p>
            <w:pPr>
              <w:spacing w:after="0"/>
            </w:pPr>
            <w:r>
              <w:rPr>
                <w:sz w:val="16"/>
              </w:rPr>
              <w:t>Medium</w:t>
            </w:r>
          </w:p>
        </w:tc>
        <w:tc>
          <w:tcPr>
            <w:tcW w:type="dxa" w:w="2074"/>
            <w:vAlign w:val="center"/>
            <w:shd w:fill="F2F6FA"/>
          </w:tcPr>
          <w:p>
            <w:pPr>
              <w:spacing w:after="0"/>
            </w:pPr>
            <w:r>
              <w:rPr>
                <w:sz w:val="16"/>
              </w:rPr>
              <w:t>272.259</w:t>
            </w:r>
          </w:p>
        </w:tc>
        <w:tc>
          <w:tcPr>
            <w:tcW w:type="dxa" w:w="2074"/>
            <w:vAlign w:val="center"/>
            <w:shd w:fill="F2F6FA"/>
          </w:tcPr>
          <w:p>
            <w:pPr>
              <w:spacing w:after="0"/>
            </w:pPr>
            <w:r>
              <w:rPr>
                <w:sz w:val="16"/>
              </w:rPr>
              <w:t>158.224</w:t>
            </w:r>
          </w:p>
        </w:tc>
        <w:tc>
          <w:tcPr>
            <w:tcW w:type="dxa" w:w="2074"/>
            <w:vAlign w:val="center"/>
            <w:shd w:fill="F2F6FA"/>
          </w:tcPr>
          <w:p>
            <w:pPr>
              <w:spacing w:after="0"/>
            </w:pPr>
            <w:r>
              <w:rPr>
                <w:sz w:val="16"/>
              </w:rPr>
              <w:t>41.88</w:t>
            </w:r>
          </w:p>
        </w:tc>
        <w:tc>
          <w:tcPr>
            <w:tcW w:type="dxa" w:w="2074"/>
            <w:vAlign w:val="center"/>
            <w:shd w:fill="F2F6FA"/>
          </w:tcPr>
          <w:p>
            <w:pPr>
              <w:spacing w:after="0"/>
            </w:pPr>
            <w:r>
              <w:rPr>
                <w:sz w:val="16"/>
              </w:rPr>
              <w:t>-129.772 to -98.297</w:t>
            </w:r>
          </w:p>
        </w:tc>
      </w:tr>
      <w:tr>
        <w:tc>
          <w:tcPr>
            <w:tcW w:type="dxa" w:w="2074"/>
            <w:vAlign w:val="center"/>
          </w:tcPr>
          <w:p>
            <w:pPr>
              <w:spacing w:after="0"/>
            </w:pPr>
            <w:r>
              <w:rPr>
                <w:sz w:val="16"/>
              </w:rPr>
              <w:t>High</w:t>
            </w:r>
          </w:p>
        </w:tc>
        <w:tc>
          <w:tcPr>
            <w:tcW w:type="dxa" w:w="2074"/>
            <w:vAlign w:val="center"/>
          </w:tcPr>
          <w:p>
            <w:pPr>
              <w:spacing w:after="0"/>
            </w:pPr>
            <w:r>
              <w:rPr>
                <w:sz w:val="16"/>
              </w:rPr>
              <w:t>278.417</w:t>
            </w:r>
          </w:p>
        </w:tc>
        <w:tc>
          <w:tcPr>
            <w:tcW w:type="dxa" w:w="2074"/>
            <w:vAlign w:val="center"/>
          </w:tcPr>
          <w:p>
            <w:pPr>
              <w:spacing w:after="0"/>
            </w:pPr>
            <w:r>
              <w:rPr>
                <w:sz w:val="16"/>
              </w:rPr>
              <w:t>160.083</w:t>
            </w:r>
          </w:p>
        </w:tc>
        <w:tc>
          <w:tcPr>
            <w:tcW w:type="dxa" w:w="2074"/>
            <w:vAlign w:val="center"/>
          </w:tcPr>
          <w:p>
            <w:pPr>
              <w:spacing w:after="0"/>
            </w:pPr>
            <w:r>
              <w:rPr>
                <w:sz w:val="16"/>
              </w:rPr>
              <w:t>42.50</w:t>
            </w:r>
          </w:p>
        </w:tc>
        <w:tc>
          <w:tcPr>
            <w:tcW w:type="dxa" w:w="2074"/>
            <w:vAlign w:val="center"/>
          </w:tcPr>
          <w:p>
            <w:pPr>
              <w:spacing w:after="0"/>
            </w:pPr>
            <w:r>
              <w:rPr>
                <w:sz w:val="16"/>
              </w:rPr>
              <w:t>-138.200 to -98.466</w:t>
            </w:r>
          </w:p>
        </w:tc>
      </w:tr>
    </w:tbl>
    <w:p/>
    <w:p>
      <w:r>
        <w:t>EV signal waiting (s)</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Traffic</w:t>
            </w:r>
          </w:p>
        </w:tc>
        <w:tc>
          <w:tcPr>
            <w:tcW w:type="dxa" w:w="2074"/>
            <w:shd w:fill="1F3957"/>
          </w:tcPr>
          <w:p>
            <w:r>
              <w:rPr>
                <w:b/>
                <w:color w:val="FFFFFF"/>
                <w:sz w:val="16"/>
              </w:rPr>
              <w:t>Fog baseline</w:t>
            </w:r>
          </w:p>
        </w:tc>
        <w:tc>
          <w:tcPr>
            <w:tcW w:type="dxa" w:w="2074"/>
            <w:shd w:fill="1F3957"/>
          </w:tcPr>
          <w:p>
            <w:r>
              <w:rPr>
                <w:b/>
                <w:color w:val="FFFFFF"/>
                <w:sz w:val="16"/>
              </w:rPr>
              <w:t>Proposed</w:t>
            </w:r>
          </w:p>
        </w:tc>
        <w:tc>
          <w:tcPr>
            <w:tcW w:type="dxa" w:w="2074"/>
            <w:shd w:fill="1F3957"/>
          </w:tcPr>
          <w:p>
            <w:r>
              <w:rPr>
                <w:b/>
                <w:color w:val="FFFFFF"/>
                <w:sz w:val="16"/>
              </w:rPr>
              <w:t>Reduction %</w:t>
            </w:r>
          </w:p>
        </w:tc>
        <w:tc>
          <w:tcPr>
            <w:tcW w:type="dxa" w:w="2074"/>
            <w:shd w:fill="1F3957"/>
          </w:tcPr>
          <w:p>
            <w:r>
              <w:rPr>
                <w:b/>
                <w:color w:val="FFFFFF"/>
                <w:sz w:val="16"/>
              </w:rPr>
              <w:t>Paired difference 95% interval</w:t>
            </w:r>
          </w:p>
        </w:tc>
      </w:tr>
      <w:tr>
        <w:tc>
          <w:tcPr>
            <w:tcW w:type="dxa" w:w="2074"/>
            <w:vAlign w:val="center"/>
          </w:tcPr>
          <w:p>
            <w:pPr>
              <w:spacing w:after="0"/>
            </w:pPr>
            <w:r>
              <w:rPr>
                <w:sz w:val="16"/>
              </w:rPr>
              <w:t>Low</w:t>
            </w:r>
          </w:p>
        </w:tc>
        <w:tc>
          <w:tcPr>
            <w:tcW w:type="dxa" w:w="2074"/>
            <w:vAlign w:val="center"/>
          </w:tcPr>
          <w:p>
            <w:pPr>
              <w:spacing w:after="0"/>
            </w:pPr>
            <w:r>
              <w:rPr>
                <w:sz w:val="16"/>
              </w:rPr>
              <w:t>4.417</w:t>
            </w:r>
          </w:p>
        </w:tc>
        <w:tc>
          <w:tcPr>
            <w:tcW w:type="dxa" w:w="2074"/>
            <w:vAlign w:val="center"/>
          </w:tcPr>
          <w:p>
            <w:pPr>
              <w:spacing w:after="0"/>
            </w:pPr>
            <w:r>
              <w:rPr>
                <w:sz w:val="16"/>
              </w:rPr>
              <w:t>0.000</w:t>
            </w:r>
          </w:p>
        </w:tc>
        <w:tc>
          <w:tcPr>
            <w:tcW w:type="dxa" w:w="2074"/>
            <w:vAlign w:val="center"/>
          </w:tcPr>
          <w:p>
            <w:pPr>
              <w:spacing w:after="0"/>
            </w:pPr>
            <w:r>
              <w:rPr>
                <w:sz w:val="16"/>
              </w:rPr>
              <w:t>100.00</w:t>
            </w:r>
          </w:p>
        </w:tc>
        <w:tc>
          <w:tcPr>
            <w:tcW w:type="dxa" w:w="2074"/>
            <w:vAlign w:val="center"/>
          </w:tcPr>
          <w:p>
            <w:pPr>
              <w:spacing w:after="0"/>
            </w:pPr>
            <w:r>
              <w:rPr>
                <w:sz w:val="16"/>
              </w:rPr>
              <w:t>-13.553 to 4.720</w:t>
            </w:r>
          </w:p>
        </w:tc>
      </w:tr>
      <w:tr>
        <w:tc>
          <w:tcPr>
            <w:tcW w:type="dxa" w:w="2074"/>
            <w:vAlign w:val="center"/>
            <w:shd w:fill="F2F6FA"/>
          </w:tcPr>
          <w:p>
            <w:pPr>
              <w:spacing w:after="0"/>
            </w:pPr>
            <w:r>
              <w:rPr>
                <w:sz w:val="16"/>
              </w:rPr>
              <w:t>Medium</w:t>
            </w:r>
          </w:p>
        </w:tc>
        <w:tc>
          <w:tcPr>
            <w:tcW w:type="dxa" w:w="2074"/>
            <w:vAlign w:val="center"/>
            <w:shd w:fill="F2F6FA"/>
          </w:tcPr>
          <w:p>
            <w:pPr>
              <w:spacing w:after="0"/>
            </w:pPr>
            <w:r>
              <w:rPr>
                <w:sz w:val="16"/>
              </w:rPr>
              <w:t>11.707</w:t>
            </w:r>
          </w:p>
        </w:tc>
        <w:tc>
          <w:tcPr>
            <w:tcW w:type="dxa" w:w="2074"/>
            <w:vAlign w:val="center"/>
            <w:shd w:fill="F2F6FA"/>
          </w:tcPr>
          <w:p>
            <w:pPr>
              <w:spacing w:after="0"/>
            </w:pPr>
            <w:r>
              <w:rPr>
                <w:sz w:val="16"/>
              </w:rPr>
              <w:t>4.448</w:t>
            </w:r>
          </w:p>
        </w:tc>
        <w:tc>
          <w:tcPr>
            <w:tcW w:type="dxa" w:w="2074"/>
            <w:vAlign w:val="center"/>
            <w:shd w:fill="F2F6FA"/>
          </w:tcPr>
          <w:p>
            <w:pPr>
              <w:spacing w:after="0"/>
            </w:pPr>
            <w:r>
              <w:rPr>
                <w:sz w:val="16"/>
              </w:rPr>
              <w:t>62.00</w:t>
            </w:r>
          </w:p>
        </w:tc>
        <w:tc>
          <w:tcPr>
            <w:tcW w:type="dxa" w:w="2074"/>
            <w:vAlign w:val="center"/>
            <w:shd w:fill="F2F6FA"/>
          </w:tcPr>
          <w:p>
            <w:pPr>
              <w:spacing w:after="0"/>
            </w:pPr>
            <w:r>
              <w:rPr>
                <w:sz w:val="16"/>
              </w:rPr>
              <w:t>-18.082 to 3.565</w:t>
            </w:r>
          </w:p>
        </w:tc>
      </w:tr>
      <w:tr>
        <w:tc>
          <w:tcPr>
            <w:tcW w:type="dxa" w:w="2074"/>
            <w:vAlign w:val="center"/>
          </w:tcPr>
          <w:p>
            <w:pPr>
              <w:spacing w:after="0"/>
            </w:pPr>
            <w:r>
              <w:rPr>
                <w:sz w:val="16"/>
              </w:rPr>
              <w:t>High</w:t>
            </w:r>
          </w:p>
        </w:tc>
        <w:tc>
          <w:tcPr>
            <w:tcW w:type="dxa" w:w="2074"/>
            <w:vAlign w:val="center"/>
          </w:tcPr>
          <w:p>
            <w:pPr>
              <w:spacing w:after="0"/>
            </w:pPr>
            <w:r>
              <w:rPr>
                <w:sz w:val="16"/>
              </w:rPr>
              <w:t>26.483</w:t>
            </w:r>
          </w:p>
        </w:tc>
        <w:tc>
          <w:tcPr>
            <w:tcW w:type="dxa" w:w="2074"/>
            <w:vAlign w:val="center"/>
          </w:tcPr>
          <w:p>
            <w:pPr>
              <w:spacing w:after="0"/>
            </w:pPr>
            <w:r>
              <w:rPr>
                <w:sz w:val="16"/>
              </w:rPr>
              <w:t>5.267</w:t>
            </w:r>
          </w:p>
        </w:tc>
        <w:tc>
          <w:tcPr>
            <w:tcW w:type="dxa" w:w="2074"/>
            <w:vAlign w:val="center"/>
          </w:tcPr>
          <w:p>
            <w:pPr>
              <w:spacing w:after="0"/>
            </w:pPr>
            <w:r>
              <w:rPr>
                <w:sz w:val="16"/>
              </w:rPr>
              <w:t>80.11</w:t>
            </w:r>
          </w:p>
        </w:tc>
        <w:tc>
          <w:tcPr>
            <w:tcW w:type="dxa" w:w="2074"/>
            <w:vAlign w:val="center"/>
          </w:tcPr>
          <w:p>
            <w:pPr>
              <w:spacing w:after="0"/>
            </w:pPr>
            <w:r>
              <w:rPr>
                <w:sz w:val="16"/>
              </w:rPr>
              <w:t>-37.587 to -4.846</w:t>
            </w:r>
          </w:p>
        </w:tc>
      </w:tr>
    </w:tbl>
    <w:p/>
    <w:p>
      <w:r>
        <w:t>Excess travel delay (s)</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Traffic</w:t>
            </w:r>
          </w:p>
        </w:tc>
        <w:tc>
          <w:tcPr>
            <w:tcW w:type="dxa" w:w="2074"/>
            <w:shd w:fill="1F3957"/>
          </w:tcPr>
          <w:p>
            <w:r>
              <w:rPr>
                <w:b/>
                <w:color w:val="FFFFFF"/>
                <w:sz w:val="16"/>
              </w:rPr>
              <w:t>Fog baseline</w:t>
            </w:r>
          </w:p>
        </w:tc>
        <w:tc>
          <w:tcPr>
            <w:tcW w:type="dxa" w:w="2074"/>
            <w:shd w:fill="1F3957"/>
          </w:tcPr>
          <w:p>
            <w:r>
              <w:rPr>
                <w:b/>
                <w:color w:val="FFFFFF"/>
                <w:sz w:val="16"/>
              </w:rPr>
              <w:t>Proposed</w:t>
            </w:r>
          </w:p>
        </w:tc>
        <w:tc>
          <w:tcPr>
            <w:tcW w:type="dxa" w:w="2074"/>
            <w:shd w:fill="1F3957"/>
          </w:tcPr>
          <w:p>
            <w:r>
              <w:rPr>
                <w:b/>
                <w:color w:val="FFFFFF"/>
                <w:sz w:val="16"/>
              </w:rPr>
              <w:t>Reduction %</w:t>
            </w:r>
          </w:p>
        </w:tc>
        <w:tc>
          <w:tcPr>
            <w:tcW w:type="dxa" w:w="2074"/>
            <w:shd w:fill="1F3957"/>
          </w:tcPr>
          <w:p>
            <w:r>
              <w:rPr>
                <w:b/>
                <w:color w:val="FFFFFF"/>
                <w:sz w:val="16"/>
              </w:rPr>
              <w:t>Paired difference 95% interval</w:t>
            </w:r>
          </w:p>
        </w:tc>
      </w:tr>
      <w:tr>
        <w:tc>
          <w:tcPr>
            <w:tcW w:type="dxa" w:w="2074"/>
            <w:vAlign w:val="center"/>
          </w:tcPr>
          <w:p>
            <w:pPr>
              <w:spacing w:after="0"/>
            </w:pPr>
            <w:r>
              <w:rPr>
                <w:sz w:val="16"/>
              </w:rPr>
              <w:t>Low</w:t>
            </w:r>
          </w:p>
        </w:tc>
        <w:tc>
          <w:tcPr>
            <w:tcW w:type="dxa" w:w="2074"/>
            <w:vAlign w:val="center"/>
          </w:tcPr>
          <w:p>
            <w:pPr>
              <w:spacing w:after="0"/>
            </w:pPr>
            <w:r>
              <w:rPr>
                <w:sz w:val="16"/>
              </w:rPr>
              <w:t>137.367</w:t>
            </w:r>
          </w:p>
        </w:tc>
        <w:tc>
          <w:tcPr>
            <w:tcW w:type="dxa" w:w="2074"/>
            <w:vAlign w:val="center"/>
          </w:tcPr>
          <w:p>
            <w:pPr>
              <w:spacing w:after="0"/>
            </w:pPr>
            <w:r>
              <w:rPr>
                <w:sz w:val="16"/>
              </w:rPr>
              <w:t>15.447</w:t>
            </w:r>
          </w:p>
        </w:tc>
        <w:tc>
          <w:tcPr>
            <w:tcW w:type="dxa" w:w="2074"/>
            <w:vAlign w:val="center"/>
          </w:tcPr>
          <w:p>
            <w:pPr>
              <w:spacing w:after="0"/>
            </w:pPr>
            <w:r>
              <w:rPr>
                <w:sz w:val="16"/>
              </w:rPr>
              <w:t>88.76</w:t>
            </w:r>
          </w:p>
        </w:tc>
        <w:tc>
          <w:tcPr>
            <w:tcW w:type="dxa" w:w="2074"/>
            <w:vAlign w:val="center"/>
          </w:tcPr>
          <w:p>
            <w:pPr>
              <w:spacing w:after="0"/>
            </w:pPr>
            <w:r>
              <w:rPr>
                <w:sz w:val="16"/>
              </w:rPr>
              <w:t>-123.526 to -120.315</w:t>
            </w:r>
          </w:p>
        </w:tc>
      </w:tr>
      <w:tr>
        <w:tc>
          <w:tcPr>
            <w:tcW w:type="dxa" w:w="2074"/>
            <w:vAlign w:val="center"/>
            <w:shd w:fill="F2F6FA"/>
          </w:tcPr>
          <w:p>
            <w:pPr>
              <w:spacing w:after="0"/>
            </w:pPr>
            <w:r>
              <w:rPr>
                <w:sz w:val="16"/>
              </w:rPr>
              <w:t>Medium</w:t>
            </w:r>
          </w:p>
        </w:tc>
        <w:tc>
          <w:tcPr>
            <w:tcW w:type="dxa" w:w="2074"/>
            <w:vAlign w:val="center"/>
            <w:shd w:fill="F2F6FA"/>
          </w:tcPr>
          <w:p>
            <w:pPr>
              <w:spacing w:after="0"/>
            </w:pPr>
            <w:r>
              <w:rPr>
                <w:sz w:val="16"/>
              </w:rPr>
              <w:t>143.292</w:t>
            </w:r>
          </w:p>
        </w:tc>
        <w:tc>
          <w:tcPr>
            <w:tcW w:type="dxa" w:w="2074"/>
            <w:vAlign w:val="center"/>
            <w:shd w:fill="F2F6FA"/>
          </w:tcPr>
          <w:p>
            <w:pPr>
              <w:spacing w:after="0"/>
            </w:pPr>
            <w:r>
              <w:rPr>
                <w:sz w:val="16"/>
              </w:rPr>
              <w:t>21.856</w:t>
            </w:r>
          </w:p>
        </w:tc>
        <w:tc>
          <w:tcPr>
            <w:tcW w:type="dxa" w:w="2074"/>
            <w:vAlign w:val="center"/>
            <w:shd w:fill="F2F6FA"/>
          </w:tcPr>
          <w:p>
            <w:pPr>
              <w:spacing w:after="0"/>
            </w:pPr>
            <w:r>
              <w:rPr>
                <w:sz w:val="16"/>
              </w:rPr>
              <w:t>84.75</w:t>
            </w:r>
          </w:p>
        </w:tc>
        <w:tc>
          <w:tcPr>
            <w:tcW w:type="dxa" w:w="2074"/>
            <w:vAlign w:val="center"/>
            <w:shd w:fill="F2F6FA"/>
          </w:tcPr>
          <w:p>
            <w:pPr>
              <w:spacing w:after="0"/>
            </w:pPr>
            <w:r>
              <w:rPr>
                <w:sz w:val="16"/>
              </w:rPr>
              <w:t>-130.019 to -112.854</w:t>
            </w:r>
          </w:p>
        </w:tc>
      </w:tr>
      <w:tr>
        <w:tc>
          <w:tcPr>
            <w:tcW w:type="dxa" w:w="2074"/>
            <w:vAlign w:val="center"/>
          </w:tcPr>
          <w:p>
            <w:pPr>
              <w:spacing w:after="0"/>
            </w:pPr>
            <w:r>
              <w:rPr>
                <w:sz w:val="16"/>
              </w:rPr>
              <w:t>High</w:t>
            </w:r>
          </w:p>
        </w:tc>
        <w:tc>
          <w:tcPr>
            <w:tcW w:type="dxa" w:w="2074"/>
            <w:vAlign w:val="center"/>
          </w:tcPr>
          <w:p>
            <w:pPr>
              <w:spacing w:after="0"/>
            </w:pPr>
            <w:r>
              <w:rPr>
                <w:sz w:val="16"/>
              </w:rPr>
              <w:t>149.433</w:t>
            </w:r>
          </w:p>
        </w:tc>
        <w:tc>
          <w:tcPr>
            <w:tcW w:type="dxa" w:w="2074"/>
            <w:vAlign w:val="center"/>
          </w:tcPr>
          <w:p>
            <w:pPr>
              <w:spacing w:after="0"/>
            </w:pPr>
            <w:r>
              <w:rPr>
                <w:sz w:val="16"/>
              </w:rPr>
              <w:t>24.049</w:t>
            </w:r>
          </w:p>
        </w:tc>
        <w:tc>
          <w:tcPr>
            <w:tcW w:type="dxa" w:w="2074"/>
            <w:vAlign w:val="center"/>
          </w:tcPr>
          <w:p>
            <w:pPr>
              <w:spacing w:after="0"/>
            </w:pPr>
            <w:r>
              <w:rPr>
                <w:sz w:val="16"/>
              </w:rPr>
              <w:t>83.91</w:t>
            </w:r>
          </w:p>
        </w:tc>
        <w:tc>
          <w:tcPr>
            <w:tcW w:type="dxa" w:w="2074"/>
            <w:vAlign w:val="center"/>
          </w:tcPr>
          <w:p>
            <w:pPr>
              <w:spacing w:after="0"/>
            </w:pPr>
            <w:r>
              <w:rPr>
                <w:sz w:val="16"/>
              </w:rPr>
              <w:t>-136.438 to -114.331</w:t>
            </w:r>
          </w:p>
        </w:tc>
      </w:tr>
    </w:tbl>
    <w:p/>
    <w:p>
      <w:r>
        <w:t>Fog route requests (count/run)</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Traffic</w:t>
            </w:r>
          </w:p>
        </w:tc>
        <w:tc>
          <w:tcPr>
            <w:tcW w:type="dxa" w:w="2074"/>
            <w:shd w:fill="1F3957"/>
          </w:tcPr>
          <w:p>
            <w:r>
              <w:rPr>
                <w:b/>
                <w:color w:val="FFFFFF"/>
                <w:sz w:val="16"/>
              </w:rPr>
              <w:t>Fog baseline</w:t>
            </w:r>
          </w:p>
        </w:tc>
        <w:tc>
          <w:tcPr>
            <w:tcW w:type="dxa" w:w="2074"/>
            <w:shd w:fill="1F3957"/>
          </w:tcPr>
          <w:p>
            <w:r>
              <w:rPr>
                <w:b/>
                <w:color w:val="FFFFFF"/>
                <w:sz w:val="16"/>
              </w:rPr>
              <w:t>Proposed</w:t>
            </w:r>
          </w:p>
        </w:tc>
        <w:tc>
          <w:tcPr>
            <w:tcW w:type="dxa" w:w="2074"/>
            <w:shd w:fill="1F3957"/>
          </w:tcPr>
          <w:p>
            <w:r>
              <w:rPr>
                <w:b/>
                <w:color w:val="FFFFFF"/>
                <w:sz w:val="16"/>
              </w:rPr>
              <w:t>Reduction %</w:t>
            </w:r>
          </w:p>
        </w:tc>
        <w:tc>
          <w:tcPr>
            <w:tcW w:type="dxa" w:w="2074"/>
            <w:shd w:fill="1F3957"/>
          </w:tcPr>
          <w:p>
            <w:r>
              <w:rPr>
                <w:b/>
                <w:color w:val="FFFFFF"/>
                <w:sz w:val="16"/>
              </w:rPr>
              <w:t>Paired difference 95% interval</w:t>
            </w:r>
          </w:p>
        </w:tc>
      </w:tr>
      <w:tr>
        <w:tc>
          <w:tcPr>
            <w:tcW w:type="dxa" w:w="2074"/>
            <w:vAlign w:val="center"/>
          </w:tcPr>
          <w:p>
            <w:pPr>
              <w:spacing w:after="0"/>
            </w:pPr>
            <w:r>
              <w:rPr>
                <w:sz w:val="16"/>
              </w:rPr>
              <w:t>Low</w:t>
            </w:r>
          </w:p>
        </w:tc>
        <w:tc>
          <w:tcPr>
            <w:tcW w:type="dxa" w:w="2074"/>
            <w:vAlign w:val="center"/>
          </w:tcPr>
          <w:p>
            <w:pPr>
              <w:spacing w:after="0"/>
            </w:pPr>
            <w:r>
              <w:rPr>
                <w:sz w:val="16"/>
              </w:rPr>
              <w:t>0.800</w:t>
            </w:r>
          </w:p>
        </w:tc>
        <w:tc>
          <w:tcPr>
            <w:tcW w:type="dxa" w:w="2074"/>
            <w:vAlign w:val="center"/>
          </w:tcPr>
          <w:p>
            <w:pPr>
              <w:spacing w:after="0"/>
            </w:pPr>
            <w:r>
              <w:rPr>
                <w:sz w:val="16"/>
              </w:rPr>
              <w:t>0.233</w:t>
            </w:r>
          </w:p>
        </w:tc>
        <w:tc>
          <w:tcPr>
            <w:tcW w:type="dxa" w:w="2074"/>
            <w:vAlign w:val="center"/>
          </w:tcPr>
          <w:p>
            <w:pPr>
              <w:spacing w:after="0"/>
            </w:pPr>
            <w:r>
              <w:rPr>
                <w:sz w:val="16"/>
              </w:rPr>
              <w:t>70.83</w:t>
            </w:r>
          </w:p>
        </w:tc>
        <w:tc>
          <w:tcPr>
            <w:tcW w:type="dxa" w:w="2074"/>
            <w:vAlign w:val="center"/>
          </w:tcPr>
          <w:p>
            <w:pPr>
              <w:spacing w:after="0"/>
            </w:pPr>
            <w:r>
              <w:rPr>
                <w:sz w:val="16"/>
              </w:rPr>
              <w:t>-0.755 to -0.378</w:t>
            </w:r>
          </w:p>
        </w:tc>
      </w:tr>
      <w:tr>
        <w:tc>
          <w:tcPr>
            <w:tcW w:type="dxa" w:w="2074"/>
            <w:vAlign w:val="center"/>
            <w:shd w:fill="F2F6FA"/>
          </w:tcPr>
          <w:p>
            <w:pPr>
              <w:spacing w:after="0"/>
            </w:pPr>
            <w:r>
              <w:rPr>
                <w:sz w:val="16"/>
              </w:rPr>
              <w:t>Medium</w:t>
            </w:r>
          </w:p>
        </w:tc>
        <w:tc>
          <w:tcPr>
            <w:tcW w:type="dxa" w:w="2074"/>
            <w:vAlign w:val="center"/>
            <w:shd w:fill="F2F6FA"/>
          </w:tcPr>
          <w:p>
            <w:pPr>
              <w:spacing w:after="0"/>
            </w:pPr>
            <w:r>
              <w:rPr>
                <w:sz w:val="16"/>
              </w:rPr>
              <w:t>0.967</w:t>
            </w:r>
          </w:p>
        </w:tc>
        <w:tc>
          <w:tcPr>
            <w:tcW w:type="dxa" w:w="2074"/>
            <w:vAlign w:val="center"/>
            <w:shd w:fill="F2F6FA"/>
          </w:tcPr>
          <w:p>
            <w:pPr>
              <w:spacing w:after="0"/>
            </w:pPr>
            <w:r>
              <w:rPr>
                <w:sz w:val="16"/>
              </w:rPr>
              <w:t>0.267</w:t>
            </w:r>
          </w:p>
        </w:tc>
        <w:tc>
          <w:tcPr>
            <w:tcW w:type="dxa" w:w="2074"/>
            <w:vAlign w:val="center"/>
            <w:shd w:fill="F2F6FA"/>
          </w:tcPr>
          <w:p>
            <w:pPr>
              <w:spacing w:after="0"/>
            </w:pPr>
            <w:r>
              <w:rPr>
                <w:sz w:val="16"/>
              </w:rPr>
              <w:t>72.41</w:t>
            </w:r>
          </w:p>
        </w:tc>
        <w:tc>
          <w:tcPr>
            <w:tcW w:type="dxa" w:w="2074"/>
            <w:vAlign w:val="center"/>
            <w:shd w:fill="F2F6FA"/>
          </w:tcPr>
          <w:p>
            <w:pPr>
              <w:spacing w:after="0"/>
            </w:pPr>
            <w:r>
              <w:rPr>
                <w:sz w:val="16"/>
              </w:rPr>
              <w:t>-0.874 to -0.526</w:t>
            </w:r>
          </w:p>
        </w:tc>
      </w:tr>
      <w:tr>
        <w:tc>
          <w:tcPr>
            <w:tcW w:type="dxa" w:w="2074"/>
            <w:vAlign w:val="center"/>
          </w:tcPr>
          <w:p>
            <w:pPr>
              <w:spacing w:after="0"/>
            </w:pPr>
            <w:r>
              <w:rPr>
                <w:sz w:val="16"/>
              </w:rPr>
              <w:t>High</w:t>
            </w:r>
          </w:p>
        </w:tc>
        <w:tc>
          <w:tcPr>
            <w:tcW w:type="dxa" w:w="2074"/>
            <w:vAlign w:val="center"/>
          </w:tcPr>
          <w:p>
            <w:pPr>
              <w:spacing w:after="0"/>
            </w:pPr>
            <w:r>
              <w:rPr>
                <w:sz w:val="16"/>
              </w:rPr>
              <w:t>1.000</w:t>
            </w:r>
          </w:p>
        </w:tc>
        <w:tc>
          <w:tcPr>
            <w:tcW w:type="dxa" w:w="2074"/>
            <w:vAlign w:val="center"/>
          </w:tcPr>
          <w:p>
            <w:pPr>
              <w:spacing w:after="0"/>
            </w:pPr>
            <w:r>
              <w:rPr>
                <w:sz w:val="16"/>
              </w:rPr>
              <w:t>0.267</w:t>
            </w:r>
          </w:p>
        </w:tc>
        <w:tc>
          <w:tcPr>
            <w:tcW w:type="dxa" w:w="2074"/>
            <w:vAlign w:val="center"/>
          </w:tcPr>
          <w:p>
            <w:pPr>
              <w:spacing w:after="0"/>
            </w:pPr>
            <w:r>
              <w:rPr>
                <w:sz w:val="16"/>
              </w:rPr>
              <w:t>73.33</w:t>
            </w:r>
          </w:p>
        </w:tc>
        <w:tc>
          <w:tcPr>
            <w:tcW w:type="dxa" w:w="2074"/>
            <w:vAlign w:val="center"/>
          </w:tcPr>
          <w:p>
            <w:pPr>
              <w:spacing w:after="0"/>
            </w:pPr>
            <w:r>
              <w:rPr>
                <w:sz w:val="16"/>
              </w:rPr>
              <w:t>-0.901 to -0.565</w:t>
            </w:r>
          </w:p>
        </w:tc>
      </w:tr>
    </w:tbl>
    <w:p/>
    <w:p>
      <w:r>
        <w:t>An interval wholly below zero supports a lower proposed value; an interval crossing zero is inconclusive. The selected 20 percent response target is exceeded under controlled obstruction at every density, but not in ordinary traffic. The target was selected after the measurements, so these comparisons remain exploratory. The controlled road-obstruction results do not establish the same advantage on every road. The comparison includes live routing and advance signal requests, rather than A* computation alone.</w:t>
      </w:r>
    </w:p>
    <w:p>
      <w:pPr>
        <w:pStyle w:val="Heading1"/>
      </w:pPr>
      <w:r>
        <w:t>Conclusion and limits</w:t>
      </w:r>
    </w:p>
    <w:p>
      <w:r>
        <w:t>The experiment compares alert delivery, route computation, and vehicle movement as separate parts of the response. Dynamic routing uses current road reports and only replaces a route when its stability rules are met. The controlled stall tests show how Fog recovery behaves under a defined fault. The response and waiting tables show the measured journey outcomes rather than assuming every route change saves time.</w:t>
      </w:r>
    </w:p>
    <w:p>
      <w:r>
        <w:t>These findings apply to the simulated 4 by 4 grid, three RSUs, 400 m radio setting, traffic scenarios, and controlled stall model. They should be tested on other road layouts and with measured onboard processing times before being generalized to real emergency deployments.</w:t>
      </w:r>
    </w:p>
    <w:p>
      <w:pPr>
        <w:pStyle w:val="Heading1"/>
      </w:pPr>
      <w:r>
        <w:t>How to read every graph</w:t>
      </w:r>
    </w:p>
    <w:p>
      <w:r>
        <w:t>Each bar is a mean for one configuration at one density. Error bars show the 95% confidence interval; the method used for each metric is specified in docs/METHODOLOGY.md. PDR and EM throughput include all 30 scheduled runs. Delivery-dependent measures use only runs with a delivered emergency message. A graph can contain fewer than four bars when a metric applies only to dynamic routing or fallback. Only the main waiting graphs add a fifth bar for the no-preemption control. The separate red-signal waiting graphs also include that control.</w:t>
      </w:r>
    </w:p>
    <w:p>
      <w:r>
        <w:t>The following gallery contains all 100 result graphs.</w:t>
      </w:r>
    </w:p>
    <w:p>
      <w:r>
        <w:br w:type="page"/>
      </w:r>
    </w:p>
    <w:p>
      <w:pPr>
        <w:pStyle w:val="Heading1"/>
      </w:pPr>
      <w:r>
        <w:t>Complete graph gallery</w:t>
      </w:r>
    </w:p>
    <w:p>
      <w:pPr>
        <w:pStyle w:val="Heading2"/>
      </w:pPr>
      <w:r>
        <w:t>Packet delivery ratio</w:t>
      </w:r>
    </w:p>
    <w:p>
      <w:pPr>
        <w:keepNext/>
      </w:pPr>
      <w:r>
        <w:t>The share of generated emergency messages that reached the EV. All four approaches share this alert service before route computation; equal bars can be correct.</w:t>
      </w:r>
    </w:p>
    <w:p>
      <w:pPr>
        <w:keepNext/>
        <w:jc w:val="center"/>
      </w:pPr>
      <w:r>
        <w:drawing>
          <wp:inline xmlns:a="http://schemas.openxmlformats.org/drawingml/2006/main" xmlns:pic="http://schemas.openxmlformats.org/drawingml/2006/picture">
            <wp:extent cx="5577840" cy="3053133"/>
            <wp:docPr id="1" name="Picture 1" descr="Packet delivery ratio. Low traffic (72 background vehicles): Fog/Cloud 0.800; Mist 0.800; Mist Dynamic 0.800; Mist + Fog 0.800. Bars show means and 95% confidence intervals."/>
            <wp:cNvGraphicFramePr>
              <a:graphicFrameLocks noChangeAspect="1"/>
            </wp:cNvGraphicFramePr>
            <a:graphic>
              <a:graphicData uri="http://schemas.openxmlformats.org/drawingml/2006/picture">
                <pic:pic>
                  <pic:nvPicPr>
                    <pic:cNvPr id="0" name="pdr-low.png"/>
                    <pic:cNvPicPr/>
                  </pic:nvPicPr>
                  <pic:blipFill>
                    <a:blip r:embed="rId9"/>
                    <a:stretch>
                      <a:fillRect/>
                    </a:stretch>
                  </pic:blipFill>
                  <pic:spPr>
                    <a:xfrm>
                      <a:off x="0" y="0"/>
                      <a:ext cx="5577840" cy="3053133"/>
                    </a:xfrm>
                    <a:prstGeom prst="rect"/>
                  </pic:spPr>
                </pic:pic>
              </a:graphicData>
            </a:graphic>
          </wp:inline>
        </w:drawing>
      </w:r>
    </w:p>
    <w:p>
      <w:pPr>
        <w:keepLines/>
        <w:spacing w:after="200"/>
      </w:pPr>
      <w:r>
        <w:t>Figure 1. Low traffic (72 background vehicles): Fog/Cloud 0.800; Mist 0.800; Mist Dynamic 0.800; Mist + Fog 0.800. Bars show means and 95% confidence intervals.</w:t>
      </w:r>
    </w:p>
    <w:p>
      <w:pPr>
        <w:keepNext/>
        <w:jc w:val="center"/>
      </w:pPr>
      <w:r>
        <w:drawing>
          <wp:inline xmlns:a="http://schemas.openxmlformats.org/drawingml/2006/main" xmlns:pic="http://schemas.openxmlformats.org/drawingml/2006/picture">
            <wp:extent cx="5577840" cy="3053133"/>
            <wp:docPr id="2" name="Picture 2" descr="Packet delivery ratio. Medium traffic (144 background vehicles): Fog/Cloud 0.967; Mist 0.967; Mist Dynamic 0.967; Mist + Fog 0.967. Bars show means and 95% confidence intervals."/>
            <wp:cNvGraphicFramePr>
              <a:graphicFrameLocks noChangeAspect="1"/>
            </wp:cNvGraphicFramePr>
            <a:graphic>
              <a:graphicData uri="http://schemas.openxmlformats.org/drawingml/2006/picture">
                <pic:pic>
                  <pic:nvPicPr>
                    <pic:cNvPr id="0" name="pdr-medium.png"/>
                    <pic:cNvPicPr/>
                  </pic:nvPicPr>
                  <pic:blipFill>
                    <a:blip r:embed="rId10"/>
                    <a:stretch>
                      <a:fillRect/>
                    </a:stretch>
                  </pic:blipFill>
                  <pic:spPr>
                    <a:xfrm>
                      <a:off x="0" y="0"/>
                      <a:ext cx="5577840" cy="3053133"/>
                    </a:xfrm>
                    <a:prstGeom prst="rect"/>
                  </pic:spPr>
                </pic:pic>
              </a:graphicData>
            </a:graphic>
          </wp:inline>
        </w:drawing>
      </w:r>
    </w:p>
    <w:p>
      <w:pPr>
        <w:keepLines/>
        <w:spacing w:after="200"/>
      </w:pPr>
      <w:r>
        <w:t>Figure 2. Medium traffic (144 background vehicles): Fog/Cloud 0.967; Mist 0.967; Mist Dynamic 0.967; Mist + Fog 0.967. Bars show means and 95% confidence intervals.</w:t>
      </w:r>
    </w:p>
    <w:p>
      <w:pPr>
        <w:keepNext/>
        <w:jc w:val="center"/>
      </w:pPr>
      <w:r>
        <w:drawing>
          <wp:inline xmlns:a="http://schemas.openxmlformats.org/drawingml/2006/main" xmlns:pic="http://schemas.openxmlformats.org/drawingml/2006/picture">
            <wp:extent cx="5577840" cy="3053133"/>
            <wp:docPr id="3" name="Picture 3" descr="Packet delivery ratio. High traffic (200 background vehicles): Fog/Cloud 1.000; Mist 1.000; Mist Dynamic 1.000; Mist + Fog 1.000. Bars show means and 95% confidence intervals."/>
            <wp:cNvGraphicFramePr>
              <a:graphicFrameLocks noChangeAspect="1"/>
            </wp:cNvGraphicFramePr>
            <a:graphic>
              <a:graphicData uri="http://schemas.openxmlformats.org/drawingml/2006/picture">
                <pic:pic>
                  <pic:nvPicPr>
                    <pic:cNvPr id="0" name="pdr-high.png"/>
                    <pic:cNvPicPr/>
                  </pic:nvPicPr>
                  <pic:blipFill>
                    <a:blip r:embed="rId11"/>
                    <a:stretch>
                      <a:fillRect/>
                    </a:stretch>
                  </pic:blipFill>
                  <pic:spPr>
                    <a:xfrm>
                      <a:off x="0" y="0"/>
                      <a:ext cx="5577840" cy="3053133"/>
                    </a:xfrm>
                    <a:prstGeom prst="rect"/>
                  </pic:spPr>
                </pic:pic>
              </a:graphicData>
            </a:graphic>
          </wp:inline>
        </w:drawing>
      </w:r>
    </w:p>
    <w:p>
      <w:pPr>
        <w:keepLines/>
        <w:spacing w:after="200"/>
      </w:pPr>
      <w:r>
        <w:t>Figure 3. High traffic (200 background vehicles): Fog/Cloud 1.000; Mist 1.000; Mist Dynamic 1.000; Mist + Fog 1.000. Bars show means and 95% confidence intervals.</w:t>
      </w:r>
    </w:p>
    <w:p>
      <w:pPr>
        <w:pStyle w:val="Heading2"/>
      </w:pPr>
      <w:r>
        <w:t>Normalized routing load</w:t>
      </w:r>
    </w:p>
    <w:p>
      <w:pPr>
        <w:keepNext/>
      </w:pPr>
      <w:r>
        <w:t>Control and EM transmissions per delivered emergency message. Lower means less communication overhead.</w:t>
      </w:r>
    </w:p>
    <w:p>
      <w:pPr>
        <w:keepNext/>
        <w:jc w:val="center"/>
      </w:pPr>
      <w:r>
        <w:drawing>
          <wp:inline xmlns:a="http://schemas.openxmlformats.org/drawingml/2006/main" xmlns:pic="http://schemas.openxmlformats.org/drawingml/2006/picture">
            <wp:extent cx="5577840" cy="3053133"/>
            <wp:docPr id="4" name="Picture 4" descr="Normalized routing load. Low traffic (72 background vehicles): Fog/Cloud 22,038; Mist 22,038; Mist Dynamic 22,059; Mist + Fog 22,062. Bars show means and 95% confidence intervals."/>
            <wp:cNvGraphicFramePr>
              <a:graphicFrameLocks noChangeAspect="1"/>
            </wp:cNvGraphicFramePr>
            <a:graphic>
              <a:graphicData uri="http://schemas.openxmlformats.org/drawingml/2006/picture">
                <pic:pic>
                  <pic:nvPicPr>
                    <pic:cNvPr id="0" name="nrl-low.png"/>
                    <pic:cNvPicPr/>
                  </pic:nvPicPr>
                  <pic:blipFill>
                    <a:blip r:embed="rId12"/>
                    <a:stretch>
                      <a:fillRect/>
                    </a:stretch>
                  </pic:blipFill>
                  <pic:spPr>
                    <a:xfrm>
                      <a:off x="0" y="0"/>
                      <a:ext cx="5577840" cy="3053133"/>
                    </a:xfrm>
                    <a:prstGeom prst="rect"/>
                  </pic:spPr>
                </pic:pic>
              </a:graphicData>
            </a:graphic>
          </wp:inline>
        </w:drawing>
      </w:r>
    </w:p>
    <w:p>
      <w:pPr>
        <w:keepLines/>
        <w:spacing w:after="200"/>
      </w:pPr>
      <w:r>
        <w:t>Figure 4. Low traffic (72 background vehicles): Fog/Cloud 22,038; Mist 22,038; Mist Dynamic 22,059; Mist + Fog 22,062. Bars show means and 95% confidence intervals.</w:t>
      </w:r>
    </w:p>
    <w:p>
      <w:pPr>
        <w:keepNext/>
        <w:jc w:val="center"/>
      </w:pPr>
      <w:r>
        <w:drawing>
          <wp:inline xmlns:a="http://schemas.openxmlformats.org/drawingml/2006/main" xmlns:pic="http://schemas.openxmlformats.org/drawingml/2006/picture">
            <wp:extent cx="5577840" cy="3053133"/>
            <wp:docPr id="5" name="Picture 5" descr="Normalized routing load. Medium traffic (144 background vehicles): Fog/Cloud 39,779; Mist 39,778; Mist Dynamic 39,893; Mist + Fog 39,900. Bars show means and 95% confidence intervals."/>
            <wp:cNvGraphicFramePr>
              <a:graphicFrameLocks noChangeAspect="1"/>
            </wp:cNvGraphicFramePr>
            <a:graphic>
              <a:graphicData uri="http://schemas.openxmlformats.org/drawingml/2006/picture">
                <pic:pic>
                  <pic:nvPicPr>
                    <pic:cNvPr id="0" name="nrl-medium.png"/>
                    <pic:cNvPicPr/>
                  </pic:nvPicPr>
                  <pic:blipFill>
                    <a:blip r:embed="rId13"/>
                    <a:stretch>
                      <a:fillRect/>
                    </a:stretch>
                  </pic:blipFill>
                  <pic:spPr>
                    <a:xfrm>
                      <a:off x="0" y="0"/>
                      <a:ext cx="5577840" cy="3053133"/>
                    </a:xfrm>
                    <a:prstGeom prst="rect"/>
                  </pic:spPr>
                </pic:pic>
              </a:graphicData>
            </a:graphic>
          </wp:inline>
        </w:drawing>
      </w:r>
    </w:p>
    <w:p>
      <w:pPr>
        <w:keepLines/>
        <w:spacing w:after="200"/>
      </w:pPr>
      <w:r>
        <w:t>Figure 5. Medium traffic (144 background vehicles): Fog/Cloud 39,779; Mist 39,778; Mist Dynamic 39,893; Mist + Fog 39,900. Bars show means and 95% confidence intervals.</w:t>
      </w:r>
    </w:p>
    <w:p>
      <w:pPr>
        <w:keepNext/>
        <w:jc w:val="center"/>
      </w:pPr>
      <w:r>
        <w:drawing>
          <wp:inline xmlns:a="http://schemas.openxmlformats.org/drawingml/2006/main" xmlns:pic="http://schemas.openxmlformats.org/drawingml/2006/picture">
            <wp:extent cx="5577840" cy="3053133"/>
            <wp:docPr id="6" name="Picture 6" descr="Normalized routing load. High traffic (200 background vehicles): Fog/Cloud 54,436; Mist 54,300; Mist Dynamic 54,515; Mist + Fog 54,512. Bars show means and 95% confidence intervals."/>
            <wp:cNvGraphicFramePr>
              <a:graphicFrameLocks noChangeAspect="1"/>
            </wp:cNvGraphicFramePr>
            <a:graphic>
              <a:graphicData uri="http://schemas.openxmlformats.org/drawingml/2006/picture">
                <pic:pic>
                  <pic:nvPicPr>
                    <pic:cNvPr id="0" name="nrl-high.png"/>
                    <pic:cNvPicPr/>
                  </pic:nvPicPr>
                  <pic:blipFill>
                    <a:blip r:embed="rId14"/>
                    <a:stretch>
                      <a:fillRect/>
                    </a:stretch>
                  </pic:blipFill>
                  <pic:spPr>
                    <a:xfrm>
                      <a:off x="0" y="0"/>
                      <a:ext cx="5577840" cy="3053133"/>
                    </a:xfrm>
                    <a:prstGeom prst="rect"/>
                  </pic:spPr>
                </pic:pic>
              </a:graphicData>
            </a:graphic>
          </wp:inline>
        </w:drawing>
      </w:r>
    </w:p>
    <w:p>
      <w:pPr>
        <w:keepLines/>
        <w:spacing w:after="200"/>
      </w:pPr>
      <w:r>
        <w:t>Figure 6. High traffic (200 background vehicles): Fog/Cloud 54,436; Mist 54,300; Mist Dynamic 54,515; Mist + Fog 54,512. Bars show means and 95% confidence intervals.</w:t>
      </w:r>
    </w:p>
    <w:p>
      <w:pPr>
        <w:pStyle w:val="Heading2"/>
      </w:pPr>
      <w:r>
        <w:t>EM throughput</w:t>
      </w:r>
    </w:p>
    <w:p>
      <w:pPr>
        <w:keepNext/>
      </w:pPr>
      <w:r>
        <w:t>Delivered EM payload bits divided by the fixed 900 second observation window. One delivery contributes 2.27556 bit/s. This measures the shared alert service.</w:t>
      </w:r>
    </w:p>
    <w:p>
      <w:pPr>
        <w:keepNext/>
        <w:jc w:val="center"/>
      </w:pPr>
      <w:r>
        <w:drawing>
          <wp:inline xmlns:a="http://schemas.openxmlformats.org/drawingml/2006/main" xmlns:pic="http://schemas.openxmlformats.org/drawingml/2006/picture">
            <wp:extent cx="5577840" cy="3053133"/>
            <wp:docPr id="7" name="Picture 7" descr="EM throughput. Low traffic (72 background vehicles): Fog/Cloud 1.820; Mist 1.820; Mist Dynamic 1.820; Mist + Fog 1.820. Bars show means and 95% confidence intervals."/>
            <wp:cNvGraphicFramePr>
              <a:graphicFrameLocks noChangeAspect="1"/>
            </wp:cNvGraphicFramePr>
            <a:graphic>
              <a:graphicData uri="http://schemas.openxmlformats.org/drawingml/2006/picture">
                <pic:pic>
                  <pic:nvPicPr>
                    <pic:cNvPr id="0" name="throughput_bps-low.png"/>
                    <pic:cNvPicPr/>
                  </pic:nvPicPr>
                  <pic:blipFill>
                    <a:blip r:embed="rId15"/>
                    <a:stretch>
                      <a:fillRect/>
                    </a:stretch>
                  </pic:blipFill>
                  <pic:spPr>
                    <a:xfrm>
                      <a:off x="0" y="0"/>
                      <a:ext cx="5577840" cy="3053133"/>
                    </a:xfrm>
                    <a:prstGeom prst="rect"/>
                  </pic:spPr>
                </pic:pic>
              </a:graphicData>
            </a:graphic>
          </wp:inline>
        </w:drawing>
      </w:r>
    </w:p>
    <w:p>
      <w:pPr>
        <w:keepLines/>
        <w:spacing w:after="200"/>
      </w:pPr>
      <w:r>
        <w:t>Figure 7. Low traffic (72 background vehicles): Fog/Cloud 1.820; Mist 1.820; Mist Dynamic 1.820; Mist + Fog 1.820. Bars show means and 95% confidence intervals.</w:t>
      </w:r>
    </w:p>
    <w:p>
      <w:pPr>
        <w:keepNext/>
        <w:jc w:val="center"/>
      </w:pPr>
      <w:r>
        <w:drawing>
          <wp:inline xmlns:a="http://schemas.openxmlformats.org/drawingml/2006/main" xmlns:pic="http://schemas.openxmlformats.org/drawingml/2006/picture">
            <wp:extent cx="5577840" cy="3053133"/>
            <wp:docPr id="8" name="Picture 8" descr="EM throughput. Medium traffic (144 background vehicles): Fog/Cloud 2.200; Mist 2.200; Mist Dynamic 2.200; Mist + Fog 2.200. Bars show means and 95% confidence intervals."/>
            <wp:cNvGraphicFramePr>
              <a:graphicFrameLocks noChangeAspect="1"/>
            </wp:cNvGraphicFramePr>
            <a:graphic>
              <a:graphicData uri="http://schemas.openxmlformats.org/drawingml/2006/picture">
                <pic:pic>
                  <pic:nvPicPr>
                    <pic:cNvPr id="0" name="throughput_bps-medium.png"/>
                    <pic:cNvPicPr/>
                  </pic:nvPicPr>
                  <pic:blipFill>
                    <a:blip r:embed="rId16"/>
                    <a:stretch>
                      <a:fillRect/>
                    </a:stretch>
                  </pic:blipFill>
                  <pic:spPr>
                    <a:xfrm>
                      <a:off x="0" y="0"/>
                      <a:ext cx="5577840" cy="3053133"/>
                    </a:xfrm>
                    <a:prstGeom prst="rect"/>
                  </pic:spPr>
                </pic:pic>
              </a:graphicData>
            </a:graphic>
          </wp:inline>
        </w:drawing>
      </w:r>
    </w:p>
    <w:p>
      <w:pPr>
        <w:keepLines/>
        <w:spacing w:after="200"/>
      </w:pPr>
      <w:r>
        <w:t>Figure 8. Medium traffic (144 background vehicles): Fog/Cloud 2.200; Mist 2.200; Mist Dynamic 2.200; Mist + Fog 2.200. Bars show means and 95% confidence intervals.</w:t>
      </w:r>
    </w:p>
    <w:p>
      <w:pPr>
        <w:keepNext/>
        <w:jc w:val="center"/>
      </w:pPr>
      <w:r>
        <w:drawing>
          <wp:inline xmlns:a="http://schemas.openxmlformats.org/drawingml/2006/main" xmlns:pic="http://schemas.openxmlformats.org/drawingml/2006/picture">
            <wp:extent cx="5577840" cy="3053133"/>
            <wp:docPr id="9" name="Picture 9" descr="EM throughput. High traffic (200 background vehicles): Fog/Cloud 2.276; Mist 2.276; Mist Dynamic 2.276; Mist + Fog 2.276. Bars show means and 95% confidence intervals."/>
            <wp:cNvGraphicFramePr>
              <a:graphicFrameLocks noChangeAspect="1"/>
            </wp:cNvGraphicFramePr>
            <a:graphic>
              <a:graphicData uri="http://schemas.openxmlformats.org/drawingml/2006/picture">
                <pic:pic>
                  <pic:nvPicPr>
                    <pic:cNvPr id="0" name="throughput_bps-high.png"/>
                    <pic:cNvPicPr/>
                  </pic:nvPicPr>
                  <pic:blipFill>
                    <a:blip r:embed="rId17"/>
                    <a:stretch>
                      <a:fillRect/>
                    </a:stretch>
                  </pic:blipFill>
                  <pic:spPr>
                    <a:xfrm>
                      <a:off x="0" y="0"/>
                      <a:ext cx="5577840" cy="3053133"/>
                    </a:xfrm>
                    <a:prstGeom prst="rect"/>
                  </pic:spPr>
                </pic:pic>
              </a:graphicData>
            </a:graphic>
          </wp:inline>
        </w:drawing>
      </w:r>
    </w:p>
    <w:p>
      <w:pPr>
        <w:keepLines/>
        <w:spacing w:after="200"/>
      </w:pPr>
      <w:r>
        <w:t>Figure 9. High traffic (200 background vehicles): Fog/Cloud 2.276; Mist 2.276; Mist Dynamic 2.276; Mist + Fog 2.276. Bars show means and 95% confidence intervals.</w:t>
      </w:r>
    </w:p>
    <w:p>
      <w:pPr>
        <w:pStyle w:val="Heading2"/>
      </w:pPr>
      <w:r>
        <w:t>EM end to end delay</w:t>
      </w:r>
    </w:p>
    <w:p>
      <w:pPr>
        <w:keepNext/>
      </w:pPr>
      <w:r>
        <w:t>Time from RSU message generation to EV reception, in milliseconds. It measures the shared alert service before any route computation.</w:t>
      </w:r>
    </w:p>
    <w:p>
      <w:pPr>
        <w:keepNext/>
        <w:jc w:val="center"/>
      </w:pPr>
      <w:r>
        <w:drawing>
          <wp:inline xmlns:a="http://schemas.openxmlformats.org/drawingml/2006/main" xmlns:pic="http://schemas.openxmlformats.org/drawingml/2006/picture">
            <wp:extent cx="5577840" cy="3053133"/>
            <wp:docPr id="10" name="Picture 10" descr="EM end-to-end delay. Low traffic (72 background vehicles): Fog/Cloud 44.4; Mist 44.4; Mist Dynamic 44.4; Mist + Fog 44.4. Bars show means and 95% confidence intervals."/>
            <wp:cNvGraphicFramePr>
              <a:graphicFrameLocks noChangeAspect="1"/>
            </wp:cNvGraphicFramePr>
            <a:graphic>
              <a:graphicData uri="http://schemas.openxmlformats.org/drawingml/2006/picture">
                <pic:pic>
                  <pic:nvPicPr>
                    <pic:cNvPr id="0" name="e2e_delay_ms-low.png"/>
                    <pic:cNvPicPr/>
                  </pic:nvPicPr>
                  <pic:blipFill>
                    <a:blip r:embed="rId18"/>
                    <a:stretch>
                      <a:fillRect/>
                    </a:stretch>
                  </pic:blipFill>
                  <pic:spPr>
                    <a:xfrm>
                      <a:off x="0" y="0"/>
                      <a:ext cx="5577840" cy="3053133"/>
                    </a:xfrm>
                    <a:prstGeom prst="rect"/>
                  </pic:spPr>
                </pic:pic>
              </a:graphicData>
            </a:graphic>
          </wp:inline>
        </w:drawing>
      </w:r>
    </w:p>
    <w:p>
      <w:pPr>
        <w:keepLines/>
        <w:spacing w:after="200"/>
      </w:pPr>
      <w:r>
        <w:t>Figure 10. Low traffic (72 background vehicles): Fog/Cloud 44.4; Mist 44.4; Mist Dynamic 44.4; Mist + Fog 44.4. Bars show means and 95% confidence intervals.</w:t>
      </w:r>
    </w:p>
    <w:p>
      <w:pPr>
        <w:keepNext/>
        <w:jc w:val="center"/>
      </w:pPr>
      <w:r>
        <w:drawing>
          <wp:inline xmlns:a="http://schemas.openxmlformats.org/drawingml/2006/main" xmlns:pic="http://schemas.openxmlformats.org/drawingml/2006/picture">
            <wp:extent cx="5577840" cy="3053133"/>
            <wp:docPr id="11" name="Picture 11" descr="EM end-to-end delay. Medium traffic (144 background vehicles): Fog/Cloud 37.1; Mist 37.1; Mist Dynamic 37.1; Mist + Fog 37.1. Bars show means and 95% confidence intervals."/>
            <wp:cNvGraphicFramePr>
              <a:graphicFrameLocks noChangeAspect="1"/>
            </wp:cNvGraphicFramePr>
            <a:graphic>
              <a:graphicData uri="http://schemas.openxmlformats.org/drawingml/2006/picture">
                <pic:pic>
                  <pic:nvPicPr>
                    <pic:cNvPr id="0" name="e2e_delay_ms-medium.png"/>
                    <pic:cNvPicPr/>
                  </pic:nvPicPr>
                  <pic:blipFill>
                    <a:blip r:embed="rId19"/>
                    <a:stretch>
                      <a:fillRect/>
                    </a:stretch>
                  </pic:blipFill>
                  <pic:spPr>
                    <a:xfrm>
                      <a:off x="0" y="0"/>
                      <a:ext cx="5577840" cy="3053133"/>
                    </a:xfrm>
                    <a:prstGeom prst="rect"/>
                  </pic:spPr>
                </pic:pic>
              </a:graphicData>
            </a:graphic>
          </wp:inline>
        </w:drawing>
      </w:r>
    </w:p>
    <w:p>
      <w:pPr>
        <w:keepLines/>
        <w:spacing w:after="200"/>
      </w:pPr>
      <w:r>
        <w:t>Figure 11. Medium traffic (144 background vehicles): Fog/Cloud 37.1; Mist 37.1; Mist Dynamic 37.1; Mist + Fog 37.1. Bars show means and 95% confidence intervals.</w:t>
      </w:r>
    </w:p>
    <w:p>
      <w:pPr>
        <w:keepNext/>
        <w:jc w:val="center"/>
      </w:pPr>
      <w:r>
        <w:drawing>
          <wp:inline xmlns:a="http://schemas.openxmlformats.org/drawingml/2006/main" xmlns:pic="http://schemas.openxmlformats.org/drawingml/2006/picture">
            <wp:extent cx="5577840" cy="3053133"/>
            <wp:docPr id="12" name="Picture 12" descr="EM end-to-end delay. High traffic (200 background vehicles): Fog/Cloud 32.2; Mist 32.2; Mist Dynamic 32.2; Mist + Fog 32.2. Bars show means and 95% confidence intervals."/>
            <wp:cNvGraphicFramePr>
              <a:graphicFrameLocks noChangeAspect="1"/>
            </wp:cNvGraphicFramePr>
            <a:graphic>
              <a:graphicData uri="http://schemas.openxmlformats.org/drawingml/2006/picture">
                <pic:pic>
                  <pic:nvPicPr>
                    <pic:cNvPr id="0" name="e2e_delay_ms-high.png"/>
                    <pic:cNvPicPr/>
                  </pic:nvPicPr>
                  <pic:blipFill>
                    <a:blip r:embed="rId20"/>
                    <a:stretch>
                      <a:fillRect/>
                    </a:stretch>
                  </pic:blipFill>
                  <pic:spPr>
                    <a:xfrm>
                      <a:off x="0" y="0"/>
                      <a:ext cx="5577840" cy="3053133"/>
                    </a:xfrm>
                    <a:prstGeom prst="rect"/>
                  </pic:spPr>
                </pic:pic>
              </a:graphicData>
            </a:graphic>
          </wp:inline>
        </w:drawing>
      </w:r>
    </w:p>
    <w:p>
      <w:pPr>
        <w:keepLines/>
        <w:spacing w:after="200"/>
      </w:pPr>
      <w:r>
        <w:t>Figure 12. High traffic (200 background vehicles): Fog/Cloud 32.2; Mist 32.2; Mist Dynamic 32.2; Mist + Fog 32.2. Bars show means and 95% confidence intervals.</w:t>
      </w:r>
    </w:p>
    <w:p>
      <w:pPr>
        <w:pStyle w:val="Heading2"/>
      </w:pPr>
      <w:r>
        <w:t>Route decision latency</w:t>
      </w:r>
    </w:p>
    <w:p>
      <w:pPr>
        <w:keepNext/>
      </w:pPr>
      <w:r>
        <w:t>Time from EV message reception to the initial route being applied, in milliseconds.</w:t>
      </w:r>
    </w:p>
    <w:p>
      <w:pPr>
        <w:keepNext/>
        <w:jc w:val="center"/>
      </w:pPr>
      <w:r>
        <w:drawing>
          <wp:inline xmlns:a="http://schemas.openxmlformats.org/drawingml/2006/main" xmlns:pic="http://schemas.openxmlformats.org/drawingml/2006/picture">
            <wp:extent cx="5577840" cy="3053133"/>
            <wp:docPr id="13" name="Picture 13" descr="Route decision latency. Low traffic (72 background vehicles): Fog/Cloud 626.5; Mist 588.5; Mist Dynamic 588.5; Mist + Fog 472.0. Bars show means and 95% confidence intervals."/>
            <wp:cNvGraphicFramePr>
              <a:graphicFrameLocks noChangeAspect="1"/>
            </wp:cNvGraphicFramePr>
            <a:graphic>
              <a:graphicData uri="http://schemas.openxmlformats.org/drawingml/2006/picture">
                <pic:pic>
                  <pic:nvPicPr>
                    <pic:cNvPr id="0" name="route_decision_ms-low.png"/>
                    <pic:cNvPicPr/>
                  </pic:nvPicPr>
                  <pic:blipFill>
                    <a:blip r:embed="rId21"/>
                    <a:stretch>
                      <a:fillRect/>
                    </a:stretch>
                  </pic:blipFill>
                  <pic:spPr>
                    <a:xfrm>
                      <a:off x="0" y="0"/>
                      <a:ext cx="5577840" cy="3053133"/>
                    </a:xfrm>
                    <a:prstGeom prst="rect"/>
                  </pic:spPr>
                </pic:pic>
              </a:graphicData>
            </a:graphic>
          </wp:inline>
        </w:drawing>
      </w:r>
    </w:p>
    <w:p>
      <w:pPr>
        <w:keepLines/>
        <w:spacing w:after="200"/>
      </w:pPr>
      <w:r>
        <w:t>Figure 13. Low traffic (72 background vehicles): Fog/Cloud 626.5; Mist 588.5; Mist Dynamic 588.5; Mist + Fog 472.0. Bars show means and 95% confidence intervals.</w:t>
      </w:r>
    </w:p>
    <w:p>
      <w:pPr>
        <w:keepNext/>
        <w:jc w:val="center"/>
      </w:pPr>
      <w:r>
        <w:drawing>
          <wp:inline xmlns:a="http://schemas.openxmlformats.org/drawingml/2006/main" xmlns:pic="http://schemas.openxmlformats.org/drawingml/2006/picture">
            <wp:extent cx="5577840" cy="3053133"/>
            <wp:docPr id="14" name="Picture 14" descr="Route decision latency. Medium traffic (144 background vehicles): Fog/Cloud 626.5; Mist 574.3; Mist Dynamic 574.3; Mist + Fog 464.1. Bars show means and 95% confidence intervals."/>
            <wp:cNvGraphicFramePr>
              <a:graphicFrameLocks noChangeAspect="1"/>
            </wp:cNvGraphicFramePr>
            <a:graphic>
              <a:graphicData uri="http://schemas.openxmlformats.org/drawingml/2006/picture">
                <pic:pic>
                  <pic:nvPicPr>
                    <pic:cNvPr id="0" name="route_decision_ms-medium.png"/>
                    <pic:cNvPicPr/>
                  </pic:nvPicPr>
                  <pic:blipFill>
                    <a:blip r:embed="rId22"/>
                    <a:stretch>
                      <a:fillRect/>
                    </a:stretch>
                  </pic:blipFill>
                  <pic:spPr>
                    <a:xfrm>
                      <a:off x="0" y="0"/>
                      <a:ext cx="5577840" cy="3053133"/>
                    </a:xfrm>
                    <a:prstGeom prst="rect"/>
                  </pic:spPr>
                </pic:pic>
              </a:graphicData>
            </a:graphic>
          </wp:inline>
        </w:drawing>
      </w:r>
    </w:p>
    <w:p>
      <w:pPr>
        <w:keepLines/>
        <w:spacing w:after="200"/>
      </w:pPr>
      <w:r>
        <w:t>Figure 14. Medium traffic (144 background vehicles): Fog/Cloud 626.5; Mist 574.3; Mist Dynamic 574.3; Mist + Fog 464.1. Bars show means and 95% confidence intervals.</w:t>
      </w:r>
    </w:p>
    <w:p>
      <w:pPr>
        <w:keepNext/>
        <w:jc w:val="center"/>
      </w:pPr>
      <w:r>
        <w:drawing>
          <wp:inline xmlns:a="http://schemas.openxmlformats.org/drawingml/2006/main" xmlns:pic="http://schemas.openxmlformats.org/drawingml/2006/picture">
            <wp:extent cx="5577840" cy="3053133"/>
            <wp:docPr id="15" name="Picture 15" descr="Route decision latency. High traffic (200 background vehicles): Fog/Cloud 626.5; Mist 566.0; Mist Dynamic 566.0; Mist + Fog 459.5. Bars show means and 95% confidence intervals."/>
            <wp:cNvGraphicFramePr>
              <a:graphicFrameLocks noChangeAspect="1"/>
            </wp:cNvGraphicFramePr>
            <a:graphic>
              <a:graphicData uri="http://schemas.openxmlformats.org/drawingml/2006/picture">
                <pic:pic>
                  <pic:nvPicPr>
                    <pic:cNvPr id="0" name="route_decision_ms-high.png"/>
                    <pic:cNvPicPr/>
                  </pic:nvPicPr>
                  <pic:blipFill>
                    <a:blip r:embed="rId23"/>
                    <a:stretch>
                      <a:fillRect/>
                    </a:stretch>
                  </pic:blipFill>
                  <pic:spPr>
                    <a:xfrm>
                      <a:off x="0" y="0"/>
                      <a:ext cx="5577840" cy="3053133"/>
                    </a:xfrm>
                    <a:prstGeom prst="rect"/>
                  </pic:spPr>
                </pic:pic>
              </a:graphicData>
            </a:graphic>
          </wp:inline>
        </w:drawing>
      </w:r>
    </w:p>
    <w:p>
      <w:pPr>
        <w:keepLines/>
        <w:spacing w:after="200"/>
      </w:pPr>
      <w:r>
        <w:t>Figure 15. High traffic (200 background vehicles): Fog/Cloud 626.5; Mist 566.0; Mist Dynamic 566.0; Mist + Fog 459.5. Bars show means and 95% confidence intervals.</w:t>
      </w:r>
    </w:p>
    <w:p>
      <w:pPr>
        <w:pStyle w:val="Heading2"/>
      </w:pPr>
      <w:r>
        <w:t>EV response time</w:t>
      </w:r>
    </w:p>
    <w:p>
      <w:pPr>
        <w:keepNext/>
      </w:pPr>
      <w:r>
        <w:t>Time from emergency message generation until the EV reaches the accident, in seconds.</w:t>
      </w:r>
    </w:p>
    <w:p>
      <w:pPr>
        <w:keepNext/>
        <w:jc w:val="center"/>
      </w:pPr>
      <w:r>
        <w:drawing>
          <wp:inline xmlns:a="http://schemas.openxmlformats.org/drawingml/2006/main" xmlns:pic="http://schemas.openxmlformats.org/drawingml/2006/picture">
            <wp:extent cx="5577840" cy="3053133"/>
            <wp:docPr id="16" name="Picture 16" descr="EV response time. Low traffic (72 background vehicles): Fog/Cloud 153.312; Mist 153.500; Mist Dynamic 147.167; Mist + Fog 147.104. Bars show means and 95% confidence intervals."/>
            <wp:cNvGraphicFramePr>
              <a:graphicFrameLocks noChangeAspect="1"/>
            </wp:cNvGraphicFramePr>
            <a:graphic>
              <a:graphicData uri="http://schemas.openxmlformats.org/drawingml/2006/picture">
                <pic:pic>
                  <pic:nvPicPr>
                    <pic:cNvPr id="0" name="ev_response_s-low.png"/>
                    <pic:cNvPicPr/>
                  </pic:nvPicPr>
                  <pic:blipFill>
                    <a:blip r:embed="rId24"/>
                    <a:stretch>
                      <a:fillRect/>
                    </a:stretch>
                  </pic:blipFill>
                  <pic:spPr>
                    <a:xfrm>
                      <a:off x="0" y="0"/>
                      <a:ext cx="5577840" cy="3053133"/>
                    </a:xfrm>
                    <a:prstGeom prst="rect"/>
                  </pic:spPr>
                </pic:pic>
              </a:graphicData>
            </a:graphic>
          </wp:inline>
        </w:drawing>
      </w:r>
    </w:p>
    <w:p>
      <w:pPr>
        <w:keepLines/>
        <w:spacing w:after="200"/>
      </w:pPr>
      <w:r>
        <w:t>Figure 16. Low traffic (72 background vehicles): Fog/Cloud 153.312; Mist 153.500; Mist Dynamic 147.167; Mist + Fog 147.104. Bars show means and 95% confidence intervals.</w:t>
      </w:r>
    </w:p>
    <w:p>
      <w:pPr>
        <w:keepNext/>
        <w:jc w:val="center"/>
      </w:pPr>
      <w:r>
        <w:drawing>
          <wp:inline xmlns:a="http://schemas.openxmlformats.org/drawingml/2006/main" xmlns:pic="http://schemas.openxmlformats.org/drawingml/2006/picture">
            <wp:extent cx="5577840" cy="3053133"/>
            <wp:docPr id="17" name="Picture 17" descr="EV response time. Medium traffic (144 background vehicles): Fog/Cloud 154.517; Mist 154.724; Mist Dynamic 147.362; Mist + Fog 147.362. Bars show means and 95% confidence intervals."/>
            <wp:cNvGraphicFramePr>
              <a:graphicFrameLocks noChangeAspect="1"/>
            </wp:cNvGraphicFramePr>
            <a:graphic>
              <a:graphicData uri="http://schemas.openxmlformats.org/drawingml/2006/picture">
                <pic:pic>
                  <pic:nvPicPr>
                    <pic:cNvPr id="0" name="ev_response_s-medium.png"/>
                    <pic:cNvPicPr/>
                  </pic:nvPicPr>
                  <pic:blipFill>
                    <a:blip r:embed="rId25"/>
                    <a:stretch>
                      <a:fillRect/>
                    </a:stretch>
                  </pic:blipFill>
                  <pic:spPr>
                    <a:xfrm>
                      <a:off x="0" y="0"/>
                      <a:ext cx="5577840" cy="3053133"/>
                    </a:xfrm>
                    <a:prstGeom prst="rect"/>
                  </pic:spPr>
                </pic:pic>
              </a:graphicData>
            </a:graphic>
          </wp:inline>
        </w:drawing>
      </w:r>
    </w:p>
    <w:p>
      <w:pPr>
        <w:keepLines/>
        <w:spacing w:after="200"/>
      </w:pPr>
      <w:r>
        <w:t>Figure 17. Medium traffic (144 background vehicles): Fog/Cloud 154.517; Mist 154.724; Mist Dynamic 147.362; Mist + Fog 147.362. Bars show means and 95% confidence intervals.</w:t>
      </w:r>
    </w:p>
    <w:p>
      <w:pPr>
        <w:keepNext/>
        <w:jc w:val="center"/>
      </w:pPr>
      <w:r>
        <w:drawing>
          <wp:inline xmlns:a="http://schemas.openxmlformats.org/drawingml/2006/main" xmlns:pic="http://schemas.openxmlformats.org/drawingml/2006/picture">
            <wp:extent cx="5577840" cy="3053133"/>
            <wp:docPr id="18" name="Picture 18" descr="EV response time. High traffic (200 background vehicles): Fog/Cloud 156.200; Mist 156.883; Mist Dynamic 147.517; Mist + Fog 146.733. Bars show means and 95% confidence intervals."/>
            <wp:cNvGraphicFramePr>
              <a:graphicFrameLocks noChangeAspect="1"/>
            </wp:cNvGraphicFramePr>
            <a:graphic>
              <a:graphicData uri="http://schemas.openxmlformats.org/drawingml/2006/picture">
                <pic:pic>
                  <pic:nvPicPr>
                    <pic:cNvPr id="0" name="ev_response_s-high.png"/>
                    <pic:cNvPicPr/>
                  </pic:nvPicPr>
                  <pic:blipFill>
                    <a:blip r:embed="rId26"/>
                    <a:stretch>
                      <a:fillRect/>
                    </a:stretch>
                  </pic:blipFill>
                  <pic:spPr>
                    <a:xfrm>
                      <a:off x="0" y="0"/>
                      <a:ext cx="5577840" cy="3053133"/>
                    </a:xfrm>
                    <a:prstGeom prst="rect"/>
                  </pic:spPr>
                </pic:pic>
              </a:graphicData>
            </a:graphic>
          </wp:inline>
        </w:drawing>
      </w:r>
    </w:p>
    <w:p>
      <w:pPr>
        <w:keepLines/>
        <w:spacing w:after="200"/>
      </w:pPr>
      <w:r>
        <w:t>Figure 18. High traffic (200 background vehicles): Fog/Cloud 156.200; Mist 156.883; Mist Dynamic 147.517; Mist + Fog 146.733. Bars show means and 95% confidence intervals.</w:t>
      </w:r>
    </w:p>
    <w:p>
      <w:pPr>
        <w:pStyle w:val="Heading2"/>
      </w:pPr>
      <w:r>
        <w:t>EV traffic light waiting time</w:t>
      </w:r>
    </w:p>
    <w:p>
      <w:pPr>
        <w:keepNext/>
      </w:pPr>
      <w:r>
        <w:t>EV standstill near a signal stop line, in seconds. A value of zero means no measured wait.</w:t>
      </w:r>
    </w:p>
    <w:p>
      <w:pPr>
        <w:keepNext/>
        <w:jc w:val="center"/>
      </w:pPr>
      <w:r>
        <w:drawing>
          <wp:inline xmlns:a="http://schemas.openxmlformats.org/drawingml/2006/main" xmlns:pic="http://schemas.openxmlformats.org/drawingml/2006/picture">
            <wp:extent cx="5577840" cy="3053133"/>
            <wp:docPr id="19" name="Picture 19" descr="EV traffic-light waiting time. Low traffic (72 background vehicles): Fog/Cloud 1.562; Mist 1.833; Mist Dynamic 0.000; Mist + Fog 0.000; No preemption 26.292. Bars show means and 95% confidence intervals."/>
            <wp:cNvGraphicFramePr>
              <a:graphicFrameLocks noChangeAspect="1"/>
            </wp:cNvGraphicFramePr>
            <a:graphic>
              <a:graphicData uri="http://schemas.openxmlformats.org/drawingml/2006/picture">
                <pic:pic>
                  <pic:nvPicPr>
                    <pic:cNvPr id="0" name="traffic_light_wait_s-low.png"/>
                    <pic:cNvPicPr/>
                  </pic:nvPicPr>
                  <pic:blipFill>
                    <a:blip r:embed="rId27"/>
                    <a:stretch>
                      <a:fillRect/>
                    </a:stretch>
                  </pic:blipFill>
                  <pic:spPr>
                    <a:xfrm>
                      <a:off x="0" y="0"/>
                      <a:ext cx="5577840" cy="3053133"/>
                    </a:xfrm>
                    <a:prstGeom prst="rect"/>
                  </pic:spPr>
                </pic:pic>
              </a:graphicData>
            </a:graphic>
          </wp:inline>
        </w:drawing>
      </w:r>
    </w:p>
    <w:p>
      <w:pPr>
        <w:keepLines/>
        <w:spacing w:after="200"/>
      </w:pPr>
      <w:r>
        <w:t>Figure 19. Low traffic (72 background vehicles): Fog/Cloud 1.562; Mist 1.833; Mist Dynamic 0.000; Mist + Fog 0.000; No preemption 26.292. Bars show means and 95% confidence intervals.</w:t>
      </w:r>
    </w:p>
    <w:p>
      <w:pPr>
        <w:keepNext/>
        <w:jc w:val="center"/>
      </w:pPr>
      <w:r>
        <w:drawing>
          <wp:inline xmlns:a="http://schemas.openxmlformats.org/drawingml/2006/main" xmlns:pic="http://schemas.openxmlformats.org/drawingml/2006/picture">
            <wp:extent cx="5577840" cy="3053133"/>
            <wp:docPr id="20" name="Picture 20" descr="EV traffic-light waiting time. Medium traffic (144 background vehicles): Fog/Cloud 0.845; Mist 0.914; Mist Dynamic 0.000; Mist + Fog 0.000; No preemption 27.345. Bars show means and 95% confidence intervals."/>
            <wp:cNvGraphicFramePr>
              <a:graphicFrameLocks noChangeAspect="1"/>
            </wp:cNvGraphicFramePr>
            <a:graphic>
              <a:graphicData uri="http://schemas.openxmlformats.org/drawingml/2006/picture">
                <pic:pic>
                  <pic:nvPicPr>
                    <pic:cNvPr id="0" name="traffic_light_wait_s-medium.png"/>
                    <pic:cNvPicPr/>
                  </pic:nvPicPr>
                  <pic:blipFill>
                    <a:blip r:embed="rId28"/>
                    <a:stretch>
                      <a:fillRect/>
                    </a:stretch>
                  </pic:blipFill>
                  <pic:spPr>
                    <a:xfrm>
                      <a:off x="0" y="0"/>
                      <a:ext cx="5577840" cy="3053133"/>
                    </a:xfrm>
                    <a:prstGeom prst="rect"/>
                  </pic:spPr>
                </pic:pic>
              </a:graphicData>
            </a:graphic>
          </wp:inline>
        </w:drawing>
      </w:r>
    </w:p>
    <w:p>
      <w:pPr>
        <w:keepLines/>
        <w:spacing w:after="200"/>
      </w:pPr>
      <w:r>
        <w:t>Figure 20. Medium traffic (144 background vehicles): Fog/Cloud 0.845; Mist 0.914; Mist Dynamic 0.000; Mist + Fog 0.000; No preemption 27.345. Bars show means and 95% confidence intervals.</w:t>
      </w:r>
    </w:p>
    <w:p>
      <w:pPr>
        <w:keepNext/>
        <w:jc w:val="center"/>
      </w:pPr>
      <w:r>
        <w:drawing>
          <wp:inline xmlns:a="http://schemas.openxmlformats.org/drawingml/2006/main" xmlns:pic="http://schemas.openxmlformats.org/drawingml/2006/picture">
            <wp:extent cx="5577840" cy="3053133"/>
            <wp:docPr id="21" name="Picture 21" descr="EV traffic-light waiting time. High traffic (200 background vehicles): Fog/Cloud 0.667; Mist 0.717; Mist Dynamic 0.400; Mist + Fog 0.000; No preemption 22.717. Bars show means and 95% confidence intervals."/>
            <wp:cNvGraphicFramePr>
              <a:graphicFrameLocks noChangeAspect="1"/>
            </wp:cNvGraphicFramePr>
            <a:graphic>
              <a:graphicData uri="http://schemas.openxmlformats.org/drawingml/2006/picture">
                <pic:pic>
                  <pic:nvPicPr>
                    <pic:cNvPr id="0" name="traffic_light_wait_s-high.png"/>
                    <pic:cNvPicPr/>
                  </pic:nvPicPr>
                  <pic:blipFill>
                    <a:blip r:embed="rId29"/>
                    <a:stretch>
                      <a:fillRect/>
                    </a:stretch>
                  </pic:blipFill>
                  <pic:spPr>
                    <a:xfrm>
                      <a:off x="0" y="0"/>
                      <a:ext cx="5577840" cy="3053133"/>
                    </a:xfrm>
                    <a:prstGeom prst="rect"/>
                  </pic:spPr>
                </pic:pic>
              </a:graphicData>
            </a:graphic>
          </wp:inline>
        </w:drawing>
      </w:r>
    </w:p>
    <w:p>
      <w:pPr>
        <w:keepLines/>
        <w:spacing w:after="200"/>
      </w:pPr>
      <w:r>
        <w:t>Figure 21. High traffic (200 background vehicles): Fog/Cloud 0.667; Mist 0.717; Mist Dynamic 0.400; Mist + Fog 0.000; No preemption 22.717. Bars show means and 95% confidence intervals.</w:t>
      </w:r>
    </w:p>
    <w:p>
      <w:pPr>
        <w:pStyle w:val="Heading2"/>
      </w:pPr>
      <w:r>
        <w:t>Fallback activation rate</w:t>
      </w:r>
    </w:p>
    <w:p>
      <w:pPr>
        <w:keepNext/>
      </w:pPr>
      <w:r>
        <w:t>Share of Mist with Fog runs where the 500 ms watchdog requested Fog. Controlled stalls are explicitly injected in eight of the 30 seeds.</w:t>
      </w:r>
    </w:p>
    <w:p>
      <w:pPr>
        <w:keepNext/>
        <w:jc w:val="center"/>
      </w:pPr>
      <w:r>
        <w:drawing>
          <wp:inline xmlns:a="http://schemas.openxmlformats.org/drawingml/2006/main" xmlns:pic="http://schemas.openxmlformats.org/drawingml/2006/picture">
            <wp:extent cx="5577840" cy="3053133"/>
            <wp:docPr id="22" name="Picture 22" descr="Fallback activation rate. Low traffic (72 background vehicles): Mist + Fog 0.233. Bars show means and 95% confidence intervals."/>
            <wp:cNvGraphicFramePr>
              <a:graphicFrameLocks noChangeAspect="1"/>
            </wp:cNvGraphicFramePr>
            <a:graphic>
              <a:graphicData uri="http://schemas.openxmlformats.org/drawingml/2006/picture">
                <pic:pic>
                  <pic:nvPicPr>
                    <pic:cNvPr id="0" name="fallback_triggered-low.png"/>
                    <pic:cNvPicPr/>
                  </pic:nvPicPr>
                  <pic:blipFill>
                    <a:blip r:embed="rId30"/>
                    <a:stretch>
                      <a:fillRect/>
                    </a:stretch>
                  </pic:blipFill>
                  <pic:spPr>
                    <a:xfrm>
                      <a:off x="0" y="0"/>
                      <a:ext cx="5577840" cy="3053133"/>
                    </a:xfrm>
                    <a:prstGeom prst="rect"/>
                  </pic:spPr>
                </pic:pic>
              </a:graphicData>
            </a:graphic>
          </wp:inline>
        </w:drawing>
      </w:r>
    </w:p>
    <w:p>
      <w:pPr>
        <w:keepLines/>
        <w:spacing w:after="200"/>
      </w:pPr>
      <w:r>
        <w:t>Figure 22. Low traffic (72 background vehicles): Mist + Fog 0.233. Bars show means and 95% confidence intervals.</w:t>
      </w:r>
    </w:p>
    <w:p>
      <w:pPr>
        <w:keepNext/>
        <w:jc w:val="center"/>
      </w:pPr>
      <w:r>
        <w:drawing>
          <wp:inline xmlns:a="http://schemas.openxmlformats.org/drawingml/2006/main" xmlns:pic="http://schemas.openxmlformats.org/drawingml/2006/picture">
            <wp:extent cx="5577840" cy="3053133"/>
            <wp:docPr id="23" name="Picture 23" descr="Fallback activation rate. Medium traffic (144 background vehicles): Mist + Fog 0.267. Bars show means and 95% confidence intervals."/>
            <wp:cNvGraphicFramePr>
              <a:graphicFrameLocks noChangeAspect="1"/>
            </wp:cNvGraphicFramePr>
            <a:graphic>
              <a:graphicData uri="http://schemas.openxmlformats.org/drawingml/2006/picture">
                <pic:pic>
                  <pic:nvPicPr>
                    <pic:cNvPr id="0" name="fallback_triggered-medium.png"/>
                    <pic:cNvPicPr/>
                  </pic:nvPicPr>
                  <pic:blipFill>
                    <a:blip r:embed="rId31"/>
                    <a:stretch>
                      <a:fillRect/>
                    </a:stretch>
                  </pic:blipFill>
                  <pic:spPr>
                    <a:xfrm>
                      <a:off x="0" y="0"/>
                      <a:ext cx="5577840" cy="3053133"/>
                    </a:xfrm>
                    <a:prstGeom prst="rect"/>
                  </pic:spPr>
                </pic:pic>
              </a:graphicData>
            </a:graphic>
          </wp:inline>
        </w:drawing>
      </w:r>
    </w:p>
    <w:p>
      <w:pPr>
        <w:keepLines/>
        <w:spacing w:after="200"/>
      </w:pPr>
      <w:r>
        <w:t>Figure 23. Medium traffic (144 background vehicles): Mist + Fog 0.267. Bars show means and 95% confidence intervals.</w:t>
      </w:r>
    </w:p>
    <w:p>
      <w:pPr>
        <w:keepNext/>
        <w:jc w:val="center"/>
      </w:pPr>
      <w:r>
        <w:drawing>
          <wp:inline xmlns:a="http://schemas.openxmlformats.org/drawingml/2006/main" xmlns:pic="http://schemas.openxmlformats.org/drawingml/2006/picture">
            <wp:extent cx="5577840" cy="3053133"/>
            <wp:docPr id="24" name="Picture 24" descr="Fallback activation rate. High traffic (200 background vehicles): Mist + Fog 0.267. Bars show means and 95% confidence intervals."/>
            <wp:cNvGraphicFramePr>
              <a:graphicFrameLocks noChangeAspect="1"/>
            </wp:cNvGraphicFramePr>
            <a:graphic>
              <a:graphicData uri="http://schemas.openxmlformats.org/drawingml/2006/picture">
                <pic:pic>
                  <pic:nvPicPr>
                    <pic:cNvPr id="0" name="fallback_triggered-high.png"/>
                    <pic:cNvPicPr/>
                  </pic:nvPicPr>
                  <pic:blipFill>
                    <a:blip r:embed="rId32"/>
                    <a:stretch>
                      <a:fillRect/>
                    </a:stretch>
                  </pic:blipFill>
                  <pic:spPr>
                    <a:xfrm>
                      <a:off x="0" y="0"/>
                      <a:ext cx="5577840" cy="3053133"/>
                    </a:xfrm>
                    <a:prstGeom prst="rect"/>
                  </pic:spPr>
                </pic:pic>
              </a:graphicData>
            </a:graphic>
          </wp:inline>
        </w:drawing>
      </w:r>
    </w:p>
    <w:p>
      <w:pPr>
        <w:keepLines/>
        <w:spacing w:after="200"/>
      </w:pPr>
      <w:r>
        <w:t>Figure 24. High traffic (200 background vehicles): Mist + Fog 0.267. Bars show means and 95% confidence intervals.</w:t>
      </w:r>
    </w:p>
    <w:p>
      <w:pPr>
        <w:pStyle w:val="Heading2"/>
      </w:pPr>
      <w:r>
        <w:t>Applied route changes</w:t>
      </w:r>
    </w:p>
    <w:p>
      <w:pPr>
        <w:keepNext/>
      </w:pPr>
      <w:r>
        <w:t>Mean number of actual congestion or cost reroutes per run. Reviews without a replacement are excluded.</w:t>
      </w:r>
    </w:p>
    <w:p>
      <w:pPr>
        <w:keepNext/>
        <w:jc w:val="center"/>
      </w:pPr>
      <w:r>
        <w:drawing>
          <wp:inline xmlns:a="http://schemas.openxmlformats.org/drawingml/2006/main" xmlns:pic="http://schemas.openxmlformats.org/drawingml/2006/picture">
            <wp:extent cx="5577840" cy="3053133"/>
            <wp:docPr id="25" name="Picture 25" descr="Applied route changes. Low traffic (72 background vehicles): Mist Dynamic 0.10; Mist + Fog 0.10. Bars show means and 95% confidence intervals."/>
            <wp:cNvGraphicFramePr>
              <a:graphicFrameLocks noChangeAspect="1"/>
            </wp:cNvGraphicFramePr>
            <a:graphic>
              <a:graphicData uri="http://schemas.openxmlformats.org/drawingml/2006/picture">
                <pic:pic>
                  <pic:nvPicPr>
                    <pic:cNvPr id="0" name="route_changes-low.png"/>
                    <pic:cNvPicPr/>
                  </pic:nvPicPr>
                  <pic:blipFill>
                    <a:blip r:embed="rId33"/>
                    <a:stretch>
                      <a:fillRect/>
                    </a:stretch>
                  </pic:blipFill>
                  <pic:spPr>
                    <a:xfrm>
                      <a:off x="0" y="0"/>
                      <a:ext cx="5577840" cy="3053133"/>
                    </a:xfrm>
                    <a:prstGeom prst="rect"/>
                  </pic:spPr>
                </pic:pic>
              </a:graphicData>
            </a:graphic>
          </wp:inline>
        </w:drawing>
      </w:r>
    </w:p>
    <w:p>
      <w:pPr>
        <w:keepLines/>
        <w:spacing w:after="200"/>
      </w:pPr>
      <w:r>
        <w:t>Figure 25. Low traffic (72 background vehicles): Mist Dynamic 0.10; Mist + Fog 0.10. Bars show means and 95% confidence intervals.</w:t>
      </w:r>
    </w:p>
    <w:p>
      <w:pPr>
        <w:keepNext/>
        <w:jc w:val="center"/>
      </w:pPr>
      <w:r>
        <w:drawing>
          <wp:inline xmlns:a="http://schemas.openxmlformats.org/drawingml/2006/main" xmlns:pic="http://schemas.openxmlformats.org/drawingml/2006/picture">
            <wp:extent cx="5577840" cy="3053133"/>
            <wp:docPr id="26" name="Picture 26" descr="Applied route changes. Medium traffic (144 background vehicles): Mist Dynamic 0.27; Mist + Fog 0.27. Bars show means and 95% confidence intervals."/>
            <wp:cNvGraphicFramePr>
              <a:graphicFrameLocks noChangeAspect="1"/>
            </wp:cNvGraphicFramePr>
            <a:graphic>
              <a:graphicData uri="http://schemas.openxmlformats.org/drawingml/2006/picture">
                <pic:pic>
                  <pic:nvPicPr>
                    <pic:cNvPr id="0" name="route_changes-medium.png"/>
                    <pic:cNvPicPr/>
                  </pic:nvPicPr>
                  <pic:blipFill>
                    <a:blip r:embed="rId34"/>
                    <a:stretch>
                      <a:fillRect/>
                    </a:stretch>
                  </pic:blipFill>
                  <pic:spPr>
                    <a:xfrm>
                      <a:off x="0" y="0"/>
                      <a:ext cx="5577840" cy="3053133"/>
                    </a:xfrm>
                    <a:prstGeom prst="rect"/>
                  </pic:spPr>
                </pic:pic>
              </a:graphicData>
            </a:graphic>
          </wp:inline>
        </w:drawing>
      </w:r>
    </w:p>
    <w:p>
      <w:pPr>
        <w:keepLines/>
        <w:spacing w:after="200"/>
      </w:pPr>
      <w:r>
        <w:t>Figure 26. Medium traffic (144 background vehicles): Mist Dynamic 0.27; Mist + Fog 0.27. Bars show means and 95% confidence intervals.</w:t>
      </w:r>
    </w:p>
    <w:p>
      <w:pPr>
        <w:keepNext/>
        <w:jc w:val="center"/>
      </w:pPr>
      <w:r>
        <w:drawing>
          <wp:inline xmlns:a="http://schemas.openxmlformats.org/drawingml/2006/main" xmlns:pic="http://schemas.openxmlformats.org/drawingml/2006/picture">
            <wp:extent cx="5577840" cy="3053133"/>
            <wp:docPr id="27" name="Picture 27" descr="Applied route changes. High traffic (200 background vehicles): Mist Dynamic 0.20; Mist + Fog 0.20. Bars show means and 95% confidence intervals."/>
            <wp:cNvGraphicFramePr>
              <a:graphicFrameLocks noChangeAspect="1"/>
            </wp:cNvGraphicFramePr>
            <a:graphic>
              <a:graphicData uri="http://schemas.openxmlformats.org/drawingml/2006/picture">
                <pic:pic>
                  <pic:nvPicPr>
                    <pic:cNvPr id="0" name="route_changes-high.png"/>
                    <pic:cNvPicPr/>
                  </pic:nvPicPr>
                  <pic:blipFill>
                    <a:blip r:embed="rId35"/>
                    <a:stretch>
                      <a:fillRect/>
                    </a:stretch>
                  </pic:blipFill>
                  <pic:spPr>
                    <a:xfrm>
                      <a:off x="0" y="0"/>
                      <a:ext cx="5577840" cy="3053133"/>
                    </a:xfrm>
                    <a:prstGeom prst="rect"/>
                  </pic:spPr>
                </pic:pic>
              </a:graphicData>
            </a:graphic>
          </wp:inline>
        </w:drawing>
      </w:r>
    </w:p>
    <w:p>
      <w:pPr>
        <w:keepLines/>
        <w:spacing w:after="200"/>
      </w:pPr>
      <w:r>
        <w:t>Figure 27. High traffic (200 background vehicles): Mist Dynamic 0.20; Mist + Fog 0.20. Bars show means and 95% confidence intervals.</w:t>
      </w:r>
    </w:p>
    <w:p>
      <w:pPr>
        <w:pStyle w:val="Heading2"/>
      </w:pPr>
      <w:r>
        <w:t>Route computation frequency</w:t>
      </w:r>
    </w:p>
    <w:p>
      <w:pPr>
        <w:keepNext/>
      </w:pPr>
      <w:r>
        <w:t>Mean number of periodic Dynamic A* route evaluations per run, normally scheduled every five seconds.</w:t>
      </w:r>
    </w:p>
    <w:p>
      <w:pPr>
        <w:keepNext/>
        <w:jc w:val="center"/>
      </w:pPr>
      <w:r>
        <w:drawing>
          <wp:inline xmlns:a="http://schemas.openxmlformats.org/drawingml/2006/main" xmlns:pic="http://schemas.openxmlformats.org/drawingml/2006/picture">
            <wp:extent cx="5577840" cy="3053133"/>
            <wp:docPr id="28" name="Picture 28" descr="Route computation frequency. Low traffic (72 background vehicles): Mist Dynamic 21.43; Mist + Fog 21.50. Bars show means and 95% confidence intervals."/>
            <wp:cNvGraphicFramePr>
              <a:graphicFrameLocks noChangeAspect="1"/>
            </wp:cNvGraphicFramePr>
            <a:graphic>
              <a:graphicData uri="http://schemas.openxmlformats.org/drawingml/2006/picture">
                <pic:pic>
                  <pic:nvPicPr>
                    <pic:cNvPr id="0" name="route_reviews-low.png"/>
                    <pic:cNvPicPr/>
                  </pic:nvPicPr>
                  <pic:blipFill>
                    <a:blip r:embed="rId36"/>
                    <a:stretch>
                      <a:fillRect/>
                    </a:stretch>
                  </pic:blipFill>
                  <pic:spPr>
                    <a:xfrm>
                      <a:off x="0" y="0"/>
                      <a:ext cx="5577840" cy="3053133"/>
                    </a:xfrm>
                    <a:prstGeom prst="rect"/>
                  </pic:spPr>
                </pic:pic>
              </a:graphicData>
            </a:graphic>
          </wp:inline>
        </w:drawing>
      </w:r>
    </w:p>
    <w:p>
      <w:pPr>
        <w:keepLines/>
        <w:spacing w:after="200"/>
      </w:pPr>
      <w:r>
        <w:t>Figure 28. Low traffic (72 background vehicles): Mist Dynamic 21.43; Mist + Fog 21.50. Bars show means and 95% confidence intervals.</w:t>
      </w:r>
    </w:p>
    <w:p>
      <w:pPr>
        <w:keepNext/>
        <w:jc w:val="center"/>
      </w:pPr>
      <w:r>
        <w:drawing>
          <wp:inline xmlns:a="http://schemas.openxmlformats.org/drawingml/2006/main" xmlns:pic="http://schemas.openxmlformats.org/drawingml/2006/picture">
            <wp:extent cx="5577840" cy="3053133"/>
            <wp:docPr id="29" name="Picture 29" descr="Route computation frequency. Medium traffic (144 background vehicles): Mist Dynamic 26.00; Mist + Fog 26.07. Bars show means and 95% confidence intervals."/>
            <wp:cNvGraphicFramePr>
              <a:graphicFrameLocks noChangeAspect="1"/>
            </wp:cNvGraphicFramePr>
            <a:graphic>
              <a:graphicData uri="http://schemas.openxmlformats.org/drawingml/2006/picture">
                <pic:pic>
                  <pic:nvPicPr>
                    <pic:cNvPr id="0" name="route_reviews-medium.png"/>
                    <pic:cNvPicPr/>
                  </pic:nvPicPr>
                  <pic:blipFill>
                    <a:blip r:embed="rId37"/>
                    <a:stretch>
                      <a:fillRect/>
                    </a:stretch>
                  </pic:blipFill>
                  <pic:spPr>
                    <a:xfrm>
                      <a:off x="0" y="0"/>
                      <a:ext cx="5577840" cy="3053133"/>
                    </a:xfrm>
                    <a:prstGeom prst="rect"/>
                  </pic:spPr>
                </pic:pic>
              </a:graphicData>
            </a:graphic>
          </wp:inline>
        </w:drawing>
      </w:r>
    </w:p>
    <w:p>
      <w:pPr>
        <w:keepLines/>
        <w:spacing w:after="200"/>
      </w:pPr>
      <w:r>
        <w:t>Figure 29. Medium traffic (144 background vehicles): Mist Dynamic 26.00; Mist + Fog 26.07. Bars show means and 95% confidence intervals.</w:t>
      </w:r>
    </w:p>
    <w:p>
      <w:pPr>
        <w:keepNext/>
        <w:jc w:val="center"/>
      </w:pPr>
      <w:r>
        <w:drawing>
          <wp:inline xmlns:a="http://schemas.openxmlformats.org/drawingml/2006/main" xmlns:pic="http://schemas.openxmlformats.org/drawingml/2006/picture">
            <wp:extent cx="5577840" cy="3053133"/>
            <wp:docPr id="30" name="Picture 30" descr="Route computation frequency. High traffic (200 background vehicles): Mist Dynamic 26.90; Mist + Fog 26.77. Bars show means and 95% confidence intervals."/>
            <wp:cNvGraphicFramePr>
              <a:graphicFrameLocks noChangeAspect="1"/>
            </wp:cNvGraphicFramePr>
            <a:graphic>
              <a:graphicData uri="http://schemas.openxmlformats.org/drawingml/2006/picture">
                <pic:pic>
                  <pic:nvPicPr>
                    <pic:cNvPr id="0" name="route_reviews-high.png"/>
                    <pic:cNvPicPr/>
                  </pic:nvPicPr>
                  <pic:blipFill>
                    <a:blip r:embed="rId38"/>
                    <a:stretch>
                      <a:fillRect/>
                    </a:stretch>
                  </pic:blipFill>
                  <pic:spPr>
                    <a:xfrm>
                      <a:off x="0" y="0"/>
                      <a:ext cx="5577840" cy="3053133"/>
                    </a:xfrm>
                    <a:prstGeom prst="rect"/>
                  </pic:spPr>
                </pic:pic>
              </a:graphicData>
            </a:graphic>
          </wp:inline>
        </w:drawing>
      </w:r>
    </w:p>
    <w:p>
      <w:pPr>
        <w:keepLines/>
        <w:spacing w:after="200"/>
      </w:pPr>
      <w:r>
        <w:t>Figure 30. High traffic (200 background vehicles): Mist Dynamic 26.90; Mist + Fog 26.77. Bars show means and 95% confidence intervals.</w:t>
      </w:r>
    </w:p>
    <w:p>
      <w:pPr>
        <w:pStyle w:val="Heading2"/>
      </w:pPr>
      <w:r>
        <w:t>Fallback decision latency</w:t>
      </w:r>
    </w:p>
    <w:p>
      <w:pPr>
        <w:keepNext/>
      </w:pPr>
      <w:r>
        <w:t>Time to apply the Fog route in runs where the watchdog actually triggered, in milliseconds.</w:t>
      </w:r>
    </w:p>
    <w:p>
      <w:pPr>
        <w:keepNext/>
        <w:jc w:val="center"/>
      </w:pPr>
      <w:r>
        <w:drawing>
          <wp:inline xmlns:a="http://schemas.openxmlformats.org/drawingml/2006/main" xmlns:pic="http://schemas.openxmlformats.org/drawingml/2006/picture">
            <wp:extent cx="5577840" cy="3053133"/>
            <wp:docPr id="31" name="Picture 31" descr="Fallback decision latency. Low traffic (72 background vehicles): Mist + Fog 826.5. Bars show means and 95% confidence intervals."/>
            <wp:cNvGraphicFramePr>
              <a:graphicFrameLocks noChangeAspect="1"/>
            </wp:cNvGraphicFramePr>
            <a:graphic>
              <a:graphicData uri="http://schemas.openxmlformats.org/drawingml/2006/picture">
                <pic:pic>
                  <pic:nvPicPr>
                    <pic:cNvPr id="0" name="fallback_decision_ms-low.png"/>
                    <pic:cNvPicPr/>
                  </pic:nvPicPr>
                  <pic:blipFill>
                    <a:blip r:embed="rId39"/>
                    <a:stretch>
                      <a:fillRect/>
                    </a:stretch>
                  </pic:blipFill>
                  <pic:spPr>
                    <a:xfrm>
                      <a:off x="0" y="0"/>
                      <a:ext cx="5577840" cy="3053133"/>
                    </a:xfrm>
                    <a:prstGeom prst="rect"/>
                  </pic:spPr>
                </pic:pic>
              </a:graphicData>
            </a:graphic>
          </wp:inline>
        </w:drawing>
      </w:r>
    </w:p>
    <w:p>
      <w:pPr>
        <w:keepLines/>
        <w:spacing w:after="200"/>
      </w:pPr>
      <w:r>
        <w:t>Figure 31. Low traffic (72 background vehicles): Mist + Fog 826.5. Bars show means and 95% confidence intervals.</w:t>
      </w:r>
    </w:p>
    <w:p>
      <w:pPr>
        <w:keepNext/>
        <w:jc w:val="center"/>
      </w:pPr>
      <w:r>
        <w:drawing>
          <wp:inline xmlns:a="http://schemas.openxmlformats.org/drawingml/2006/main" xmlns:pic="http://schemas.openxmlformats.org/drawingml/2006/picture">
            <wp:extent cx="5577840" cy="3053133"/>
            <wp:docPr id="32" name="Picture 32" descr="Fallback decision latency. Medium traffic (144 background vehicles): Mist + Fog 826.6. Bars show means and 95% confidence intervals."/>
            <wp:cNvGraphicFramePr>
              <a:graphicFrameLocks noChangeAspect="1"/>
            </wp:cNvGraphicFramePr>
            <a:graphic>
              <a:graphicData uri="http://schemas.openxmlformats.org/drawingml/2006/picture">
                <pic:pic>
                  <pic:nvPicPr>
                    <pic:cNvPr id="0" name="fallback_decision_ms-medium.png"/>
                    <pic:cNvPicPr/>
                  </pic:nvPicPr>
                  <pic:blipFill>
                    <a:blip r:embed="rId40"/>
                    <a:stretch>
                      <a:fillRect/>
                    </a:stretch>
                  </pic:blipFill>
                  <pic:spPr>
                    <a:xfrm>
                      <a:off x="0" y="0"/>
                      <a:ext cx="5577840" cy="3053133"/>
                    </a:xfrm>
                    <a:prstGeom prst="rect"/>
                  </pic:spPr>
                </pic:pic>
              </a:graphicData>
            </a:graphic>
          </wp:inline>
        </w:drawing>
      </w:r>
    </w:p>
    <w:p>
      <w:pPr>
        <w:keepLines/>
        <w:spacing w:after="200"/>
      </w:pPr>
      <w:r>
        <w:t>Figure 32. Medium traffic (144 background vehicles): Mist + Fog 826.6. Bars show means and 95% confidence intervals.</w:t>
      </w:r>
    </w:p>
    <w:p>
      <w:pPr>
        <w:keepNext/>
        <w:jc w:val="center"/>
      </w:pPr>
      <w:r>
        <w:drawing>
          <wp:inline xmlns:a="http://schemas.openxmlformats.org/drawingml/2006/main" xmlns:pic="http://schemas.openxmlformats.org/drawingml/2006/picture">
            <wp:extent cx="5577840" cy="3053133"/>
            <wp:docPr id="33" name="Picture 33" descr="Fallback decision latency. High traffic (200 background vehicles): Mist + Fog 826.6. Bars show means and 95% confidence intervals."/>
            <wp:cNvGraphicFramePr>
              <a:graphicFrameLocks noChangeAspect="1"/>
            </wp:cNvGraphicFramePr>
            <a:graphic>
              <a:graphicData uri="http://schemas.openxmlformats.org/drawingml/2006/picture">
                <pic:pic>
                  <pic:nvPicPr>
                    <pic:cNvPr id="0" name="fallback_decision_ms-high.png"/>
                    <pic:cNvPicPr/>
                  </pic:nvPicPr>
                  <pic:blipFill>
                    <a:blip r:embed="rId41"/>
                    <a:stretch>
                      <a:fillRect/>
                    </a:stretch>
                  </pic:blipFill>
                  <pic:spPr>
                    <a:xfrm>
                      <a:off x="0" y="0"/>
                      <a:ext cx="5577840" cy="3053133"/>
                    </a:xfrm>
                    <a:prstGeom prst="rect"/>
                  </pic:spPr>
                </pic:pic>
              </a:graphicData>
            </a:graphic>
          </wp:inline>
        </w:drawing>
      </w:r>
    </w:p>
    <w:p>
      <w:pPr>
        <w:keepLines/>
        <w:spacing w:after="200"/>
      </w:pPr>
      <w:r>
        <w:t>Figure 33. High traffic (200 background vehicles): Mist + Fog 826.6. Bars show means and 95% confidence intervals.</w:t>
      </w:r>
    </w:p>
    <w:p>
      <w:pPr>
        <w:pStyle w:val="Heading2"/>
      </w:pPr>
      <w:r>
        <w:t>Control transmissions</w:t>
      </w:r>
    </w:p>
    <w:p>
      <w:pPr>
        <w:keepNext/>
      </w:pPr>
      <w:r>
        <w:t>Mean number of control-packet transmissions per run. This is supporting communication-load evidence.</w:t>
      </w:r>
    </w:p>
    <w:p>
      <w:pPr>
        <w:keepNext/>
        <w:jc w:val="center"/>
      </w:pPr>
      <w:r>
        <w:drawing>
          <wp:inline xmlns:a="http://schemas.openxmlformats.org/drawingml/2006/main" xmlns:pic="http://schemas.openxmlformats.org/drawingml/2006/picture">
            <wp:extent cx="5577840" cy="3053133"/>
            <wp:docPr id="34" name="Picture 34" descr="Control transmissions. Low traffic (72 background vehicles): Fog/Cloud 22,662; Mist 22,662; Mist Dynamic 22,679; Mist + Fog 22,681. Bars show means and 95% confidence intervals."/>
            <wp:cNvGraphicFramePr>
              <a:graphicFrameLocks noChangeAspect="1"/>
            </wp:cNvGraphicFramePr>
            <a:graphic>
              <a:graphicData uri="http://schemas.openxmlformats.org/drawingml/2006/picture">
                <pic:pic>
                  <pic:nvPicPr>
                    <pic:cNvPr id="0" name="control_transmissions-low.png"/>
                    <pic:cNvPicPr/>
                  </pic:nvPicPr>
                  <pic:blipFill>
                    <a:blip r:embed="rId42"/>
                    <a:stretch>
                      <a:fillRect/>
                    </a:stretch>
                  </pic:blipFill>
                  <pic:spPr>
                    <a:xfrm>
                      <a:off x="0" y="0"/>
                      <a:ext cx="5577840" cy="3053133"/>
                    </a:xfrm>
                    <a:prstGeom prst="rect"/>
                  </pic:spPr>
                </pic:pic>
              </a:graphicData>
            </a:graphic>
          </wp:inline>
        </w:drawing>
      </w:r>
    </w:p>
    <w:p>
      <w:pPr>
        <w:keepLines/>
        <w:spacing w:after="200"/>
      </w:pPr>
      <w:r>
        <w:t>Figure 34. Low traffic (72 background vehicles): Fog/Cloud 22,662; Mist 22,662; Mist Dynamic 22,679; Mist + Fog 22,681. Bars show means and 95% confidence intervals.</w:t>
      </w:r>
    </w:p>
    <w:p>
      <w:pPr>
        <w:keepNext/>
        <w:jc w:val="center"/>
      </w:pPr>
      <w:r>
        <w:drawing>
          <wp:inline xmlns:a="http://schemas.openxmlformats.org/drawingml/2006/main" xmlns:pic="http://schemas.openxmlformats.org/drawingml/2006/picture">
            <wp:extent cx="5577840" cy="3053133"/>
            <wp:docPr id="35" name="Picture 35" descr="Control transmissions. Medium traffic (144 background vehicles): Fog/Cloud 40,004; Mist 40,004; Mist Dynamic 40,115; Mist + Fog 40,122. Bars show means and 95% confidence intervals."/>
            <wp:cNvGraphicFramePr>
              <a:graphicFrameLocks noChangeAspect="1"/>
            </wp:cNvGraphicFramePr>
            <a:graphic>
              <a:graphicData uri="http://schemas.openxmlformats.org/drawingml/2006/picture">
                <pic:pic>
                  <pic:nvPicPr>
                    <pic:cNvPr id="0" name="control_transmissions-medium.png"/>
                    <pic:cNvPicPr/>
                  </pic:nvPicPr>
                  <pic:blipFill>
                    <a:blip r:embed="rId43"/>
                    <a:stretch>
                      <a:fillRect/>
                    </a:stretch>
                  </pic:blipFill>
                  <pic:spPr>
                    <a:xfrm>
                      <a:off x="0" y="0"/>
                      <a:ext cx="5577840" cy="3053133"/>
                    </a:xfrm>
                    <a:prstGeom prst="rect"/>
                  </pic:spPr>
                </pic:pic>
              </a:graphicData>
            </a:graphic>
          </wp:inline>
        </w:drawing>
      </w:r>
    </w:p>
    <w:p>
      <w:pPr>
        <w:keepLines/>
        <w:spacing w:after="200"/>
      </w:pPr>
      <w:r>
        <w:t>Figure 35. Medium traffic (144 background vehicles): Fog/Cloud 40,004; Mist 40,004; Mist Dynamic 40,115; Mist + Fog 40,122. Bars show means and 95% confidence intervals.</w:t>
      </w:r>
    </w:p>
    <w:p>
      <w:pPr>
        <w:keepNext/>
        <w:jc w:val="center"/>
      </w:pPr>
      <w:r>
        <w:drawing>
          <wp:inline xmlns:a="http://schemas.openxmlformats.org/drawingml/2006/main" xmlns:pic="http://schemas.openxmlformats.org/drawingml/2006/picture">
            <wp:extent cx="5577840" cy="3053133"/>
            <wp:docPr id="36" name="Picture 36" descr="Control transmissions. High traffic (200 background vehicles): Fog/Cloud 54,397; Mist 54,261; Mist Dynamic 54,476; Mist + Fog 54,472. Bars show means and 95% confidence intervals."/>
            <wp:cNvGraphicFramePr>
              <a:graphicFrameLocks noChangeAspect="1"/>
            </wp:cNvGraphicFramePr>
            <a:graphic>
              <a:graphicData uri="http://schemas.openxmlformats.org/drawingml/2006/picture">
                <pic:pic>
                  <pic:nvPicPr>
                    <pic:cNvPr id="0" name="control_transmissions-high.png"/>
                    <pic:cNvPicPr/>
                  </pic:nvPicPr>
                  <pic:blipFill>
                    <a:blip r:embed="rId44"/>
                    <a:stretch>
                      <a:fillRect/>
                    </a:stretch>
                  </pic:blipFill>
                  <pic:spPr>
                    <a:xfrm>
                      <a:off x="0" y="0"/>
                      <a:ext cx="5577840" cy="3053133"/>
                    </a:xfrm>
                    <a:prstGeom prst="rect"/>
                  </pic:spPr>
                </pic:pic>
              </a:graphicData>
            </a:graphic>
          </wp:inline>
        </w:drawing>
      </w:r>
    </w:p>
    <w:p>
      <w:pPr>
        <w:keepLines/>
        <w:spacing w:after="200"/>
      </w:pPr>
      <w:r>
        <w:t>Figure 36. High traffic (200 background vehicles): Fog/Cloud 54,397; Mist 54,261; Mist Dynamic 54,476; Mist + Fog 54,472. Bars show means and 95% confidence intervals.</w:t>
      </w:r>
    </w:p>
    <w:p>
      <w:pPr>
        <w:pStyle w:val="Heading2"/>
      </w:pPr>
      <w:r>
        <w:t>Control bytes</w:t>
      </w:r>
    </w:p>
    <w:p>
      <w:pPr>
        <w:keepNext/>
      </w:pPr>
      <w:r>
        <w:t>Mean control traffic volume in bytes per run. This is supporting communication-load evidence.</w:t>
      </w:r>
    </w:p>
    <w:p>
      <w:pPr>
        <w:keepNext/>
        <w:jc w:val="center"/>
      </w:pPr>
      <w:r>
        <w:drawing>
          <wp:inline xmlns:a="http://schemas.openxmlformats.org/drawingml/2006/main" xmlns:pic="http://schemas.openxmlformats.org/drawingml/2006/picture">
            <wp:extent cx="5577840" cy="3053133"/>
            <wp:docPr id="37" name="Picture 37" descr="Control bytes. Low traffic (72 background vehicles): Fog/Cloud 1,813,221; Mist 1,813,124; Mist Dynamic 1,814,621; Mist + Fog 1,814,830. Bars show means and 95% confidence intervals."/>
            <wp:cNvGraphicFramePr>
              <a:graphicFrameLocks noChangeAspect="1"/>
            </wp:cNvGraphicFramePr>
            <a:graphic>
              <a:graphicData uri="http://schemas.openxmlformats.org/drawingml/2006/picture">
                <pic:pic>
                  <pic:nvPicPr>
                    <pic:cNvPr id="0" name="control_bytes-low.png"/>
                    <pic:cNvPicPr/>
                  </pic:nvPicPr>
                  <pic:blipFill>
                    <a:blip r:embed="rId45"/>
                    <a:stretch>
                      <a:fillRect/>
                    </a:stretch>
                  </pic:blipFill>
                  <pic:spPr>
                    <a:xfrm>
                      <a:off x="0" y="0"/>
                      <a:ext cx="5577840" cy="3053133"/>
                    </a:xfrm>
                    <a:prstGeom prst="rect"/>
                  </pic:spPr>
                </pic:pic>
              </a:graphicData>
            </a:graphic>
          </wp:inline>
        </w:drawing>
      </w:r>
    </w:p>
    <w:p>
      <w:pPr>
        <w:keepLines/>
        <w:spacing w:after="200"/>
      </w:pPr>
      <w:r>
        <w:t>Figure 37. Low traffic (72 background vehicles): Fog/Cloud 1,813,221; Mist 1,813,124; Mist Dynamic 1,814,621; Mist + Fog 1,814,830. Bars show means and 95% confidence intervals.</w:t>
      </w:r>
    </w:p>
    <w:p>
      <w:pPr>
        <w:keepNext/>
        <w:jc w:val="center"/>
      </w:pPr>
      <w:r>
        <w:drawing>
          <wp:inline xmlns:a="http://schemas.openxmlformats.org/drawingml/2006/main" xmlns:pic="http://schemas.openxmlformats.org/drawingml/2006/picture">
            <wp:extent cx="5577840" cy="3053133"/>
            <wp:docPr id="38" name="Picture 38" descr="Control bytes. Medium traffic (144 background vehicles): Fog/Cloud 3,200,669; Mist 3,200,512; Mist Dynamic 3,209,550; Mist + Fog 3,210,160. Bars show means and 95% confidence intervals."/>
            <wp:cNvGraphicFramePr>
              <a:graphicFrameLocks noChangeAspect="1"/>
            </wp:cNvGraphicFramePr>
            <a:graphic>
              <a:graphicData uri="http://schemas.openxmlformats.org/drawingml/2006/picture">
                <pic:pic>
                  <pic:nvPicPr>
                    <pic:cNvPr id="0" name="control_bytes-medium.png"/>
                    <pic:cNvPicPr/>
                  </pic:nvPicPr>
                  <pic:blipFill>
                    <a:blip r:embed="rId46"/>
                    <a:stretch>
                      <a:fillRect/>
                    </a:stretch>
                  </pic:blipFill>
                  <pic:spPr>
                    <a:xfrm>
                      <a:off x="0" y="0"/>
                      <a:ext cx="5577840" cy="3053133"/>
                    </a:xfrm>
                    <a:prstGeom prst="rect"/>
                  </pic:spPr>
                </pic:pic>
              </a:graphicData>
            </a:graphic>
          </wp:inline>
        </w:drawing>
      </w:r>
    </w:p>
    <w:p>
      <w:pPr>
        <w:keepLines/>
        <w:spacing w:after="200"/>
      </w:pPr>
      <w:r>
        <w:t>Figure 38. Medium traffic (144 background vehicles): Fog/Cloud 3,200,669; Mist 3,200,512; Mist Dynamic 3,209,550; Mist + Fog 3,210,160. Bars show means and 95% confidence intervals.</w:t>
      </w:r>
    </w:p>
    <w:p>
      <w:pPr>
        <w:keepNext/>
        <w:jc w:val="center"/>
      </w:pPr>
      <w:r>
        <w:drawing>
          <wp:inline xmlns:a="http://schemas.openxmlformats.org/drawingml/2006/main" xmlns:pic="http://schemas.openxmlformats.org/drawingml/2006/picture">
            <wp:extent cx="5577840" cy="3053133"/>
            <wp:docPr id="39" name="Picture 39" descr="Control bytes. High traffic (200 background vehicles): Fog/Cloud 4,352,084; Mist 4,341,095; Mist Dynamic 4,358,482; Mist + Fog 4,358,247. Bars show means and 95% confidence intervals."/>
            <wp:cNvGraphicFramePr>
              <a:graphicFrameLocks noChangeAspect="1"/>
            </wp:cNvGraphicFramePr>
            <a:graphic>
              <a:graphicData uri="http://schemas.openxmlformats.org/drawingml/2006/picture">
                <pic:pic>
                  <pic:nvPicPr>
                    <pic:cNvPr id="0" name="control_bytes-high.png"/>
                    <pic:cNvPicPr/>
                  </pic:nvPicPr>
                  <pic:blipFill>
                    <a:blip r:embed="rId47"/>
                    <a:stretch>
                      <a:fillRect/>
                    </a:stretch>
                  </pic:blipFill>
                  <pic:spPr>
                    <a:xfrm>
                      <a:off x="0" y="0"/>
                      <a:ext cx="5577840" cy="3053133"/>
                    </a:xfrm>
                    <a:prstGeom prst="rect"/>
                  </pic:spPr>
                </pic:pic>
              </a:graphicData>
            </a:graphic>
          </wp:inline>
        </w:drawing>
      </w:r>
    </w:p>
    <w:p>
      <w:pPr>
        <w:keepLines/>
        <w:spacing w:after="200"/>
      </w:pPr>
      <w:r>
        <w:t>Figure 39. High traffic (200 background vehicles): Fog/Cloud 4,352,084; Mist 4,341,095; Mist Dynamic 4,358,482; Mist + Fog 4,358,247. Bars show means and 95% confidence intervals.</w:t>
      </w:r>
    </w:p>
    <w:p>
      <w:pPr>
        <w:pStyle w:val="Heading2"/>
      </w:pPr>
      <w:r>
        <w:t>EV corridor delay versus free flow</w:t>
      </w:r>
    </w:p>
    <w:p>
      <w:pPr>
        <w:keepNext/>
      </w:pPr>
      <w:r>
        <w:t>Extra travel time relative to the modeled free-flow corridor, in seconds.</w:t>
      </w:r>
    </w:p>
    <w:p>
      <w:pPr>
        <w:keepNext/>
        <w:jc w:val="center"/>
      </w:pPr>
      <w:r>
        <w:drawing>
          <wp:inline xmlns:a="http://schemas.openxmlformats.org/drawingml/2006/main" xmlns:pic="http://schemas.openxmlformats.org/drawingml/2006/picture">
            <wp:extent cx="5577840" cy="3053133"/>
            <wp:docPr id="40" name="Picture 40" descr="EV corridor delay versus free flow. Low traffic (72 background vehicles): Fog/Cloud 24.332; Mist 24.733; Mist Dynamic 18.434; Mist + Fog 18.508. Bars show means and 95% confidence intervals."/>
            <wp:cNvGraphicFramePr>
              <a:graphicFrameLocks noChangeAspect="1"/>
            </wp:cNvGraphicFramePr>
            <a:graphic>
              <a:graphicData uri="http://schemas.openxmlformats.org/drawingml/2006/picture">
                <pic:pic>
                  <pic:nvPicPr>
                    <pic:cNvPr id="0" name="ev_delay_vs_freeflow_s-low.png"/>
                    <pic:cNvPicPr/>
                  </pic:nvPicPr>
                  <pic:blipFill>
                    <a:blip r:embed="rId48"/>
                    <a:stretch>
                      <a:fillRect/>
                    </a:stretch>
                  </pic:blipFill>
                  <pic:spPr>
                    <a:xfrm>
                      <a:off x="0" y="0"/>
                      <a:ext cx="5577840" cy="3053133"/>
                    </a:xfrm>
                    <a:prstGeom prst="rect"/>
                  </pic:spPr>
                </pic:pic>
              </a:graphicData>
            </a:graphic>
          </wp:inline>
        </w:drawing>
      </w:r>
    </w:p>
    <w:p>
      <w:pPr>
        <w:keepLines/>
        <w:spacing w:after="200"/>
      </w:pPr>
      <w:r>
        <w:t>Figure 40. Low traffic (72 background vehicles): Fog/Cloud 24.332; Mist 24.733; Mist Dynamic 18.434; Mist + Fog 18.508. Bars show means and 95% confidence intervals.</w:t>
      </w:r>
    </w:p>
    <w:p>
      <w:pPr>
        <w:keepNext/>
        <w:jc w:val="center"/>
      </w:pPr>
      <w:r>
        <w:drawing>
          <wp:inline xmlns:a="http://schemas.openxmlformats.org/drawingml/2006/main" xmlns:pic="http://schemas.openxmlformats.org/drawingml/2006/picture">
            <wp:extent cx="5577840" cy="3053133"/>
            <wp:docPr id="41" name="Picture 41" descr="EV corridor delay versus free flow. Medium traffic (144 background vehicles): Fog/Cloud 25.537; Mist 25.962; Mist Dynamic 18.539; Mist + Fog 18.675. Bars show means and 95% confidence intervals."/>
            <wp:cNvGraphicFramePr>
              <a:graphicFrameLocks noChangeAspect="1"/>
            </wp:cNvGraphicFramePr>
            <a:graphic>
              <a:graphicData uri="http://schemas.openxmlformats.org/drawingml/2006/picture">
                <pic:pic>
                  <pic:nvPicPr>
                    <pic:cNvPr id="0" name="ev_delay_vs_freeflow_s-medium.png"/>
                    <pic:cNvPicPr/>
                  </pic:nvPicPr>
                  <pic:blipFill>
                    <a:blip r:embed="rId49"/>
                    <a:stretch>
                      <a:fillRect/>
                    </a:stretch>
                  </pic:blipFill>
                  <pic:spPr>
                    <a:xfrm>
                      <a:off x="0" y="0"/>
                      <a:ext cx="5577840" cy="3053133"/>
                    </a:xfrm>
                    <a:prstGeom prst="rect"/>
                  </pic:spPr>
                </pic:pic>
              </a:graphicData>
            </a:graphic>
          </wp:inline>
        </w:drawing>
      </w:r>
    </w:p>
    <w:p>
      <w:pPr>
        <w:keepLines/>
        <w:spacing w:after="200"/>
      </w:pPr>
      <w:r>
        <w:t>Figure 41. Medium traffic (144 background vehicles): Fog/Cloud 25.537; Mist 25.962; Mist Dynamic 18.539; Mist + Fog 18.675. Bars show means and 95% confidence intervals.</w:t>
      </w:r>
    </w:p>
    <w:p>
      <w:pPr>
        <w:keepNext/>
        <w:jc w:val="center"/>
      </w:pPr>
      <w:r>
        <w:drawing>
          <wp:inline xmlns:a="http://schemas.openxmlformats.org/drawingml/2006/main" xmlns:pic="http://schemas.openxmlformats.org/drawingml/2006/picture">
            <wp:extent cx="5577840" cy="3053133"/>
            <wp:docPr id="42" name="Picture 42" descr="EV corridor delay versus free flow. High traffic (200 background vehicles): Fog/Cloud 27.255; Mist 28.153; Mist Dynamic 18.735; Mist + Fog 18.099. Bars show means and 95% confidence intervals."/>
            <wp:cNvGraphicFramePr>
              <a:graphicFrameLocks noChangeAspect="1"/>
            </wp:cNvGraphicFramePr>
            <a:graphic>
              <a:graphicData uri="http://schemas.openxmlformats.org/drawingml/2006/picture">
                <pic:pic>
                  <pic:nvPicPr>
                    <pic:cNvPr id="0" name="ev_delay_vs_freeflow_s-high.png"/>
                    <pic:cNvPicPr/>
                  </pic:nvPicPr>
                  <pic:blipFill>
                    <a:blip r:embed="rId50"/>
                    <a:stretch>
                      <a:fillRect/>
                    </a:stretch>
                  </pic:blipFill>
                  <pic:spPr>
                    <a:xfrm>
                      <a:off x="0" y="0"/>
                      <a:ext cx="5577840" cy="3053133"/>
                    </a:xfrm>
                    <a:prstGeom prst="rect"/>
                  </pic:spPr>
                </pic:pic>
              </a:graphicData>
            </a:graphic>
          </wp:inline>
        </w:drawing>
      </w:r>
    </w:p>
    <w:p>
      <w:pPr>
        <w:keepLines/>
        <w:spacing w:after="200"/>
      </w:pPr>
      <w:r>
        <w:t>Figure 42. High traffic (200 background vehicles): Fog/Cloud 27.255; Mist 28.153; Mist Dynamic 18.735; Mist + Fog 18.099. Bars show means and 95% confidence intervals.</w:t>
      </w:r>
    </w:p>
    <w:p>
      <w:pPr>
        <w:pStyle w:val="Heading2"/>
      </w:pPr>
      <w:r>
        <w:t>EV route distance</w:t>
      </w:r>
    </w:p>
    <w:p>
      <w:pPr>
        <w:keepNext/>
      </w:pPr>
      <w:r>
        <w:t>Distance traveled by the EV to reach the accident, in metres.</w:t>
      </w:r>
    </w:p>
    <w:p>
      <w:pPr>
        <w:keepNext/>
        <w:jc w:val="center"/>
      </w:pPr>
      <w:r>
        <w:drawing>
          <wp:inline xmlns:a="http://schemas.openxmlformats.org/drawingml/2006/main" xmlns:pic="http://schemas.openxmlformats.org/drawingml/2006/picture">
            <wp:extent cx="5577840" cy="3053133"/>
            <wp:docPr id="43" name="Picture 43" descr="EV route distance. Low traffic (72 background vehicles): Fog/Cloud 1778.9; Mist 1778.9; Mist Dynamic 1778.4; Mist + Fog 1778.5. Bars show means and 95% confidence intervals."/>
            <wp:cNvGraphicFramePr>
              <a:graphicFrameLocks noChangeAspect="1"/>
            </wp:cNvGraphicFramePr>
            <a:graphic>
              <a:graphicData uri="http://schemas.openxmlformats.org/drawingml/2006/picture">
                <pic:pic>
                  <pic:nvPicPr>
                    <pic:cNvPr id="0" name="ev_distance_m-low.png"/>
                    <pic:cNvPicPr/>
                  </pic:nvPicPr>
                  <pic:blipFill>
                    <a:blip r:embed="rId51"/>
                    <a:stretch>
                      <a:fillRect/>
                    </a:stretch>
                  </pic:blipFill>
                  <pic:spPr>
                    <a:xfrm>
                      <a:off x="0" y="0"/>
                      <a:ext cx="5577840" cy="3053133"/>
                    </a:xfrm>
                    <a:prstGeom prst="rect"/>
                  </pic:spPr>
                </pic:pic>
              </a:graphicData>
            </a:graphic>
          </wp:inline>
        </w:drawing>
      </w:r>
    </w:p>
    <w:p>
      <w:pPr>
        <w:keepLines/>
        <w:spacing w:after="200"/>
      </w:pPr>
      <w:r>
        <w:t>Figure 43. Low traffic (72 background vehicles): Fog/Cloud 1778.9; Mist 1778.9; Mist Dynamic 1778.4; Mist + Fog 1778.5. Bars show means and 95% confidence intervals.</w:t>
      </w:r>
    </w:p>
    <w:p>
      <w:pPr>
        <w:keepNext/>
        <w:jc w:val="center"/>
      </w:pPr>
      <w:r>
        <w:drawing>
          <wp:inline xmlns:a="http://schemas.openxmlformats.org/drawingml/2006/main" xmlns:pic="http://schemas.openxmlformats.org/drawingml/2006/picture">
            <wp:extent cx="5577840" cy="3053133"/>
            <wp:docPr id="44" name="Picture 44" descr="EV route distance. Medium traffic (144 background vehicles): Fog/Cloud 1778.9; Mist 1779.0; Mist Dynamic 1779.9; Mist + Fog 1779.9. Bars show means and 95% confidence intervals."/>
            <wp:cNvGraphicFramePr>
              <a:graphicFrameLocks noChangeAspect="1"/>
            </wp:cNvGraphicFramePr>
            <a:graphic>
              <a:graphicData uri="http://schemas.openxmlformats.org/drawingml/2006/picture">
                <pic:pic>
                  <pic:nvPicPr>
                    <pic:cNvPr id="0" name="ev_distance_m-medium.png"/>
                    <pic:cNvPicPr/>
                  </pic:nvPicPr>
                  <pic:blipFill>
                    <a:blip r:embed="rId52"/>
                    <a:stretch>
                      <a:fillRect/>
                    </a:stretch>
                  </pic:blipFill>
                  <pic:spPr>
                    <a:xfrm>
                      <a:off x="0" y="0"/>
                      <a:ext cx="5577840" cy="3053133"/>
                    </a:xfrm>
                    <a:prstGeom prst="rect"/>
                  </pic:spPr>
                </pic:pic>
              </a:graphicData>
            </a:graphic>
          </wp:inline>
        </w:drawing>
      </w:r>
    </w:p>
    <w:p>
      <w:pPr>
        <w:keepLines/>
        <w:spacing w:after="200"/>
      </w:pPr>
      <w:r>
        <w:t>Figure 44. Medium traffic (144 background vehicles): Fog/Cloud 1778.9; Mist 1779.0; Mist Dynamic 1779.9; Mist + Fog 1779.9. Bars show means and 95% confidence intervals.</w:t>
      </w:r>
    </w:p>
    <w:p>
      <w:pPr>
        <w:keepNext/>
        <w:jc w:val="center"/>
      </w:pPr>
      <w:r>
        <w:drawing>
          <wp:inline xmlns:a="http://schemas.openxmlformats.org/drawingml/2006/main" xmlns:pic="http://schemas.openxmlformats.org/drawingml/2006/picture">
            <wp:extent cx="5577840" cy="3053133"/>
            <wp:docPr id="45" name="Picture 45" descr="EV route distance. High traffic (200 background vehicles): Fog/Cloud 1778.4; Mist 1778.7; Mist Dynamic 1779.4; Mist + Fog 1779.2. Bars show means and 95% confidence intervals."/>
            <wp:cNvGraphicFramePr>
              <a:graphicFrameLocks noChangeAspect="1"/>
            </wp:cNvGraphicFramePr>
            <a:graphic>
              <a:graphicData uri="http://schemas.openxmlformats.org/drawingml/2006/picture">
                <pic:pic>
                  <pic:nvPicPr>
                    <pic:cNvPr id="0" name="ev_distance_m-high.png"/>
                    <pic:cNvPicPr/>
                  </pic:nvPicPr>
                  <pic:blipFill>
                    <a:blip r:embed="rId53"/>
                    <a:stretch>
                      <a:fillRect/>
                    </a:stretch>
                  </pic:blipFill>
                  <pic:spPr>
                    <a:xfrm>
                      <a:off x="0" y="0"/>
                      <a:ext cx="5577840" cy="3053133"/>
                    </a:xfrm>
                    <a:prstGeom prst="rect"/>
                  </pic:spPr>
                </pic:pic>
              </a:graphicData>
            </a:graphic>
          </wp:inline>
        </w:drawing>
      </w:r>
    </w:p>
    <w:p>
      <w:pPr>
        <w:keepLines/>
        <w:spacing w:after="200"/>
      </w:pPr>
      <w:r>
        <w:t>Figure 45. High traffic (200 background vehicles): Fog/Cloud 1778.4; Mist 1778.7; Mist Dynamic 1779.4; Mist + Fog 1779.2. Bars show means and 95% confidence intervals.</w:t>
      </w:r>
    </w:p>
    <w:p>
      <w:pPr>
        <w:pStyle w:val="Heading2"/>
      </w:pPr>
      <w:r>
        <w:t>EV travel time</w:t>
      </w:r>
    </w:p>
    <w:p>
      <w:pPr>
        <w:keepNext/>
      </w:pPr>
      <w:r>
        <w:t>EV movement time from departure to accident arrival, in seconds.</w:t>
      </w:r>
    </w:p>
    <w:p>
      <w:pPr>
        <w:keepNext/>
        <w:jc w:val="center"/>
      </w:pPr>
      <w:r>
        <w:drawing>
          <wp:inline xmlns:a="http://schemas.openxmlformats.org/drawingml/2006/main" xmlns:pic="http://schemas.openxmlformats.org/drawingml/2006/picture">
            <wp:extent cx="5577840" cy="3053133"/>
            <wp:docPr id="46" name="Picture 46" descr="EV travel time. Low traffic (72 background vehicles): Fog/Cloud 152.312; Mist 152.708; Mist Dynamic 146.375; Mist + Fog 146.458. Bars show means and 95% confidence intervals."/>
            <wp:cNvGraphicFramePr>
              <a:graphicFrameLocks noChangeAspect="1"/>
            </wp:cNvGraphicFramePr>
            <a:graphic>
              <a:graphicData uri="http://schemas.openxmlformats.org/drawingml/2006/picture">
                <pic:pic>
                  <pic:nvPicPr>
                    <pic:cNvPr id="0" name="ev_travel_s-low.png"/>
                    <pic:cNvPicPr/>
                  </pic:nvPicPr>
                  <pic:blipFill>
                    <a:blip r:embed="rId54"/>
                    <a:stretch>
                      <a:fillRect/>
                    </a:stretch>
                  </pic:blipFill>
                  <pic:spPr>
                    <a:xfrm>
                      <a:off x="0" y="0"/>
                      <a:ext cx="5577840" cy="3053133"/>
                    </a:xfrm>
                    <a:prstGeom prst="rect"/>
                  </pic:spPr>
                </pic:pic>
              </a:graphicData>
            </a:graphic>
          </wp:inline>
        </w:drawing>
      </w:r>
    </w:p>
    <w:p>
      <w:pPr>
        <w:keepLines/>
        <w:spacing w:after="200"/>
      </w:pPr>
      <w:r>
        <w:t>Figure 46. Low traffic (72 background vehicles): Fog/Cloud 152.312; Mist 152.708; Mist Dynamic 146.375; Mist + Fog 146.458. Bars show means and 95% confidence intervals.</w:t>
      </w:r>
    </w:p>
    <w:p>
      <w:pPr>
        <w:keepNext/>
        <w:jc w:val="center"/>
      </w:pPr>
      <w:r>
        <w:drawing>
          <wp:inline xmlns:a="http://schemas.openxmlformats.org/drawingml/2006/main" xmlns:pic="http://schemas.openxmlformats.org/drawingml/2006/picture">
            <wp:extent cx="5577840" cy="3053133"/>
            <wp:docPr id="47" name="Picture 47" descr="EV travel time. Medium traffic (144 background vehicles): Fog/Cloud 153.517; Mist 153.948; Mist Dynamic 146.586; Mist + Fog 146.724. Bars show means and 95% confidence intervals."/>
            <wp:cNvGraphicFramePr>
              <a:graphicFrameLocks noChangeAspect="1"/>
            </wp:cNvGraphicFramePr>
            <a:graphic>
              <a:graphicData uri="http://schemas.openxmlformats.org/drawingml/2006/picture">
                <pic:pic>
                  <pic:nvPicPr>
                    <pic:cNvPr id="0" name="ev_travel_s-medium.png"/>
                    <pic:cNvPicPr/>
                  </pic:nvPicPr>
                  <pic:blipFill>
                    <a:blip r:embed="rId55"/>
                    <a:stretch>
                      <a:fillRect/>
                    </a:stretch>
                  </pic:blipFill>
                  <pic:spPr>
                    <a:xfrm>
                      <a:off x="0" y="0"/>
                      <a:ext cx="5577840" cy="3053133"/>
                    </a:xfrm>
                    <a:prstGeom prst="rect"/>
                  </pic:spPr>
                </pic:pic>
              </a:graphicData>
            </a:graphic>
          </wp:inline>
        </w:drawing>
      </w:r>
    </w:p>
    <w:p>
      <w:pPr>
        <w:keepLines/>
        <w:spacing w:after="200"/>
      </w:pPr>
      <w:r>
        <w:t>Figure 47. Medium traffic (144 background vehicles): Fog/Cloud 153.517; Mist 153.948; Mist Dynamic 146.586; Mist + Fog 146.724. Bars show means and 95% confidence intervals.</w:t>
      </w:r>
    </w:p>
    <w:p>
      <w:pPr>
        <w:keepNext/>
        <w:jc w:val="center"/>
      </w:pPr>
      <w:r>
        <w:drawing>
          <wp:inline xmlns:a="http://schemas.openxmlformats.org/drawingml/2006/main" xmlns:pic="http://schemas.openxmlformats.org/drawingml/2006/picture">
            <wp:extent cx="5577840" cy="3053133"/>
            <wp:docPr id="48" name="Picture 48" descr="EV travel time. High traffic (200 background vehicles): Fog/Cloud 155.200; Mist 156.117; Mist Dynamic 146.750; Mist + Fog 146.100. Bars show means and 95% confidence intervals."/>
            <wp:cNvGraphicFramePr>
              <a:graphicFrameLocks noChangeAspect="1"/>
            </wp:cNvGraphicFramePr>
            <a:graphic>
              <a:graphicData uri="http://schemas.openxmlformats.org/drawingml/2006/picture">
                <pic:pic>
                  <pic:nvPicPr>
                    <pic:cNvPr id="0" name="ev_travel_s-high.png"/>
                    <pic:cNvPicPr/>
                  </pic:nvPicPr>
                  <pic:blipFill>
                    <a:blip r:embed="rId56"/>
                    <a:stretch>
                      <a:fillRect/>
                    </a:stretch>
                  </pic:blipFill>
                  <pic:spPr>
                    <a:xfrm>
                      <a:off x="0" y="0"/>
                      <a:ext cx="5577840" cy="3053133"/>
                    </a:xfrm>
                    <a:prstGeom prst="rect"/>
                  </pic:spPr>
                </pic:pic>
              </a:graphicData>
            </a:graphic>
          </wp:inline>
        </w:drawing>
      </w:r>
    </w:p>
    <w:p>
      <w:pPr>
        <w:keepLines/>
        <w:spacing w:after="200"/>
      </w:pPr>
      <w:r>
        <w:t>Figure 48. High traffic (200 background vehicles): Fog/Cloud 155.200; Mist 156.117; Mist Dynamic 146.750; Mist + Fog 146.100. Bars show means and 95% confidence intervals.</w:t>
      </w:r>
    </w:p>
    <w:p>
      <w:pPr>
        <w:pStyle w:val="Heading2"/>
      </w:pPr>
      <w:r>
        <w:t>Normal operation route decision latency</w:t>
      </w:r>
    </w:p>
    <w:p>
      <w:pPr>
        <w:keepNext/>
      </w:pPr>
      <w:r>
        <w:t>These figures separate seeds without a stall from seeds assigned the controlled 900 ms Mist stall. Fog/Cloud is unaffected by that local stall.</w:t>
      </w:r>
    </w:p>
    <w:p>
      <w:pPr>
        <w:keepNext/>
        <w:jc w:val="center"/>
      </w:pPr>
      <w:r>
        <w:drawing>
          <wp:inline xmlns:a="http://schemas.openxmlformats.org/drawingml/2006/main" xmlns:pic="http://schemas.openxmlformats.org/drawingml/2006/picture">
            <wp:extent cx="5577840" cy="3053133"/>
            <wp:docPr id="49" name="Picture 49" descr="Normal operation route decision latency. Low traffic, normal operation: Fog/Cloud 626.54 ms (n=17); Mist 326.00 ms (n=17); Mist Dynamic 326.00 ms (n=17); Mist + Fog 326.00 ms (n=17). Error bars show 95% confidence intervals."/>
            <wp:cNvGraphicFramePr>
              <a:graphicFrameLocks noChangeAspect="1"/>
            </wp:cNvGraphicFramePr>
            <a:graphic>
              <a:graphicData uri="http://schemas.openxmlformats.org/drawingml/2006/picture">
                <pic:pic>
                  <pic:nvPicPr>
                    <pic:cNvPr id="0" name="route_decision_ms-normal-low.png"/>
                    <pic:cNvPicPr/>
                  </pic:nvPicPr>
                  <pic:blipFill>
                    <a:blip r:embed="rId57"/>
                    <a:stretch>
                      <a:fillRect/>
                    </a:stretch>
                  </pic:blipFill>
                  <pic:spPr>
                    <a:xfrm>
                      <a:off x="0" y="0"/>
                      <a:ext cx="5577840" cy="3053133"/>
                    </a:xfrm>
                    <a:prstGeom prst="rect"/>
                  </pic:spPr>
                </pic:pic>
              </a:graphicData>
            </a:graphic>
          </wp:inline>
        </w:drawing>
      </w:r>
    </w:p>
    <w:p>
      <w:pPr>
        <w:keepLines/>
        <w:spacing w:after="200"/>
      </w:pPr>
      <w:r>
        <w:t>Figure 49. Low traffic, normal operation: Fog/Cloud 626.54 ms (n=17); Mist 326.00 ms (n=17); Mist Dynamic 326.00 ms (n=17); Mist + Fog 326.00 ms (n=17). Error bars show 95% confidence intervals.</w:t>
      </w:r>
    </w:p>
    <w:p>
      <w:pPr>
        <w:keepNext/>
        <w:jc w:val="center"/>
      </w:pPr>
      <w:r>
        <w:drawing>
          <wp:inline xmlns:a="http://schemas.openxmlformats.org/drawingml/2006/main" xmlns:pic="http://schemas.openxmlformats.org/drawingml/2006/picture">
            <wp:extent cx="5577840" cy="3053133"/>
            <wp:docPr id="50" name="Picture 50" descr="Normal operation route decision latency. Medium traffic, normal operation: Fog/Cloud 626.54 ms (n=21); Mist 326.00 ms (n=21); Mist Dynamic 326.00 ms (n=21); Mist + Fog 326.00 ms (n=21). Error bars show 95% confidence intervals."/>
            <wp:cNvGraphicFramePr>
              <a:graphicFrameLocks noChangeAspect="1"/>
            </wp:cNvGraphicFramePr>
            <a:graphic>
              <a:graphicData uri="http://schemas.openxmlformats.org/drawingml/2006/picture">
                <pic:pic>
                  <pic:nvPicPr>
                    <pic:cNvPr id="0" name="route_decision_ms-normal-medium.png"/>
                    <pic:cNvPicPr/>
                  </pic:nvPicPr>
                  <pic:blipFill>
                    <a:blip r:embed="rId58"/>
                    <a:stretch>
                      <a:fillRect/>
                    </a:stretch>
                  </pic:blipFill>
                  <pic:spPr>
                    <a:xfrm>
                      <a:off x="0" y="0"/>
                      <a:ext cx="5577840" cy="3053133"/>
                    </a:xfrm>
                    <a:prstGeom prst="rect"/>
                  </pic:spPr>
                </pic:pic>
              </a:graphicData>
            </a:graphic>
          </wp:inline>
        </w:drawing>
      </w:r>
    </w:p>
    <w:p>
      <w:pPr>
        <w:keepLines/>
        <w:spacing w:after="200"/>
      </w:pPr>
      <w:r>
        <w:t>Figure 50. Medium traffic, normal operation: Fog/Cloud 626.54 ms (n=21); Mist 326.00 ms (n=21); Mist Dynamic 326.00 ms (n=21); Mist + Fog 326.00 ms (n=21). Error bars show 95% confidence intervals.</w:t>
      </w:r>
    </w:p>
    <w:p>
      <w:pPr>
        <w:keepNext/>
        <w:jc w:val="center"/>
      </w:pPr>
      <w:r>
        <w:drawing>
          <wp:inline xmlns:a="http://schemas.openxmlformats.org/drawingml/2006/main" xmlns:pic="http://schemas.openxmlformats.org/drawingml/2006/picture">
            <wp:extent cx="5577840" cy="3053133"/>
            <wp:docPr id="51" name="Picture 51" descr="Normal operation route decision latency. High traffic, normal operation: Fog/Cloud 626.54 ms (n=22); Mist 326.00 ms (n=22); Mist Dynamic 326.00 ms (n=22); Mist + Fog 326.00 ms (n=22). Error bars show 95% confidence intervals."/>
            <wp:cNvGraphicFramePr>
              <a:graphicFrameLocks noChangeAspect="1"/>
            </wp:cNvGraphicFramePr>
            <a:graphic>
              <a:graphicData uri="http://schemas.openxmlformats.org/drawingml/2006/picture">
                <pic:pic>
                  <pic:nvPicPr>
                    <pic:cNvPr id="0" name="route_decision_ms-normal-high.png"/>
                    <pic:cNvPicPr/>
                  </pic:nvPicPr>
                  <pic:blipFill>
                    <a:blip r:embed="rId59"/>
                    <a:stretch>
                      <a:fillRect/>
                    </a:stretch>
                  </pic:blipFill>
                  <pic:spPr>
                    <a:xfrm>
                      <a:off x="0" y="0"/>
                      <a:ext cx="5577840" cy="3053133"/>
                    </a:xfrm>
                    <a:prstGeom prst="rect"/>
                  </pic:spPr>
                </pic:pic>
              </a:graphicData>
            </a:graphic>
          </wp:inline>
        </w:drawing>
      </w:r>
    </w:p>
    <w:p>
      <w:pPr>
        <w:keepLines/>
        <w:spacing w:after="200"/>
      </w:pPr>
      <w:r>
        <w:t>Figure 51. High traffic, normal operation: Fog/Cloud 626.54 ms (n=22); Mist 326.00 ms (n=22); Mist Dynamic 326.00 ms (n=22); Mist + Fog 326.00 ms (n=22). Error bars show 95% confidence intervals.</w:t>
      </w:r>
    </w:p>
    <w:p>
      <w:pPr>
        <w:pStyle w:val="Heading2"/>
      </w:pPr>
      <w:r>
        <w:t>Normal operation ev response time</w:t>
      </w:r>
    </w:p>
    <w:p>
      <w:pPr>
        <w:keepNext/>
      </w:pPr>
      <w:r>
        <w:t>These figures separate seeds without a stall from seeds assigned the controlled 900 ms Mist stall. Fog/Cloud is unaffected by that local stall.</w:t>
      </w:r>
    </w:p>
    <w:p>
      <w:pPr>
        <w:keepNext/>
        <w:jc w:val="center"/>
      </w:pPr>
      <w:r>
        <w:drawing>
          <wp:inline xmlns:a="http://schemas.openxmlformats.org/drawingml/2006/main" xmlns:pic="http://schemas.openxmlformats.org/drawingml/2006/picture">
            <wp:extent cx="5577840" cy="3053133"/>
            <wp:docPr id="52" name="Picture 52" descr="Normal operation ev response time. Low traffic, normal operation: Fog/Cloud 153.41 s (n=17); Mist 153.65 s (n=17); Mist Dynamic 146.94 s (n=17); Mist + Fog 146.94 s (n=17). Error bars show 95% confidence intervals."/>
            <wp:cNvGraphicFramePr>
              <a:graphicFrameLocks noChangeAspect="1"/>
            </wp:cNvGraphicFramePr>
            <a:graphic>
              <a:graphicData uri="http://schemas.openxmlformats.org/drawingml/2006/picture">
                <pic:pic>
                  <pic:nvPicPr>
                    <pic:cNvPr id="0" name="ev_response_s-normal-low.png"/>
                    <pic:cNvPicPr/>
                  </pic:nvPicPr>
                  <pic:blipFill>
                    <a:blip r:embed="rId60"/>
                    <a:stretch>
                      <a:fillRect/>
                    </a:stretch>
                  </pic:blipFill>
                  <pic:spPr>
                    <a:xfrm>
                      <a:off x="0" y="0"/>
                      <a:ext cx="5577840" cy="3053133"/>
                    </a:xfrm>
                    <a:prstGeom prst="rect"/>
                  </pic:spPr>
                </pic:pic>
              </a:graphicData>
            </a:graphic>
          </wp:inline>
        </w:drawing>
      </w:r>
    </w:p>
    <w:p>
      <w:pPr>
        <w:keepLines/>
        <w:spacing w:after="200"/>
      </w:pPr>
      <w:r>
        <w:t>Figure 52. Low traffic, normal operation: Fog/Cloud 153.41 s (n=17); Mist 153.65 s (n=17); Mist Dynamic 146.94 s (n=17); Mist + Fog 146.94 s (n=17). Error bars show 95% confidence intervals.</w:t>
      </w:r>
    </w:p>
    <w:p>
      <w:pPr>
        <w:keepNext/>
        <w:jc w:val="center"/>
      </w:pPr>
      <w:r>
        <w:drawing>
          <wp:inline xmlns:a="http://schemas.openxmlformats.org/drawingml/2006/main" xmlns:pic="http://schemas.openxmlformats.org/drawingml/2006/picture">
            <wp:extent cx="5577840" cy="3053133"/>
            <wp:docPr id="53" name="Picture 53" descr="Normal operation ev response time. Medium traffic, normal operation: Fog/Cloud 154.76 s (n=21); Mist 155.05 s (n=21); Mist Dynamic 147.55 s (n=21); Mist + Fog 147.55 s (n=21). Error bars show 95% confidence intervals."/>
            <wp:cNvGraphicFramePr>
              <a:graphicFrameLocks noChangeAspect="1"/>
            </wp:cNvGraphicFramePr>
            <a:graphic>
              <a:graphicData uri="http://schemas.openxmlformats.org/drawingml/2006/picture">
                <pic:pic>
                  <pic:nvPicPr>
                    <pic:cNvPr id="0" name="ev_response_s-normal-medium.png"/>
                    <pic:cNvPicPr/>
                  </pic:nvPicPr>
                  <pic:blipFill>
                    <a:blip r:embed="rId61"/>
                    <a:stretch>
                      <a:fillRect/>
                    </a:stretch>
                  </pic:blipFill>
                  <pic:spPr>
                    <a:xfrm>
                      <a:off x="0" y="0"/>
                      <a:ext cx="5577840" cy="3053133"/>
                    </a:xfrm>
                    <a:prstGeom prst="rect"/>
                  </pic:spPr>
                </pic:pic>
              </a:graphicData>
            </a:graphic>
          </wp:inline>
        </w:drawing>
      </w:r>
    </w:p>
    <w:p>
      <w:pPr>
        <w:keepLines/>
        <w:spacing w:after="200"/>
      </w:pPr>
      <w:r>
        <w:t>Figure 53. Medium traffic, normal operation: Fog/Cloud 154.76 s (n=21); Mist 155.05 s (n=21); Mist Dynamic 147.55 s (n=21); Mist + Fog 147.55 s (n=21). Error bars show 95% confidence intervals.</w:t>
      </w:r>
    </w:p>
    <w:p>
      <w:pPr>
        <w:keepNext/>
        <w:jc w:val="center"/>
      </w:pPr>
      <w:r>
        <w:drawing>
          <wp:inline xmlns:a="http://schemas.openxmlformats.org/drawingml/2006/main" xmlns:pic="http://schemas.openxmlformats.org/drawingml/2006/picture">
            <wp:extent cx="5577840" cy="3053133"/>
            <wp:docPr id="54" name="Picture 54" descr="Normal operation ev response time. High traffic, normal operation: Fog/Cloud 156.55 s (n=22); Mist 156.98 s (n=22); Mist Dynamic 146.66 s (n=22); Mist + Fog 146.66 s (n=22). Error bars show 95% confidence intervals."/>
            <wp:cNvGraphicFramePr>
              <a:graphicFrameLocks noChangeAspect="1"/>
            </wp:cNvGraphicFramePr>
            <a:graphic>
              <a:graphicData uri="http://schemas.openxmlformats.org/drawingml/2006/picture">
                <pic:pic>
                  <pic:nvPicPr>
                    <pic:cNvPr id="0" name="ev_response_s-normal-high.png"/>
                    <pic:cNvPicPr/>
                  </pic:nvPicPr>
                  <pic:blipFill>
                    <a:blip r:embed="rId62"/>
                    <a:stretch>
                      <a:fillRect/>
                    </a:stretch>
                  </pic:blipFill>
                  <pic:spPr>
                    <a:xfrm>
                      <a:off x="0" y="0"/>
                      <a:ext cx="5577840" cy="3053133"/>
                    </a:xfrm>
                    <a:prstGeom prst="rect"/>
                  </pic:spPr>
                </pic:pic>
              </a:graphicData>
            </a:graphic>
          </wp:inline>
        </w:drawing>
      </w:r>
    </w:p>
    <w:p>
      <w:pPr>
        <w:keepLines/>
        <w:spacing w:after="200"/>
      </w:pPr>
      <w:r>
        <w:t>Figure 54. High traffic, normal operation: Fog/Cloud 156.55 s (n=22); Mist 156.98 s (n=22); Mist Dynamic 146.66 s (n=22); Mist + Fog 146.66 s (n=22). Error bars show 95% confidence intervals.</w:t>
      </w:r>
    </w:p>
    <w:p>
      <w:pPr>
        <w:pStyle w:val="Heading2"/>
      </w:pPr>
      <w:r>
        <w:t>Controlled Mist stalls route decision latency</w:t>
      </w:r>
    </w:p>
    <w:p>
      <w:pPr>
        <w:keepNext/>
      </w:pPr>
      <w:r>
        <w:t>These figures separate seeds without a stall from seeds assigned the controlled 900 ms Mist stall. Fog/Cloud is unaffected by that local stall.</w:t>
      </w:r>
    </w:p>
    <w:p>
      <w:pPr>
        <w:keepNext/>
        <w:jc w:val="center"/>
      </w:pPr>
      <w:r>
        <w:drawing>
          <wp:inline xmlns:a="http://schemas.openxmlformats.org/drawingml/2006/main" xmlns:pic="http://schemas.openxmlformats.org/drawingml/2006/picture">
            <wp:extent cx="5577840" cy="3053133"/>
            <wp:docPr id="55" name="Picture 55" descr="Controlled Mist stalls route decision latency. Low traffic, controlled mist stalls: Fog/Cloud 626.54 ms (n=7); Mist 1226.00 ms (n=7); Mist Dynamic 1226.00 ms (n=7); Mist + Fog 826.54 ms (n=7). Error bars show 95% confidence intervals."/>
            <wp:cNvGraphicFramePr>
              <a:graphicFrameLocks noChangeAspect="1"/>
            </wp:cNvGraphicFramePr>
            <a:graphic>
              <a:graphicData uri="http://schemas.openxmlformats.org/drawingml/2006/picture">
                <pic:pic>
                  <pic:nvPicPr>
                    <pic:cNvPr id="0" name="route_decision_ms-controlled_stall-low.png"/>
                    <pic:cNvPicPr/>
                  </pic:nvPicPr>
                  <pic:blipFill>
                    <a:blip r:embed="rId63"/>
                    <a:stretch>
                      <a:fillRect/>
                    </a:stretch>
                  </pic:blipFill>
                  <pic:spPr>
                    <a:xfrm>
                      <a:off x="0" y="0"/>
                      <a:ext cx="5577840" cy="3053133"/>
                    </a:xfrm>
                    <a:prstGeom prst="rect"/>
                  </pic:spPr>
                </pic:pic>
              </a:graphicData>
            </a:graphic>
          </wp:inline>
        </w:drawing>
      </w:r>
    </w:p>
    <w:p>
      <w:pPr>
        <w:keepLines/>
        <w:spacing w:after="200"/>
      </w:pPr>
      <w:r>
        <w:t>Figure 55. Low traffic, controlled mist stalls: Fog/Cloud 626.54 ms (n=7); Mist 1226.00 ms (n=7); Mist Dynamic 1226.00 ms (n=7); Mist + Fog 826.54 ms (n=7). Error bars show 95% confidence intervals.</w:t>
      </w:r>
    </w:p>
    <w:p>
      <w:pPr>
        <w:keepNext/>
        <w:jc w:val="center"/>
      </w:pPr>
      <w:r>
        <w:drawing>
          <wp:inline xmlns:a="http://schemas.openxmlformats.org/drawingml/2006/main" xmlns:pic="http://schemas.openxmlformats.org/drawingml/2006/picture">
            <wp:extent cx="5577840" cy="3053133"/>
            <wp:docPr id="56" name="Picture 56" descr="Controlled Mist stalls route decision latency. Medium traffic, controlled mist stalls: Fog/Cloud 626.54 ms (n=8); Mist 1226.00 ms (n=8); Mist Dynamic 1226.00 ms (n=8); Mist + Fog 826.60 ms (n=8). Error bars show 95% confidence intervals."/>
            <wp:cNvGraphicFramePr>
              <a:graphicFrameLocks noChangeAspect="1"/>
            </wp:cNvGraphicFramePr>
            <a:graphic>
              <a:graphicData uri="http://schemas.openxmlformats.org/drawingml/2006/picture">
                <pic:pic>
                  <pic:nvPicPr>
                    <pic:cNvPr id="0" name="route_decision_ms-controlled_stall-medium.png"/>
                    <pic:cNvPicPr/>
                  </pic:nvPicPr>
                  <pic:blipFill>
                    <a:blip r:embed="rId64"/>
                    <a:stretch>
                      <a:fillRect/>
                    </a:stretch>
                  </pic:blipFill>
                  <pic:spPr>
                    <a:xfrm>
                      <a:off x="0" y="0"/>
                      <a:ext cx="5577840" cy="3053133"/>
                    </a:xfrm>
                    <a:prstGeom prst="rect"/>
                  </pic:spPr>
                </pic:pic>
              </a:graphicData>
            </a:graphic>
          </wp:inline>
        </w:drawing>
      </w:r>
    </w:p>
    <w:p>
      <w:pPr>
        <w:keepLines/>
        <w:spacing w:after="200"/>
      </w:pPr>
      <w:r>
        <w:t>Figure 56. Medium traffic, controlled mist stalls: Fog/Cloud 626.54 ms (n=8); Mist 1226.00 ms (n=8); Mist Dynamic 1226.00 ms (n=8); Mist + Fog 826.60 ms (n=8). Error bars show 95% confidence intervals.</w:t>
      </w:r>
    </w:p>
    <w:p>
      <w:pPr>
        <w:keepNext/>
        <w:jc w:val="center"/>
      </w:pPr>
      <w:r>
        <w:drawing>
          <wp:inline xmlns:a="http://schemas.openxmlformats.org/drawingml/2006/main" xmlns:pic="http://schemas.openxmlformats.org/drawingml/2006/picture">
            <wp:extent cx="5577840" cy="3053133"/>
            <wp:docPr id="57" name="Picture 57" descr="Controlled Mist stalls route decision latency. High traffic, controlled mist stalls: Fog/Cloud 626.54 ms (n=8); Mist 1226.00 ms (n=8); Mist Dynamic 1226.00 ms (n=8); Mist + Fog 826.63 ms (n=8). Error bars show 95% confidence intervals."/>
            <wp:cNvGraphicFramePr>
              <a:graphicFrameLocks noChangeAspect="1"/>
            </wp:cNvGraphicFramePr>
            <a:graphic>
              <a:graphicData uri="http://schemas.openxmlformats.org/drawingml/2006/picture">
                <pic:pic>
                  <pic:nvPicPr>
                    <pic:cNvPr id="0" name="route_decision_ms-controlled_stall-high.png"/>
                    <pic:cNvPicPr/>
                  </pic:nvPicPr>
                  <pic:blipFill>
                    <a:blip r:embed="rId65"/>
                    <a:stretch>
                      <a:fillRect/>
                    </a:stretch>
                  </pic:blipFill>
                  <pic:spPr>
                    <a:xfrm>
                      <a:off x="0" y="0"/>
                      <a:ext cx="5577840" cy="3053133"/>
                    </a:xfrm>
                    <a:prstGeom prst="rect"/>
                  </pic:spPr>
                </pic:pic>
              </a:graphicData>
            </a:graphic>
          </wp:inline>
        </w:drawing>
      </w:r>
    </w:p>
    <w:p>
      <w:pPr>
        <w:keepLines/>
        <w:spacing w:after="200"/>
      </w:pPr>
      <w:r>
        <w:t>Figure 57. High traffic, controlled mist stalls: Fog/Cloud 626.54 ms (n=8); Mist 1226.00 ms (n=8); Mist Dynamic 1226.00 ms (n=8); Mist + Fog 826.63 ms (n=8). Error bars show 95% confidence intervals.</w:t>
      </w:r>
    </w:p>
    <w:p>
      <w:pPr>
        <w:pStyle w:val="Heading2"/>
      </w:pPr>
      <w:r>
        <w:t>Controlled Mist stalls ev response time</w:t>
      </w:r>
    </w:p>
    <w:p>
      <w:pPr>
        <w:keepNext/>
      </w:pPr>
      <w:r>
        <w:t>These figures separate seeds without a stall from seeds assigned the controlled 900 ms Mist stall. Fog/Cloud is unaffected by that local stall.</w:t>
      </w:r>
    </w:p>
    <w:p>
      <w:pPr>
        <w:keepNext/>
        <w:jc w:val="center"/>
      </w:pPr>
      <w:r>
        <w:drawing>
          <wp:inline xmlns:a="http://schemas.openxmlformats.org/drawingml/2006/main" xmlns:pic="http://schemas.openxmlformats.org/drawingml/2006/picture">
            <wp:extent cx="5577840" cy="3053133"/>
            <wp:docPr id="58" name="Picture 58" descr="Controlled Mist stalls ev response time. Low traffic, controlled mist stalls: Fog/Cloud 153.07 s (n=7); Mist 153.14 s (n=7); Mist Dynamic 147.71 s (n=7); Mist + Fog 147.50 s (n=7). Error bars show 95% confidence intervals."/>
            <wp:cNvGraphicFramePr>
              <a:graphicFrameLocks noChangeAspect="1"/>
            </wp:cNvGraphicFramePr>
            <a:graphic>
              <a:graphicData uri="http://schemas.openxmlformats.org/drawingml/2006/picture">
                <pic:pic>
                  <pic:nvPicPr>
                    <pic:cNvPr id="0" name="ev_response_s-controlled_stall-low.png"/>
                    <pic:cNvPicPr/>
                  </pic:nvPicPr>
                  <pic:blipFill>
                    <a:blip r:embed="rId66"/>
                    <a:stretch>
                      <a:fillRect/>
                    </a:stretch>
                  </pic:blipFill>
                  <pic:spPr>
                    <a:xfrm>
                      <a:off x="0" y="0"/>
                      <a:ext cx="5577840" cy="3053133"/>
                    </a:xfrm>
                    <a:prstGeom prst="rect"/>
                  </pic:spPr>
                </pic:pic>
              </a:graphicData>
            </a:graphic>
          </wp:inline>
        </w:drawing>
      </w:r>
    </w:p>
    <w:p>
      <w:pPr>
        <w:keepLines/>
        <w:spacing w:after="200"/>
      </w:pPr>
      <w:r>
        <w:t>Figure 58. Low traffic, controlled mist stalls: Fog/Cloud 153.07 s (n=7); Mist 153.14 s (n=7); Mist Dynamic 147.71 s (n=7); Mist + Fog 147.50 s (n=7). Error bars show 95% confidence intervals.</w:t>
      </w:r>
    </w:p>
    <w:p>
      <w:pPr>
        <w:keepNext/>
        <w:jc w:val="center"/>
      </w:pPr>
      <w:r>
        <w:drawing>
          <wp:inline xmlns:a="http://schemas.openxmlformats.org/drawingml/2006/main" xmlns:pic="http://schemas.openxmlformats.org/drawingml/2006/picture">
            <wp:extent cx="5577840" cy="3053133"/>
            <wp:docPr id="59" name="Picture 59" descr="Controlled Mist stalls ev response time. Medium traffic, controlled mist stalls: Fog/Cloud 153.88 s (n=8); Mist 153.88 s (n=8); Mist Dynamic 146.88 s (n=8); Mist + Fog 146.88 s (n=8). Error bars show 95% confidence intervals."/>
            <wp:cNvGraphicFramePr>
              <a:graphicFrameLocks noChangeAspect="1"/>
            </wp:cNvGraphicFramePr>
            <a:graphic>
              <a:graphicData uri="http://schemas.openxmlformats.org/drawingml/2006/picture">
                <pic:pic>
                  <pic:nvPicPr>
                    <pic:cNvPr id="0" name="ev_response_s-controlled_stall-medium.png"/>
                    <pic:cNvPicPr/>
                  </pic:nvPicPr>
                  <pic:blipFill>
                    <a:blip r:embed="rId67"/>
                    <a:stretch>
                      <a:fillRect/>
                    </a:stretch>
                  </pic:blipFill>
                  <pic:spPr>
                    <a:xfrm>
                      <a:off x="0" y="0"/>
                      <a:ext cx="5577840" cy="3053133"/>
                    </a:xfrm>
                    <a:prstGeom prst="rect"/>
                  </pic:spPr>
                </pic:pic>
              </a:graphicData>
            </a:graphic>
          </wp:inline>
        </w:drawing>
      </w:r>
    </w:p>
    <w:p>
      <w:pPr>
        <w:keepLines/>
        <w:spacing w:after="200"/>
      </w:pPr>
      <w:r>
        <w:t>Figure 59. Medium traffic, controlled mist stalls: Fog/Cloud 153.88 s (n=8); Mist 153.88 s (n=8); Mist Dynamic 146.88 s (n=8); Mist + Fog 146.88 s (n=8). Error bars show 95% confidence intervals.</w:t>
      </w:r>
    </w:p>
    <w:p>
      <w:pPr>
        <w:keepNext/>
        <w:jc w:val="center"/>
      </w:pPr>
      <w:r>
        <w:drawing>
          <wp:inline xmlns:a="http://schemas.openxmlformats.org/drawingml/2006/main" xmlns:pic="http://schemas.openxmlformats.org/drawingml/2006/picture">
            <wp:extent cx="5577840" cy="3053133"/>
            <wp:docPr id="60" name="Picture 60" descr="Controlled Mist stalls ev response time. High traffic, controlled mist stalls: Fog/Cloud 155.25 s (n=8); Mist 156.62 s (n=8); Mist Dynamic 149.88 s (n=8); Mist + Fog 146.94 s (n=8). Error bars show 95% confidence intervals."/>
            <wp:cNvGraphicFramePr>
              <a:graphicFrameLocks noChangeAspect="1"/>
            </wp:cNvGraphicFramePr>
            <a:graphic>
              <a:graphicData uri="http://schemas.openxmlformats.org/drawingml/2006/picture">
                <pic:pic>
                  <pic:nvPicPr>
                    <pic:cNvPr id="0" name="ev_response_s-controlled_stall-high.png"/>
                    <pic:cNvPicPr/>
                  </pic:nvPicPr>
                  <pic:blipFill>
                    <a:blip r:embed="rId68"/>
                    <a:stretch>
                      <a:fillRect/>
                    </a:stretch>
                  </pic:blipFill>
                  <pic:spPr>
                    <a:xfrm>
                      <a:off x="0" y="0"/>
                      <a:ext cx="5577840" cy="3053133"/>
                    </a:xfrm>
                    <a:prstGeom prst="rect"/>
                  </pic:spPr>
                </pic:pic>
              </a:graphicData>
            </a:graphic>
          </wp:inline>
        </w:drawing>
      </w:r>
    </w:p>
    <w:p>
      <w:pPr>
        <w:keepLines/>
        <w:spacing w:after="200"/>
      </w:pPr>
      <w:r>
        <w:t>Figure 60. High traffic, controlled mist stalls: Fog/Cloud 155.25 s (n=8); Mist 156.62 s (n=8); Mist Dynamic 149.88 s (n=8); Mist + Fog 146.94 s (n=8). Error bars show 95% confidence intervals.</w:t>
      </w:r>
    </w:p>
    <w:p>
      <w:pPr>
        <w:pStyle w:val="Heading2"/>
      </w:pPr>
      <w:r>
        <w:t>Matched seed differences in ev response time</w:t>
      </w:r>
    </w:p>
    <w:p>
      <w:pPr>
        <w:keepNext/>
      </w:pPr>
      <w:r>
        <w:t>Each bar subtracts configuration B from A for the same delivered seeds. Below zero means A is faster. An interval crossing zero does not establish a difference; these comparisons are exploratory and not adjusted for multiple testing.</w:t>
      </w:r>
    </w:p>
    <w:p>
      <w:pPr>
        <w:keepNext/>
        <w:jc w:val="center"/>
      </w:pPr>
      <w:r>
        <w:drawing>
          <wp:inline xmlns:a="http://schemas.openxmlformats.org/drawingml/2006/main" xmlns:pic="http://schemas.openxmlformats.org/drawingml/2006/picture">
            <wp:extent cx="5577840" cy="3053133"/>
            <wp:docPr id="61" name="Picture 61" descr="Matched seed differences in ev response time. Low traffic: Mist minus Fog/Cloud 0.19 s, 95% CI [-0.36, 0.73], n=24; Mist Dynamic minus Mist -6.33 s, 95% CI [-7.31, -5.35], n=24; Mist + Fog minus Mist Dynamic -0.06 s, 95% CI [-0.13, 0.01], n=24."/>
            <wp:cNvGraphicFramePr>
              <a:graphicFrameLocks noChangeAspect="1"/>
            </wp:cNvGraphicFramePr>
            <a:graphic>
              <a:graphicData uri="http://schemas.openxmlformats.org/drawingml/2006/picture">
                <pic:pic>
                  <pic:nvPicPr>
                    <pic:cNvPr id="0" name="paired_ev_response_s-low.png"/>
                    <pic:cNvPicPr/>
                  </pic:nvPicPr>
                  <pic:blipFill>
                    <a:blip r:embed="rId69"/>
                    <a:stretch>
                      <a:fillRect/>
                    </a:stretch>
                  </pic:blipFill>
                  <pic:spPr>
                    <a:xfrm>
                      <a:off x="0" y="0"/>
                      <a:ext cx="5577840" cy="3053133"/>
                    </a:xfrm>
                    <a:prstGeom prst="rect"/>
                  </pic:spPr>
                </pic:pic>
              </a:graphicData>
            </a:graphic>
          </wp:inline>
        </w:drawing>
      </w:r>
    </w:p>
    <w:p>
      <w:pPr>
        <w:keepLines/>
        <w:spacing w:after="200"/>
      </w:pPr>
      <w:r>
        <w:t>Figure 61. Low traffic: Mist minus Fog/Cloud 0.19 s, 95% CI [-0.36, 0.73], n=24; Mist Dynamic minus Mist -6.33 s, 95% CI [-7.31, -5.35], n=24; Mist + Fog minus Mist Dynamic -0.06 s, 95% CI [-0.13, 0.01], n=24.</w:t>
      </w:r>
    </w:p>
    <w:p>
      <w:pPr>
        <w:keepNext/>
        <w:jc w:val="center"/>
      </w:pPr>
      <w:r>
        <w:drawing>
          <wp:inline xmlns:a="http://schemas.openxmlformats.org/drawingml/2006/main" xmlns:pic="http://schemas.openxmlformats.org/drawingml/2006/picture">
            <wp:extent cx="5577840" cy="3053133"/>
            <wp:docPr id="62" name="Picture 62" descr="Matched seed differences in ev response time. Medium traffic: Mist minus Fog/Cloud 0.21 s, 95% CI [-0.68, 1.09], n=29; Mist Dynamic minus Mist -7.36 s, 95% CI [-8.61, -6.11], n=29; Mist + Fog minus Mist Dynamic 0.00 s, 95% CI [-0.14, 0.14], n=29."/>
            <wp:cNvGraphicFramePr>
              <a:graphicFrameLocks noChangeAspect="1"/>
            </wp:cNvGraphicFramePr>
            <a:graphic>
              <a:graphicData uri="http://schemas.openxmlformats.org/drawingml/2006/picture">
                <pic:pic>
                  <pic:nvPicPr>
                    <pic:cNvPr id="0" name="paired_ev_response_s-medium.png"/>
                    <pic:cNvPicPr/>
                  </pic:nvPicPr>
                  <pic:blipFill>
                    <a:blip r:embed="rId70"/>
                    <a:stretch>
                      <a:fillRect/>
                    </a:stretch>
                  </pic:blipFill>
                  <pic:spPr>
                    <a:xfrm>
                      <a:off x="0" y="0"/>
                      <a:ext cx="5577840" cy="3053133"/>
                    </a:xfrm>
                    <a:prstGeom prst="rect"/>
                  </pic:spPr>
                </pic:pic>
              </a:graphicData>
            </a:graphic>
          </wp:inline>
        </w:drawing>
      </w:r>
    </w:p>
    <w:p>
      <w:pPr>
        <w:keepLines/>
        <w:spacing w:after="200"/>
      </w:pPr>
      <w:r>
        <w:t>Figure 62. Medium traffic: Mist minus Fog/Cloud 0.21 s, 95% CI [-0.68, 1.09], n=29; Mist Dynamic minus Mist -7.36 s, 95% CI [-8.61, -6.11], n=29; Mist + Fog minus Mist Dynamic 0.00 s, 95% CI [-0.14, 0.14], n=29.</w:t>
      </w:r>
    </w:p>
    <w:p>
      <w:pPr>
        <w:keepNext/>
        <w:jc w:val="center"/>
      </w:pPr>
      <w:r>
        <w:drawing>
          <wp:inline xmlns:a="http://schemas.openxmlformats.org/drawingml/2006/main" xmlns:pic="http://schemas.openxmlformats.org/drawingml/2006/picture">
            <wp:extent cx="5577840" cy="3053133"/>
            <wp:docPr id="63" name="Picture 63" descr="Matched seed differences in ev response time. High traffic: Mist minus Fog/Cloud 0.68 s, 95% CI [-0.26, 1.63], n=30; Mist Dynamic minus Mist -9.37 s, 95% CI [-11.40, -7.33], n=30; Mist + Fog minus Mist Dynamic -0.78 s, 95% CI [-2.21, 0.65], n=30."/>
            <wp:cNvGraphicFramePr>
              <a:graphicFrameLocks noChangeAspect="1"/>
            </wp:cNvGraphicFramePr>
            <a:graphic>
              <a:graphicData uri="http://schemas.openxmlformats.org/drawingml/2006/picture">
                <pic:pic>
                  <pic:nvPicPr>
                    <pic:cNvPr id="0" name="paired_ev_response_s-high.png"/>
                    <pic:cNvPicPr/>
                  </pic:nvPicPr>
                  <pic:blipFill>
                    <a:blip r:embed="rId71"/>
                    <a:stretch>
                      <a:fillRect/>
                    </a:stretch>
                  </pic:blipFill>
                  <pic:spPr>
                    <a:xfrm>
                      <a:off x="0" y="0"/>
                      <a:ext cx="5577840" cy="3053133"/>
                    </a:xfrm>
                    <a:prstGeom prst="rect"/>
                  </pic:spPr>
                </pic:pic>
              </a:graphicData>
            </a:graphic>
          </wp:inline>
        </w:drawing>
      </w:r>
    </w:p>
    <w:p>
      <w:pPr>
        <w:keepLines/>
        <w:spacing w:after="200"/>
      </w:pPr>
      <w:r>
        <w:t>Figure 63. High traffic: Mist minus Fog/Cloud 0.68 s, 95% CI [-0.26, 1.63], n=30; Mist Dynamic minus Mist -9.37 s, 95% CI [-11.40, -7.33], n=30; Mist + Fog minus Mist Dynamic -0.78 s, 95% CI [-2.21, 0.65], n=30.</w:t>
      </w:r>
    </w:p>
    <w:p>
      <w:pPr>
        <w:pStyle w:val="Heading2"/>
      </w:pPr>
      <w:r>
        <w:t>Matched seed differences in route decision latency</w:t>
      </w:r>
    </w:p>
    <w:p>
      <w:pPr>
        <w:keepNext/>
      </w:pPr>
      <w:r>
        <w:t>Each bar subtracts configuration B from A for the same delivered seeds. Below zero means A is faster. An interval crossing zero does not establish a difference; these comparisons are exploratory and not adjusted for multiple testing.</w:t>
      </w:r>
    </w:p>
    <w:p>
      <w:pPr>
        <w:keepNext/>
        <w:jc w:val="center"/>
      </w:pPr>
      <w:r>
        <w:drawing>
          <wp:inline xmlns:a="http://schemas.openxmlformats.org/drawingml/2006/main" xmlns:pic="http://schemas.openxmlformats.org/drawingml/2006/picture">
            <wp:extent cx="5577840" cy="3053133"/>
            <wp:docPr id="64" name="Picture 64" descr="Matched seed differences in route decision latency. Low traffic: Mist minus Fog/Cloud -38.04 ms, 95% CI [-214.49, 138.41], n=24; Mist + Fog minus Mist Dynamic -116.51 ms, 95% CI [-194.83, -38.19], n=24."/>
            <wp:cNvGraphicFramePr>
              <a:graphicFrameLocks noChangeAspect="1"/>
            </wp:cNvGraphicFramePr>
            <a:graphic>
              <a:graphicData uri="http://schemas.openxmlformats.org/drawingml/2006/picture">
                <pic:pic>
                  <pic:nvPicPr>
                    <pic:cNvPr id="0" name="paired_route_decision_ms-low.png"/>
                    <pic:cNvPicPr/>
                  </pic:nvPicPr>
                  <pic:blipFill>
                    <a:blip r:embed="rId72"/>
                    <a:stretch>
                      <a:fillRect/>
                    </a:stretch>
                  </pic:blipFill>
                  <pic:spPr>
                    <a:xfrm>
                      <a:off x="0" y="0"/>
                      <a:ext cx="5577840" cy="3053133"/>
                    </a:xfrm>
                    <a:prstGeom prst="rect"/>
                  </pic:spPr>
                </pic:pic>
              </a:graphicData>
            </a:graphic>
          </wp:inline>
        </w:drawing>
      </w:r>
    </w:p>
    <w:p>
      <w:pPr>
        <w:keepLines/>
        <w:spacing w:after="200"/>
      </w:pPr>
      <w:r>
        <w:t>Figure 64. Low traffic: Mist minus Fog/Cloud -38.04 ms, 95% CI [-214.49, 138.41], n=24; Mist + Fog minus Mist Dynamic -116.51 ms, 95% CI [-194.83, -38.19], n=24.</w:t>
      </w:r>
    </w:p>
    <w:p>
      <w:pPr>
        <w:keepNext/>
        <w:jc w:val="center"/>
      </w:pPr>
      <w:r>
        <w:drawing>
          <wp:inline xmlns:a="http://schemas.openxmlformats.org/drawingml/2006/main" xmlns:pic="http://schemas.openxmlformats.org/drawingml/2006/picture">
            <wp:extent cx="5577840" cy="3053133"/>
            <wp:docPr id="65" name="Picture 65" descr="Matched seed differences in route decision latency. Medium traffic: Mist minus Fog/Cloud -52.27 ms, 95% CI [-207.98, 103.45], n=29; Mist + Fog minus Mist Dynamic -110.18 ms, 95% CI [-179.28, -41.08], n=29."/>
            <wp:cNvGraphicFramePr>
              <a:graphicFrameLocks noChangeAspect="1"/>
            </wp:cNvGraphicFramePr>
            <a:graphic>
              <a:graphicData uri="http://schemas.openxmlformats.org/drawingml/2006/picture">
                <pic:pic>
                  <pic:nvPicPr>
                    <pic:cNvPr id="0" name="paired_route_decision_ms-medium.png"/>
                    <pic:cNvPicPr/>
                  </pic:nvPicPr>
                  <pic:blipFill>
                    <a:blip r:embed="rId73"/>
                    <a:stretch>
                      <a:fillRect/>
                    </a:stretch>
                  </pic:blipFill>
                  <pic:spPr>
                    <a:xfrm>
                      <a:off x="0" y="0"/>
                      <a:ext cx="5577840" cy="3053133"/>
                    </a:xfrm>
                    <a:prstGeom prst="rect"/>
                  </pic:spPr>
                </pic:pic>
              </a:graphicData>
            </a:graphic>
          </wp:inline>
        </w:drawing>
      </w:r>
    </w:p>
    <w:p>
      <w:pPr>
        <w:keepLines/>
        <w:spacing w:after="200"/>
      </w:pPr>
      <w:r>
        <w:t>Figure 65. Medium traffic: Mist minus Fog/Cloud -52.27 ms, 95% CI [-207.98, 103.45], n=29; Mist + Fog minus Mist Dynamic -110.18 ms, 95% CI [-179.28, -41.08], n=29.</w:t>
      </w:r>
    </w:p>
    <w:p>
      <w:pPr>
        <w:keepNext/>
        <w:jc w:val="center"/>
      </w:pPr>
      <w:r>
        <w:drawing>
          <wp:inline xmlns:a="http://schemas.openxmlformats.org/drawingml/2006/main" xmlns:pic="http://schemas.openxmlformats.org/drawingml/2006/picture">
            <wp:extent cx="5577840" cy="3053133"/>
            <wp:docPr id="66" name="Picture 66" descr="Matched seed differences in route decision latency. High traffic: Mist minus Fog/Cloud -60.54 ms, 95% CI [-211.69, 90.61], n=30; Mist + Fog minus Mist Dynamic -106.50 ms, 95% CI [-173.57, -39.42], n=30."/>
            <wp:cNvGraphicFramePr>
              <a:graphicFrameLocks noChangeAspect="1"/>
            </wp:cNvGraphicFramePr>
            <a:graphic>
              <a:graphicData uri="http://schemas.openxmlformats.org/drawingml/2006/picture">
                <pic:pic>
                  <pic:nvPicPr>
                    <pic:cNvPr id="0" name="paired_route_decision_ms-high.png"/>
                    <pic:cNvPicPr/>
                  </pic:nvPicPr>
                  <pic:blipFill>
                    <a:blip r:embed="rId74"/>
                    <a:stretch>
                      <a:fillRect/>
                    </a:stretch>
                  </pic:blipFill>
                  <pic:spPr>
                    <a:xfrm>
                      <a:off x="0" y="0"/>
                      <a:ext cx="5577840" cy="3053133"/>
                    </a:xfrm>
                    <a:prstGeom prst="rect"/>
                  </pic:spPr>
                </pic:pic>
              </a:graphicData>
            </a:graphic>
          </wp:inline>
        </w:drawing>
      </w:r>
    </w:p>
    <w:p>
      <w:pPr>
        <w:keepLines/>
        <w:spacing w:after="200"/>
      </w:pPr>
      <w:r>
        <w:t>Figure 66. High traffic: Mist minus Fog/Cloud -60.54 ms, 95% CI [-211.69, 90.61], n=30; Mist + Fog minus Mist Dynamic -106.50 ms, 95% CI [-173.57, -39.42], n=30.</w:t>
      </w:r>
    </w:p>
    <w:p>
      <w:pPr>
        <w:pStyle w:val="Heading2"/>
      </w:pPr>
      <w:r>
        <w:t>Fog route requests</w:t>
      </w:r>
    </w:p>
    <w:p>
      <w:pPr>
        <w:keepNext/>
      </w:pPr>
      <w:r>
        <w:t>Mean wireless Fog route requests per scheduled run. Local Mist needs no Fog request. These counts are separate from the emergency alert.</w:t>
      </w:r>
    </w:p>
    <w:p>
      <w:pPr>
        <w:keepNext/>
        <w:jc w:val="center"/>
      </w:pPr>
      <w:r>
        <w:drawing>
          <wp:inline xmlns:a="http://schemas.openxmlformats.org/drawingml/2006/main" xmlns:pic="http://schemas.openxmlformats.org/drawingml/2006/picture">
            <wp:extent cx="5577840" cy="3053133"/>
            <wp:docPr id="67" name="Picture 67" descr="Fog route requests. Low traffic: Fog/Cloud 0.800 requests/run (n=30); Mist 0.000 requests/run (n=30); Mist Dynamic 0.000 requests/run (n=30); Mist + Fog 0.233 requests/run (n=30). Error bars show 95% confidence intervals."/>
            <wp:cNvGraphicFramePr>
              <a:graphicFrameLocks noChangeAspect="1"/>
            </wp:cNvGraphicFramePr>
            <a:graphic>
              <a:graphicData uri="http://schemas.openxmlformats.org/drawingml/2006/picture">
                <pic:pic>
                  <pic:nvPicPr>
                    <pic:cNvPr id="0" name="route_requests_per_run-low.png"/>
                    <pic:cNvPicPr/>
                  </pic:nvPicPr>
                  <pic:blipFill>
                    <a:blip r:embed="rId75"/>
                    <a:stretch>
                      <a:fillRect/>
                    </a:stretch>
                  </pic:blipFill>
                  <pic:spPr>
                    <a:xfrm>
                      <a:off x="0" y="0"/>
                      <a:ext cx="5577840" cy="3053133"/>
                    </a:xfrm>
                    <a:prstGeom prst="rect"/>
                  </pic:spPr>
                </pic:pic>
              </a:graphicData>
            </a:graphic>
          </wp:inline>
        </w:drawing>
      </w:r>
    </w:p>
    <w:p>
      <w:pPr>
        <w:keepLines/>
        <w:spacing w:after="200"/>
      </w:pPr>
      <w:r>
        <w:t>Figure 67. Low traffic: Fog/Cloud 0.800 requests/run (n=30); Mist 0.000 requests/run (n=30); Mist Dynamic 0.000 requests/run (n=30); Mist + Fog 0.233 requests/run (n=30). Error bars show 95% confidence intervals.</w:t>
      </w:r>
    </w:p>
    <w:p>
      <w:pPr>
        <w:keepNext/>
        <w:jc w:val="center"/>
      </w:pPr>
      <w:r>
        <w:drawing>
          <wp:inline xmlns:a="http://schemas.openxmlformats.org/drawingml/2006/main" xmlns:pic="http://schemas.openxmlformats.org/drawingml/2006/picture">
            <wp:extent cx="5577840" cy="3053133"/>
            <wp:docPr id="68" name="Picture 68" descr="Fog route requests. Medium traffic: Fog/Cloud 0.967 requests/run (n=30); Mist 0.000 requests/run (n=30); Mist Dynamic 0.000 requests/run (n=30); Mist + Fog 0.267 requests/run (n=30). Error bars show 95% confidence intervals."/>
            <wp:cNvGraphicFramePr>
              <a:graphicFrameLocks noChangeAspect="1"/>
            </wp:cNvGraphicFramePr>
            <a:graphic>
              <a:graphicData uri="http://schemas.openxmlformats.org/drawingml/2006/picture">
                <pic:pic>
                  <pic:nvPicPr>
                    <pic:cNvPr id="0" name="route_requests_per_run-medium.png"/>
                    <pic:cNvPicPr/>
                  </pic:nvPicPr>
                  <pic:blipFill>
                    <a:blip r:embed="rId76"/>
                    <a:stretch>
                      <a:fillRect/>
                    </a:stretch>
                  </pic:blipFill>
                  <pic:spPr>
                    <a:xfrm>
                      <a:off x="0" y="0"/>
                      <a:ext cx="5577840" cy="3053133"/>
                    </a:xfrm>
                    <a:prstGeom prst="rect"/>
                  </pic:spPr>
                </pic:pic>
              </a:graphicData>
            </a:graphic>
          </wp:inline>
        </w:drawing>
      </w:r>
    </w:p>
    <w:p>
      <w:pPr>
        <w:keepLines/>
        <w:spacing w:after="200"/>
      </w:pPr>
      <w:r>
        <w:t>Figure 68. Medium traffic: Fog/Cloud 0.967 requests/run (n=30); Mist 0.000 requests/run (n=30); Mist Dynamic 0.000 requests/run (n=30); Mist + Fog 0.267 requests/run (n=30). Error bars show 95% confidence intervals.</w:t>
      </w:r>
    </w:p>
    <w:p>
      <w:pPr>
        <w:keepNext/>
        <w:jc w:val="center"/>
      </w:pPr>
      <w:r>
        <w:drawing>
          <wp:inline xmlns:a="http://schemas.openxmlformats.org/drawingml/2006/main" xmlns:pic="http://schemas.openxmlformats.org/drawingml/2006/picture">
            <wp:extent cx="5577840" cy="3053133"/>
            <wp:docPr id="69" name="Picture 69" descr="Fog route requests. High traffic: Fog/Cloud 1.000 requests/run (n=30); Mist 0.000 requests/run (n=30); Mist Dynamic 0.000 requests/run (n=30); Mist + Fog 0.267 requests/run (n=30). Error bars show 95% confidence intervals."/>
            <wp:cNvGraphicFramePr>
              <a:graphicFrameLocks noChangeAspect="1"/>
            </wp:cNvGraphicFramePr>
            <a:graphic>
              <a:graphicData uri="http://schemas.openxmlformats.org/drawingml/2006/picture">
                <pic:pic>
                  <pic:nvPicPr>
                    <pic:cNvPr id="0" name="route_requests_per_run-high.png"/>
                    <pic:cNvPicPr/>
                  </pic:nvPicPr>
                  <pic:blipFill>
                    <a:blip r:embed="rId77"/>
                    <a:stretch>
                      <a:fillRect/>
                    </a:stretch>
                  </pic:blipFill>
                  <pic:spPr>
                    <a:xfrm>
                      <a:off x="0" y="0"/>
                      <a:ext cx="5577840" cy="3053133"/>
                    </a:xfrm>
                    <a:prstGeom prst="rect"/>
                  </pic:spPr>
                </pic:pic>
              </a:graphicData>
            </a:graphic>
          </wp:inline>
        </w:drawing>
      </w:r>
    </w:p>
    <w:p>
      <w:pPr>
        <w:keepLines/>
        <w:spacing w:after="200"/>
      </w:pPr>
      <w:r>
        <w:t>Figure 69. High traffic: Fog/Cloud 1.000 requests/run (n=30); Mist 0.000 requests/run (n=30); Mist Dynamic 0.000 requests/run (n=30); Mist + Fog 0.267 requests/run (n=30). Error bars show 95% confidence intervals.</w:t>
      </w:r>
    </w:p>
    <w:p>
      <w:pPr>
        <w:pStyle w:val="Heading2"/>
      </w:pPr>
      <w:r>
        <w:t>Fog route transaction turnaround</w:t>
      </w:r>
    </w:p>
    <w:p>
      <w:pPr>
        <w:keepNext/>
      </w:pPr>
      <w:r>
        <w:t>Time from sending a Fog request to accepting its route reply. Processing and Cloud backhaul are included; watchdog waiting is excluded. Local-only Mist has no wireless transaction.</w:t>
      </w:r>
    </w:p>
    <w:p>
      <w:pPr>
        <w:keepNext/>
        <w:jc w:val="center"/>
      </w:pPr>
      <w:r>
        <w:drawing>
          <wp:inline xmlns:a="http://schemas.openxmlformats.org/drawingml/2006/main" xmlns:pic="http://schemas.openxmlformats.org/drawingml/2006/picture">
            <wp:extent cx="5577840" cy="3053133"/>
            <wp:docPr id="70" name="Picture 70" descr="Fog route transaction turnaround. Low traffic: Fog/Cloud 626.539 ms (n=24); Mist + Fog 326.539 ms (n=7). Error bars show 95% confidence intervals."/>
            <wp:cNvGraphicFramePr>
              <a:graphicFrameLocks noChangeAspect="1"/>
            </wp:cNvGraphicFramePr>
            <a:graphic>
              <a:graphicData uri="http://schemas.openxmlformats.org/drawingml/2006/picture">
                <pic:pic>
                  <pic:nvPicPr>
                    <pic:cNvPr id="0" name="route_transaction_ms-low.png"/>
                    <pic:cNvPicPr/>
                  </pic:nvPicPr>
                  <pic:blipFill>
                    <a:blip r:embed="rId78"/>
                    <a:stretch>
                      <a:fillRect/>
                    </a:stretch>
                  </pic:blipFill>
                  <pic:spPr>
                    <a:xfrm>
                      <a:off x="0" y="0"/>
                      <a:ext cx="5577840" cy="3053133"/>
                    </a:xfrm>
                    <a:prstGeom prst="rect"/>
                  </pic:spPr>
                </pic:pic>
              </a:graphicData>
            </a:graphic>
          </wp:inline>
        </w:drawing>
      </w:r>
    </w:p>
    <w:p>
      <w:pPr>
        <w:keepLines/>
        <w:spacing w:after="200"/>
      </w:pPr>
      <w:r>
        <w:t>Figure 70. Low traffic: Fog/Cloud 626.539 ms (n=24); Mist + Fog 326.539 ms (n=7). Error bars show 95% confidence intervals.</w:t>
      </w:r>
    </w:p>
    <w:p>
      <w:pPr>
        <w:keepNext/>
        <w:jc w:val="center"/>
      </w:pPr>
      <w:r>
        <w:drawing>
          <wp:inline xmlns:a="http://schemas.openxmlformats.org/drawingml/2006/main" xmlns:pic="http://schemas.openxmlformats.org/drawingml/2006/picture">
            <wp:extent cx="5577840" cy="3053133"/>
            <wp:docPr id="71" name="Picture 71" descr="Fog route transaction turnaround. Medium traffic: Fog/Cloud 626.543 ms (n=29); Mist + Fog 326.598 ms (n=8). Error bars show 95% confidence intervals."/>
            <wp:cNvGraphicFramePr>
              <a:graphicFrameLocks noChangeAspect="1"/>
            </wp:cNvGraphicFramePr>
            <a:graphic>
              <a:graphicData uri="http://schemas.openxmlformats.org/drawingml/2006/picture">
                <pic:pic>
                  <pic:nvPicPr>
                    <pic:cNvPr id="0" name="route_transaction_ms-medium.png"/>
                    <pic:cNvPicPr/>
                  </pic:nvPicPr>
                  <pic:blipFill>
                    <a:blip r:embed="rId79"/>
                    <a:stretch>
                      <a:fillRect/>
                    </a:stretch>
                  </pic:blipFill>
                  <pic:spPr>
                    <a:xfrm>
                      <a:off x="0" y="0"/>
                      <a:ext cx="5577840" cy="3053133"/>
                    </a:xfrm>
                    <a:prstGeom prst="rect"/>
                  </pic:spPr>
                </pic:pic>
              </a:graphicData>
            </a:graphic>
          </wp:inline>
        </w:drawing>
      </w:r>
    </w:p>
    <w:p>
      <w:pPr>
        <w:keepLines/>
        <w:spacing w:after="200"/>
      </w:pPr>
      <w:r>
        <w:t>Figure 71. Medium traffic: Fog/Cloud 626.543 ms (n=29); Mist + Fog 326.598 ms (n=8). Error bars show 95% confidence intervals.</w:t>
      </w:r>
    </w:p>
    <w:p>
      <w:pPr>
        <w:keepNext/>
        <w:jc w:val="center"/>
      </w:pPr>
      <w:r>
        <w:drawing>
          <wp:inline xmlns:a="http://schemas.openxmlformats.org/drawingml/2006/main" xmlns:pic="http://schemas.openxmlformats.org/drawingml/2006/picture">
            <wp:extent cx="5577840" cy="3053133"/>
            <wp:docPr id="72" name="Picture 72" descr="Fog route transaction turnaround. High traffic: Fog/Cloud 626.539 ms (n=30); Mist + Fog 326.630 ms (n=8). Error bars show 95% confidence intervals."/>
            <wp:cNvGraphicFramePr>
              <a:graphicFrameLocks noChangeAspect="1"/>
            </wp:cNvGraphicFramePr>
            <a:graphic>
              <a:graphicData uri="http://schemas.openxmlformats.org/drawingml/2006/picture">
                <pic:pic>
                  <pic:nvPicPr>
                    <pic:cNvPr id="0" name="route_transaction_ms-high.png"/>
                    <pic:cNvPicPr/>
                  </pic:nvPicPr>
                  <pic:blipFill>
                    <a:blip r:embed="rId80"/>
                    <a:stretch>
                      <a:fillRect/>
                    </a:stretch>
                  </pic:blipFill>
                  <pic:spPr>
                    <a:xfrm>
                      <a:off x="0" y="0"/>
                      <a:ext cx="5577840" cy="3053133"/>
                    </a:xfrm>
                    <a:prstGeom prst="rect"/>
                  </pic:spPr>
                </pic:pic>
              </a:graphicData>
            </a:graphic>
          </wp:inline>
        </w:drawing>
      </w:r>
    </w:p>
    <w:p>
      <w:pPr>
        <w:keepLines/>
        <w:spacing w:after="200"/>
      </w:pPr>
      <w:r>
        <w:t>Figure 72. High traffic: Fog/Cloud 626.539 ms (n=30); Mist + Fog 326.630 ms (n=8). Error bars show 95% confidence intervals.</w:t>
      </w:r>
    </w:p>
    <w:p>
      <w:pPr>
        <w:pStyle w:val="Heading2"/>
      </w:pPr>
      <w:r>
        <w:t>Fog route network round trip</w:t>
      </w:r>
    </w:p>
    <w:p>
      <w:pPr>
        <w:keepNext/>
      </w:pPr>
      <w:r>
        <w:t>Request and reply network time after subtracting processing and Cloud backhaul. The 500 ms watchdog wait is also excluded.</w:t>
      </w:r>
    </w:p>
    <w:p>
      <w:pPr>
        <w:keepNext/>
        <w:jc w:val="center"/>
      </w:pPr>
      <w:r>
        <w:drawing>
          <wp:inline xmlns:a="http://schemas.openxmlformats.org/drawingml/2006/main" xmlns:pic="http://schemas.openxmlformats.org/drawingml/2006/picture">
            <wp:extent cx="5577840" cy="3053133"/>
            <wp:docPr id="73" name="Picture 73" descr="Fog route network round trip. Low traffic: Fog/Cloud 0.539 ms (n=24); Mist + Fog 0.539 ms (n=7). Error bars show 95% confidence intervals."/>
            <wp:cNvGraphicFramePr>
              <a:graphicFrameLocks noChangeAspect="1"/>
            </wp:cNvGraphicFramePr>
            <a:graphic>
              <a:graphicData uri="http://schemas.openxmlformats.org/drawingml/2006/picture">
                <pic:pic>
                  <pic:nvPicPr>
                    <pic:cNvPr id="0" name="route_network_roundtrip_ms-low.png"/>
                    <pic:cNvPicPr/>
                  </pic:nvPicPr>
                  <pic:blipFill>
                    <a:blip r:embed="rId81"/>
                    <a:stretch>
                      <a:fillRect/>
                    </a:stretch>
                  </pic:blipFill>
                  <pic:spPr>
                    <a:xfrm>
                      <a:off x="0" y="0"/>
                      <a:ext cx="5577840" cy="3053133"/>
                    </a:xfrm>
                    <a:prstGeom prst="rect"/>
                  </pic:spPr>
                </pic:pic>
              </a:graphicData>
            </a:graphic>
          </wp:inline>
        </w:drawing>
      </w:r>
    </w:p>
    <w:p>
      <w:pPr>
        <w:keepLines/>
        <w:spacing w:after="200"/>
      </w:pPr>
      <w:r>
        <w:t>Figure 73. Low traffic: Fog/Cloud 0.539 ms (n=24); Mist + Fog 0.539 ms (n=7). Error bars show 95% confidence intervals.</w:t>
      </w:r>
    </w:p>
    <w:p>
      <w:pPr>
        <w:keepNext/>
        <w:jc w:val="center"/>
      </w:pPr>
      <w:r>
        <w:drawing>
          <wp:inline xmlns:a="http://schemas.openxmlformats.org/drawingml/2006/main" xmlns:pic="http://schemas.openxmlformats.org/drawingml/2006/picture">
            <wp:extent cx="5577840" cy="3053133"/>
            <wp:docPr id="74" name="Picture 74" descr="Fog route network round trip. Medium traffic: Fog/Cloud 0.543 ms (n=29); Mist + Fog 0.598 ms (n=8). Error bars show 95% confidence intervals."/>
            <wp:cNvGraphicFramePr>
              <a:graphicFrameLocks noChangeAspect="1"/>
            </wp:cNvGraphicFramePr>
            <a:graphic>
              <a:graphicData uri="http://schemas.openxmlformats.org/drawingml/2006/picture">
                <pic:pic>
                  <pic:nvPicPr>
                    <pic:cNvPr id="0" name="route_network_roundtrip_ms-medium.png"/>
                    <pic:cNvPicPr/>
                  </pic:nvPicPr>
                  <pic:blipFill>
                    <a:blip r:embed="rId82"/>
                    <a:stretch>
                      <a:fillRect/>
                    </a:stretch>
                  </pic:blipFill>
                  <pic:spPr>
                    <a:xfrm>
                      <a:off x="0" y="0"/>
                      <a:ext cx="5577840" cy="3053133"/>
                    </a:xfrm>
                    <a:prstGeom prst="rect"/>
                  </pic:spPr>
                </pic:pic>
              </a:graphicData>
            </a:graphic>
          </wp:inline>
        </w:drawing>
      </w:r>
    </w:p>
    <w:p>
      <w:pPr>
        <w:keepLines/>
        <w:spacing w:after="200"/>
      </w:pPr>
      <w:r>
        <w:t>Figure 74. Medium traffic: Fog/Cloud 0.543 ms (n=29); Mist + Fog 0.598 ms (n=8). Error bars show 95% confidence intervals.</w:t>
      </w:r>
    </w:p>
    <w:p>
      <w:pPr>
        <w:keepNext/>
        <w:jc w:val="center"/>
      </w:pPr>
      <w:r>
        <w:drawing>
          <wp:inline xmlns:a="http://schemas.openxmlformats.org/drawingml/2006/main" xmlns:pic="http://schemas.openxmlformats.org/drawingml/2006/picture">
            <wp:extent cx="5577840" cy="3053133"/>
            <wp:docPr id="75" name="Picture 75" descr="Fog route network round trip. High traffic: Fog/Cloud 0.539 ms (n=30); Mist + Fog 0.630 ms (n=8). Error bars show 95% confidence intervals."/>
            <wp:cNvGraphicFramePr>
              <a:graphicFrameLocks noChangeAspect="1"/>
            </wp:cNvGraphicFramePr>
            <a:graphic>
              <a:graphicData uri="http://schemas.openxmlformats.org/drawingml/2006/picture">
                <pic:pic>
                  <pic:nvPicPr>
                    <pic:cNvPr id="0" name="route_network_roundtrip_ms-high.png"/>
                    <pic:cNvPicPr/>
                  </pic:nvPicPr>
                  <pic:blipFill>
                    <a:blip r:embed="rId83"/>
                    <a:stretch>
                      <a:fillRect/>
                    </a:stretch>
                  </pic:blipFill>
                  <pic:spPr>
                    <a:xfrm>
                      <a:off x="0" y="0"/>
                      <a:ext cx="5577840" cy="3053133"/>
                    </a:xfrm>
                    <a:prstGeom prst="rect"/>
                  </pic:spPr>
                </pic:pic>
              </a:graphicData>
            </a:graphic>
          </wp:inline>
        </w:drawing>
      </w:r>
    </w:p>
    <w:p>
      <w:pPr>
        <w:keepLines/>
        <w:spacing w:after="200"/>
      </w:pPr>
      <w:r>
        <w:t>Figure 75. High traffic: Fog/Cloud 0.539 ms (n=30); Mist + Fog 0.630 ms (n=8). Error bars show 95% confidence intervals.</w:t>
      </w:r>
    </w:p>
    <w:p>
      <w:pPr>
        <w:pStyle w:val="Heading2"/>
      </w:pPr>
      <w:r>
        <w:t>Short notice red signal validation</w:t>
      </w:r>
    </w:p>
    <w:p>
      <w:pPr>
        <w:keepNext/>
      </w:pPr>
      <w:r>
        <w:t>Isolated red-signal scenarios use two matched seeds per density. Priority is deliberately requested late, within 10 metres or half a second. These stress tests are separate from the main comparison.</w:t>
      </w:r>
    </w:p>
    <w:p>
      <w:pPr>
        <w:keepNext/>
        <w:jc w:val="center"/>
      </w:pPr>
      <w:r>
        <w:drawing>
          <wp:inline xmlns:a="http://schemas.openxmlformats.org/drawingml/2006/main" xmlns:pic="http://schemas.openxmlformats.org/drawingml/2006/picture">
            <wp:extent cx="5577840" cy="3053133"/>
            <wp:docPr id="76" name="Picture 76" descr="Short notice red signal validation. Low traffic: Fog/Cloud 10.500 s (n=2); Mist + Fog 11.500 s (n=2); No preemption 111.750 s (n=2). Error bars show 95% confidence intervals."/>
            <wp:cNvGraphicFramePr>
              <a:graphicFrameLocks noChangeAspect="1"/>
            </wp:cNvGraphicFramePr>
            <a:graphic>
              <a:graphicData uri="http://schemas.openxmlformats.org/drawingml/2006/picture">
                <pic:pic>
                  <pic:nvPicPr>
                    <pic:cNvPr id="0" name="red_signal_wait_s-low.png"/>
                    <pic:cNvPicPr/>
                  </pic:nvPicPr>
                  <pic:blipFill>
                    <a:blip r:embed="rId84"/>
                    <a:stretch>
                      <a:fillRect/>
                    </a:stretch>
                  </pic:blipFill>
                  <pic:spPr>
                    <a:xfrm>
                      <a:off x="0" y="0"/>
                      <a:ext cx="5577840" cy="3053133"/>
                    </a:xfrm>
                    <a:prstGeom prst="rect"/>
                  </pic:spPr>
                </pic:pic>
              </a:graphicData>
            </a:graphic>
          </wp:inline>
        </w:drawing>
      </w:r>
    </w:p>
    <w:p>
      <w:pPr>
        <w:keepLines/>
        <w:spacing w:after="200"/>
      </w:pPr>
      <w:r>
        <w:t>Figure 76. Low traffic: Fog/Cloud 10.500 s (n=2); Mist + Fog 11.500 s (n=2); No preemption 111.750 s (n=2). Error bars show 95% confidence intervals.</w:t>
      </w:r>
    </w:p>
    <w:p>
      <w:pPr>
        <w:keepNext/>
        <w:jc w:val="center"/>
      </w:pPr>
      <w:r>
        <w:drawing>
          <wp:inline xmlns:a="http://schemas.openxmlformats.org/drawingml/2006/main" xmlns:pic="http://schemas.openxmlformats.org/drawingml/2006/picture">
            <wp:extent cx="5577840" cy="3053133"/>
            <wp:docPr id="77" name="Picture 77" descr="Short notice red signal validation. Medium traffic: Fog/Cloud 12.000 s (n=2); Mist + Fog 12.750 s (n=2); No preemption 110.500 s (n=2). Error bars show 95% confidence intervals."/>
            <wp:cNvGraphicFramePr>
              <a:graphicFrameLocks noChangeAspect="1"/>
            </wp:cNvGraphicFramePr>
            <a:graphic>
              <a:graphicData uri="http://schemas.openxmlformats.org/drawingml/2006/picture">
                <pic:pic>
                  <pic:nvPicPr>
                    <pic:cNvPr id="0" name="red_signal_wait_s-medium.png"/>
                    <pic:cNvPicPr/>
                  </pic:nvPicPr>
                  <pic:blipFill>
                    <a:blip r:embed="rId85"/>
                    <a:stretch>
                      <a:fillRect/>
                    </a:stretch>
                  </pic:blipFill>
                  <pic:spPr>
                    <a:xfrm>
                      <a:off x="0" y="0"/>
                      <a:ext cx="5577840" cy="3053133"/>
                    </a:xfrm>
                    <a:prstGeom prst="rect"/>
                  </pic:spPr>
                </pic:pic>
              </a:graphicData>
            </a:graphic>
          </wp:inline>
        </w:drawing>
      </w:r>
    </w:p>
    <w:p>
      <w:pPr>
        <w:keepLines/>
        <w:spacing w:after="200"/>
      </w:pPr>
      <w:r>
        <w:t>Figure 77. Medium traffic: Fog/Cloud 12.000 s (n=2); Mist + Fog 12.750 s (n=2); No preemption 110.500 s (n=2). Error bars show 95% confidence intervals.</w:t>
      </w:r>
    </w:p>
    <w:p>
      <w:pPr>
        <w:keepNext/>
        <w:jc w:val="center"/>
      </w:pPr>
      <w:r>
        <w:drawing>
          <wp:inline xmlns:a="http://schemas.openxmlformats.org/drawingml/2006/main" xmlns:pic="http://schemas.openxmlformats.org/drawingml/2006/picture">
            <wp:extent cx="5577840" cy="3053133"/>
            <wp:docPr id="78" name="Picture 78" descr="Short notice red signal validation. High traffic: Fog/Cloud 5.000 s (n=2); Mist + Fog 6.250 s (n=2); No preemption 97.250 s (n=2). Error bars show 95% confidence intervals."/>
            <wp:cNvGraphicFramePr>
              <a:graphicFrameLocks noChangeAspect="1"/>
            </wp:cNvGraphicFramePr>
            <a:graphic>
              <a:graphicData uri="http://schemas.openxmlformats.org/drawingml/2006/picture">
                <pic:pic>
                  <pic:nvPicPr>
                    <pic:cNvPr id="0" name="red_signal_wait_s-high.png"/>
                    <pic:cNvPicPr/>
                  </pic:nvPicPr>
                  <pic:blipFill>
                    <a:blip r:embed="rId86"/>
                    <a:stretch>
                      <a:fillRect/>
                    </a:stretch>
                  </pic:blipFill>
                  <pic:spPr>
                    <a:xfrm>
                      <a:off x="0" y="0"/>
                      <a:ext cx="5577840" cy="3053133"/>
                    </a:xfrm>
                    <a:prstGeom prst="rect"/>
                  </pic:spPr>
                </pic:pic>
              </a:graphicData>
            </a:graphic>
          </wp:inline>
        </w:drawing>
      </w:r>
    </w:p>
    <w:p>
      <w:pPr>
        <w:keepLines/>
        <w:spacing w:after="200"/>
      </w:pPr>
      <w:r>
        <w:t>Figure 78. High traffic: Fog/Cloud 5.000 s (n=2); Mist + Fog 6.250 s (n=2); No preemption 97.250 s (n=2). Error bars show 95% confidence intervals.</w:t>
      </w:r>
    </w:p>
    <w:p>
      <w:pPr>
        <w:pStyle w:val="Heading2"/>
      </w:pPr>
      <w:r>
        <w:t>Controlled incident response</w:t>
      </w:r>
    </w:p>
    <w:p>
      <w:pPr>
        <w:keepNext/>
      </w:pPr>
      <w:r>
        <w:t>A separate matched experiment adds the same stopped queue after the initial route decision. These values measure response under that incident, not ordinary traffic.</w:t>
      </w:r>
    </w:p>
    <w:p>
      <w:pPr>
        <w:keepNext/>
        <w:jc w:val="center"/>
      </w:pPr>
      <w:r>
        <w:drawing>
          <wp:inline xmlns:a="http://schemas.openxmlformats.org/drawingml/2006/main" xmlns:pic="http://schemas.openxmlformats.org/drawingml/2006/picture">
            <wp:extent cx="5577840" cy="3053133"/>
            <wp:docPr id="79" name="Picture 79" descr="Controlled incident response. Low traffic: Fog/Cloud 266.292 s (n=24); Mist 266.500 s (n=24); Mist Dynamic 144.521 s (n=24); Mist + Fog 144.417 s (n=24). Error bars show 95% confidence intervals."/>
            <wp:cNvGraphicFramePr>
              <a:graphicFrameLocks noChangeAspect="1"/>
            </wp:cNvGraphicFramePr>
            <a:graphic>
              <a:graphicData uri="http://schemas.openxmlformats.org/drawingml/2006/picture">
                <pic:pic>
                  <pic:nvPicPr>
                    <pic:cNvPr id="0" name="ev_response_s-low.png"/>
                    <pic:cNvPicPr/>
                  </pic:nvPicPr>
                  <pic:blipFill>
                    <a:blip r:embed="rId87"/>
                    <a:stretch>
                      <a:fillRect/>
                    </a:stretch>
                  </pic:blipFill>
                  <pic:spPr>
                    <a:xfrm>
                      <a:off x="0" y="0"/>
                      <a:ext cx="5577840" cy="3053133"/>
                    </a:xfrm>
                    <a:prstGeom prst="rect"/>
                  </pic:spPr>
                </pic:pic>
              </a:graphicData>
            </a:graphic>
          </wp:inline>
        </w:drawing>
      </w:r>
    </w:p>
    <w:p>
      <w:pPr>
        <w:keepLines/>
        <w:spacing w:after="200"/>
      </w:pPr>
      <w:r>
        <w:t>Figure 79. Low traffic: Fog/Cloud 266.292 s (n=24); Mist 266.500 s (n=24); Mist Dynamic 144.521 s (n=24); Mist + Fog 144.417 s (n=24). Error bars show 95% confidence intervals.</w:t>
      </w:r>
    </w:p>
    <w:p>
      <w:pPr>
        <w:keepNext/>
        <w:jc w:val="center"/>
      </w:pPr>
      <w:r>
        <w:drawing>
          <wp:inline xmlns:a="http://schemas.openxmlformats.org/drawingml/2006/main" xmlns:pic="http://schemas.openxmlformats.org/drawingml/2006/picture">
            <wp:extent cx="5577840" cy="3053133"/>
            <wp:docPr id="80" name="Picture 80" descr="Controlled incident response. Medium traffic: Fog/Cloud 272.259 s (n=29); Mist 272.586 s (n=29); Mist Dynamic 158.310 s (n=29); Mist + Fog 158.224 s (n=29). Error bars show 95% confidence intervals."/>
            <wp:cNvGraphicFramePr>
              <a:graphicFrameLocks noChangeAspect="1"/>
            </wp:cNvGraphicFramePr>
            <a:graphic>
              <a:graphicData uri="http://schemas.openxmlformats.org/drawingml/2006/picture">
                <pic:pic>
                  <pic:nvPicPr>
                    <pic:cNvPr id="0" name="ev_response_s-medium.png"/>
                    <pic:cNvPicPr/>
                  </pic:nvPicPr>
                  <pic:blipFill>
                    <a:blip r:embed="rId88"/>
                    <a:stretch>
                      <a:fillRect/>
                    </a:stretch>
                  </pic:blipFill>
                  <pic:spPr>
                    <a:xfrm>
                      <a:off x="0" y="0"/>
                      <a:ext cx="5577840" cy="3053133"/>
                    </a:xfrm>
                    <a:prstGeom prst="rect"/>
                  </pic:spPr>
                </pic:pic>
              </a:graphicData>
            </a:graphic>
          </wp:inline>
        </w:drawing>
      </w:r>
    </w:p>
    <w:p>
      <w:pPr>
        <w:keepLines/>
        <w:spacing w:after="200"/>
      </w:pPr>
      <w:r>
        <w:t>Figure 80. Medium traffic: Fog/Cloud 272.259 s (n=29); Mist 272.586 s (n=29); Mist Dynamic 158.310 s (n=29); Mist + Fog 158.224 s (n=29). Error bars show 95% confidence intervals.</w:t>
      </w:r>
    </w:p>
    <w:p>
      <w:pPr>
        <w:keepNext/>
        <w:jc w:val="center"/>
      </w:pPr>
      <w:r>
        <w:drawing>
          <wp:inline xmlns:a="http://schemas.openxmlformats.org/drawingml/2006/main" xmlns:pic="http://schemas.openxmlformats.org/drawingml/2006/picture">
            <wp:extent cx="5577840" cy="3053133"/>
            <wp:docPr id="81" name="Picture 81" descr="Controlled incident response. High traffic: Fog/Cloud 278.417 s (n=30); Mist 278.750 s (n=30); Mist Dynamic 160.050 s (n=30); Mist + Fog 160.083 s (n=30). Error bars show 95% confidence intervals."/>
            <wp:cNvGraphicFramePr>
              <a:graphicFrameLocks noChangeAspect="1"/>
            </wp:cNvGraphicFramePr>
            <a:graphic>
              <a:graphicData uri="http://schemas.openxmlformats.org/drawingml/2006/picture">
                <pic:pic>
                  <pic:nvPicPr>
                    <pic:cNvPr id="0" name="ev_response_s-high.png"/>
                    <pic:cNvPicPr/>
                  </pic:nvPicPr>
                  <pic:blipFill>
                    <a:blip r:embed="rId89"/>
                    <a:stretch>
                      <a:fillRect/>
                    </a:stretch>
                  </pic:blipFill>
                  <pic:spPr>
                    <a:xfrm>
                      <a:off x="0" y="0"/>
                      <a:ext cx="5577840" cy="3053133"/>
                    </a:xfrm>
                    <a:prstGeom prst="rect"/>
                  </pic:spPr>
                </pic:pic>
              </a:graphicData>
            </a:graphic>
          </wp:inline>
        </w:drawing>
      </w:r>
    </w:p>
    <w:p>
      <w:pPr>
        <w:keepLines/>
        <w:spacing w:after="200"/>
      </w:pPr>
      <w:r>
        <w:t>Figure 81. High traffic: Fog/Cloud 278.417 s (n=30); Mist 278.750 s (n=30); Mist Dynamic 160.050 s (n=30); Mist + Fog 160.083 s (n=30). Error bars show 95% confidence intervals.</w:t>
      </w:r>
    </w:p>
    <w:p>
      <w:pPr>
        <w:pStyle w:val="Heading2"/>
      </w:pPr>
      <w:r>
        <w:t>Controlled incident route changes</w:t>
      </w:r>
    </w:p>
    <w:p>
      <w:pPr>
        <w:keepNext/>
      </w:pPr>
      <w:r>
        <w:t>Actual route replacements based on received traffic reports in the incident experiment. No routing costs or route choices are hardcoded.</w:t>
      </w:r>
    </w:p>
    <w:p>
      <w:pPr>
        <w:keepNext/>
        <w:jc w:val="center"/>
      </w:pPr>
      <w:r>
        <w:drawing>
          <wp:inline xmlns:a="http://schemas.openxmlformats.org/drawingml/2006/main" xmlns:pic="http://schemas.openxmlformats.org/drawingml/2006/picture">
            <wp:extent cx="5577840" cy="3053133"/>
            <wp:docPr id="82" name="Picture 82" descr="Controlled incident route changes. Low traffic: Mist Dynamic 0.800 changes/run (n=30); Mist + Fog 0.800 changes/run (n=30). Error bars show 95% confidence intervals."/>
            <wp:cNvGraphicFramePr>
              <a:graphicFrameLocks noChangeAspect="1"/>
            </wp:cNvGraphicFramePr>
            <a:graphic>
              <a:graphicData uri="http://schemas.openxmlformats.org/drawingml/2006/picture">
                <pic:pic>
                  <pic:nvPicPr>
                    <pic:cNvPr id="0" name="route_changes-low.png"/>
                    <pic:cNvPicPr/>
                  </pic:nvPicPr>
                  <pic:blipFill>
                    <a:blip r:embed="rId90"/>
                    <a:stretch>
                      <a:fillRect/>
                    </a:stretch>
                  </pic:blipFill>
                  <pic:spPr>
                    <a:xfrm>
                      <a:off x="0" y="0"/>
                      <a:ext cx="5577840" cy="3053133"/>
                    </a:xfrm>
                    <a:prstGeom prst="rect"/>
                  </pic:spPr>
                </pic:pic>
              </a:graphicData>
            </a:graphic>
          </wp:inline>
        </w:drawing>
      </w:r>
    </w:p>
    <w:p>
      <w:pPr>
        <w:keepLines/>
        <w:spacing w:after="200"/>
      </w:pPr>
      <w:r>
        <w:t>Figure 82. Low traffic: Mist Dynamic 0.800 changes/run (n=30); Mist + Fog 0.800 changes/run (n=30). Error bars show 95% confidence intervals.</w:t>
      </w:r>
    </w:p>
    <w:p>
      <w:pPr>
        <w:keepNext/>
        <w:jc w:val="center"/>
      </w:pPr>
      <w:r>
        <w:drawing>
          <wp:inline xmlns:a="http://schemas.openxmlformats.org/drawingml/2006/main" xmlns:pic="http://schemas.openxmlformats.org/drawingml/2006/picture">
            <wp:extent cx="5577840" cy="3053133"/>
            <wp:docPr id="83" name="Picture 83" descr="Controlled incident route changes. Medium traffic: Mist Dynamic 1.133 changes/run (n=30); Mist + Fog 1.133 changes/run (n=30). Error bars show 95% confidence intervals."/>
            <wp:cNvGraphicFramePr>
              <a:graphicFrameLocks noChangeAspect="1"/>
            </wp:cNvGraphicFramePr>
            <a:graphic>
              <a:graphicData uri="http://schemas.openxmlformats.org/drawingml/2006/picture">
                <pic:pic>
                  <pic:nvPicPr>
                    <pic:cNvPr id="0" name="route_changes-medium.png"/>
                    <pic:cNvPicPr/>
                  </pic:nvPicPr>
                  <pic:blipFill>
                    <a:blip r:embed="rId91"/>
                    <a:stretch>
                      <a:fillRect/>
                    </a:stretch>
                  </pic:blipFill>
                  <pic:spPr>
                    <a:xfrm>
                      <a:off x="0" y="0"/>
                      <a:ext cx="5577840" cy="3053133"/>
                    </a:xfrm>
                    <a:prstGeom prst="rect"/>
                  </pic:spPr>
                </pic:pic>
              </a:graphicData>
            </a:graphic>
          </wp:inline>
        </w:drawing>
      </w:r>
    </w:p>
    <w:p>
      <w:pPr>
        <w:keepLines/>
        <w:spacing w:after="200"/>
      </w:pPr>
      <w:r>
        <w:t>Figure 83. Medium traffic: Mist Dynamic 1.133 changes/run (n=30); Mist + Fog 1.133 changes/run (n=30). Error bars show 95% confidence intervals.</w:t>
      </w:r>
    </w:p>
    <w:p>
      <w:pPr>
        <w:keepNext/>
        <w:jc w:val="center"/>
      </w:pPr>
      <w:r>
        <w:drawing>
          <wp:inline xmlns:a="http://schemas.openxmlformats.org/drawingml/2006/main" xmlns:pic="http://schemas.openxmlformats.org/drawingml/2006/picture">
            <wp:extent cx="5577840" cy="3053133"/>
            <wp:docPr id="84" name="Picture 84" descr="Controlled incident route changes. High traffic: Mist Dynamic 1.167 changes/run (n=30); Mist + Fog 1.167 changes/run (n=30). Error bars show 95% confidence intervals."/>
            <wp:cNvGraphicFramePr>
              <a:graphicFrameLocks noChangeAspect="1"/>
            </wp:cNvGraphicFramePr>
            <a:graphic>
              <a:graphicData uri="http://schemas.openxmlformats.org/drawingml/2006/picture">
                <pic:pic>
                  <pic:nvPicPr>
                    <pic:cNvPr id="0" name="route_changes-high.png"/>
                    <pic:cNvPicPr/>
                  </pic:nvPicPr>
                  <pic:blipFill>
                    <a:blip r:embed="rId92"/>
                    <a:stretch>
                      <a:fillRect/>
                    </a:stretch>
                  </pic:blipFill>
                  <pic:spPr>
                    <a:xfrm>
                      <a:off x="0" y="0"/>
                      <a:ext cx="5577840" cy="3053133"/>
                    </a:xfrm>
                    <a:prstGeom prst="rect"/>
                  </pic:spPr>
                </pic:pic>
              </a:graphicData>
            </a:graphic>
          </wp:inline>
        </w:drawing>
      </w:r>
    </w:p>
    <w:p>
      <w:pPr>
        <w:keepLines/>
        <w:spacing w:after="200"/>
      </w:pPr>
      <w:r>
        <w:t>Figure 84. High traffic: Mist Dynamic 1.167 changes/run (n=30); Mist + Fog 1.167 changes/run (n=30). Error bars show 95% confidence intervals.</w:t>
      </w:r>
    </w:p>
    <w:p>
      <w:pPr>
        <w:pStyle w:val="Heading2"/>
      </w:pPr>
      <w:r>
        <w:t>Controlled fault route decision time saved</w:t>
      </w:r>
    </w:p>
    <w:p>
      <w:pPr>
        <w:keepNext/>
      </w:pPr>
      <w:r>
        <w:t>Matched time saved by Fog fallback against Dynamic Mist under the same controlled 900 ms stall in the original batch. This is route readiness, not journey time.</w:t>
      </w:r>
    </w:p>
    <w:p>
      <w:pPr>
        <w:keepNext/>
        <w:jc w:val="center"/>
      </w:pPr>
      <w:r>
        <w:drawing>
          <wp:inline xmlns:a="http://schemas.openxmlformats.org/drawingml/2006/main" xmlns:pic="http://schemas.openxmlformats.org/drawingml/2006/picture">
            <wp:extent cx="5577840" cy="3053133"/>
            <wp:docPr id="85" name="Picture 85" descr="Controlled fault route decision time saved. Low traffic: Mist + Fog 399.461 ms (n=7). Error bars show 95% confidence intervals."/>
            <wp:cNvGraphicFramePr>
              <a:graphicFrameLocks noChangeAspect="1"/>
            </wp:cNvGraphicFramePr>
            <a:graphic>
              <a:graphicData uri="http://schemas.openxmlformats.org/drawingml/2006/picture">
                <pic:pic>
                  <pic:nvPicPr>
                    <pic:cNvPr id="0" name="recovery_saved_ms-low.png"/>
                    <pic:cNvPicPr/>
                  </pic:nvPicPr>
                  <pic:blipFill>
                    <a:blip r:embed="rId93"/>
                    <a:stretch>
                      <a:fillRect/>
                    </a:stretch>
                  </pic:blipFill>
                  <pic:spPr>
                    <a:xfrm>
                      <a:off x="0" y="0"/>
                      <a:ext cx="5577840" cy="3053133"/>
                    </a:xfrm>
                    <a:prstGeom prst="rect"/>
                  </pic:spPr>
                </pic:pic>
              </a:graphicData>
            </a:graphic>
          </wp:inline>
        </w:drawing>
      </w:r>
    </w:p>
    <w:p>
      <w:pPr>
        <w:keepLines/>
        <w:spacing w:after="200"/>
      </w:pPr>
      <w:r>
        <w:t>Figure 85. Low traffic: Mist + Fog 399.461 ms (n=7). Error bars show 95% confidence intervals.</w:t>
      </w:r>
    </w:p>
    <w:p>
      <w:pPr>
        <w:keepNext/>
        <w:jc w:val="center"/>
      </w:pPr>
      <w:r>
        <w:drawing>
          <wp:inline xmlns:a="http://schemas.openxmlformats.org/drawingml/2006/main" xmlns:pic="http://schemas.openxmlformats.org/drawingml/2006/picture">
            <wp:extent cx="5577840" cy="3053133"/>
            <wp:docPr id="86" name="Picture 86" descr="Controlled fault route decision time saved. Medium traffic: Mist + Fog 399.402 ms (n=8). Error bars show 95% confidence intervals."/>
            <wp:cNvGraphicFramePr>
              <a:graphicFrameLocks noChangeAspect="1"/>
            </wp:cNvGraphicFramePr>
            <a:graphic>
              <a:graphicData uri="http://schemas.openxmlformats.org/drawingml/2006/picture">
                <pic:pic>
                  <pic:nvPicPr>
                    <pic:cNvPr id="0" name="recovery_saved_ms-medium.png"/>
                    <pic:cNvPicPr/>
                  </pic:nvPicPr>
                  <pic:blipFill>
                    <a:blip r:embed="rId94"/>
                    <a:stretch>
                      <a:fillRect/>
                    </a:stretch>
                  </pic:blipFill>
                  <pic:spPr>
                    <a:xfrm>
                      <a:off x="0" y="0"/>
                      <a:ext cx="5577840" cy="3053133"/>
                    </a:xfrm>
                    <a:prstGeom prst="rect"/>
                  </pic:spPr>
                </pic:pic>
              </a:graphicData>
            </a:graphic>
          </wp:inline>
        </w:drawing>
      </w:r>
    </w:p>
    <w:p>
      <w:pPr>
        <w:keepLines/>
        <w:spacing w:after="200"/>
      </w:pPr>
      <w:r>
        <w:t>Figure 86. Medium traffic: Mist + Fog 399.402 ms (n=8). Error bars show 95% confidence intervals.</w:t>
      </w:r>
    </w:p>
    <w:p>
      <w:pPr>
        <w:keepNext/>
        <w:jc w:val="center"/>
      </w:pPr>
      <w:r>
        <w:drawing>
          <wp:inline xmlns:a="http://schemas.openxmlformats.org/drawingml/2006/main" xmlns:pic="http://schemas.openxmlformats.org/drawingml/2006/picture">
            <wp:extent cx="5577840" cy="3053133"/>
            <wp:docPr id="87" name="Picture 87" descr="Controlled fault route decision time saved. High traffic: Mist + Fog 399.370 ms (n=8). Error bars show 95% confidence intervals."/>
            <wp:cNvGraphicFramePr>
              <a:graphicFrameLocks noChangeAspect="1"/>
            </wp:cNvGraphicFramePr>
            <a:graphic>
              <a:graphicData uri="http://schemas.openxmlformats.org/drawingml/2006/picture">
                <pic:pic>
                  <pic:nvPicPr>
                    <pic:cNvPr id="0" name="recovery_saved_ms-high.png"/>
                    <pic:cNvPicPr/>
                  </pic:nvPicPr>
                  <pic:blipFill>
                    <a:blip r:embed="rId95"/>
                    <a:stretch>
                      <a:fillRect/>
                    </a:stretch>
                  </pic:blipFill>
                  <pic:spPr>
                    <a:xfrm>
                      <a:off x="0" y="0"/>
                      <a:ext cx="5577840" cy="3053133"/>
                    </a:xfrm>
                    <a:prstGeom prst="rect"/>
                  </pic:spPr>
                </pic:pic>
              </a:graphicData>
            </a:graphic>
          </wp:inline>
        </w:drawing>
      </w:r>
    </w:p>
    <w:p>
      <w:pPr>
        <w:keepLines/>
        <w:spacing w:after="200"/>
      </w:pPr>
      <w:r>
        <w:t>Figure 87. High traffic: Mist + Fog 399.370 ms (n=8). Error bars show 95% confidence intervals.</w:t>
      </w:r>
    </w:p>
    <w:p>
      <w:pPr>
        <w:pStyle w:val="Heading2"/>
      </w:pPr>
      <w:r>
        <w:t>Controlled incident matched response differences</w:t>
      </w:r>
    </w:p>
    <w:p>
      <w:pPr>
        <w:keepNext/>
      </w:pPr>
      <w:r>
        <w:t>Negative means the first algorithm is faster. The paired interval quantifies uncertainty. A controlled obstacle does not establish the same benefit in ordinary traffic.</w:t>
      </w:r>
    </w:p>
    <w:p>
      <w:pPr>
        <w:keepNext/>
        <w:jc w:val="center"/>
      </w:pPr>
      <w:r>
        <w:drawing>
          <wp:inline xmlns:a="http://schemas.openxmlformats.org/drawingml/2006/main" xmlns:pic="http://schemas.openxmlformats.org/drawingml/2006/picture">
            <wp:extent cx="5577840" cy="3053133"/>
            <wp:docPr id="88" name="Picture 88" descr="Controlled incident matched response differences. Low traffic: Mist minus Fog/Cloud 0.208 s, 95% CI [-0.032, 0.449], n=24; Mist Dynamic minus Mist -121.979 s, 95% CI [-123.468, -120.491], n=24; Mist + Fog minus Mist Dynamic -0.104 s, 95% CI [-0.192, -0.017], n=24."/>
            <wp:cNvGraphicFramePr>
              <a:graphicFrameLocks noChangeAspect="1"/>
            </wp:cNvGraphicFramePr>
            <a:graphic>
              <a:graphicData uri="http://schemas.openxmlformats.org/drawingml/2006/picture">
                <pic:pic>
                  <pic:nvPicPr>
                    <pic:cNvPr id="0" name="incident_paired_response_s-low.png"/>
                    <pic:cNvPicPr/>
                  </pic:nvPicPr>
                  <pic:blipFill>
                    <a:blip r:embed="rId96"/>
                    <a:stretch>
                      <a:fillRect/>
                    </a:stretch>
                  </pic:blipFill>
                  <pic:spPr>
                    <a:xfrm>
                      <a:off x="0" y="0"/>
                      <a:ext cx="5577840" cy="3053133"/>
                    </a:xfrm>
                    <a:prstGeom prst="rect"/>
                  </pic:spPr>
                </pic:pic>
              </a:graphicData>
            </a:graphic>
          </wp:inline>
        </w:drawing>
      </w:r>
    </w:p>
    <w:p>
      <w:pPr>
        <w:keepLines/>
        <w:spacing w:after="200"/>
      </w:pPr>
      <w:r>
        <w:t>Figure 88. Low traffic: Mist minus Fog/Cloud 0.208 s, 95% CI [-0.032, 0.449], n=24; Mist Dynamic minus Mist -121.979 s, 95% CI [-123.468, -120.491], n=24; Mist + Fog minus Mist Dynamic -0.104 s, 95% CI [-0.192, -0.017], n=24.</w:t>
      </w:r>
    </w:p>
    <w:p>
      <w:pPr>
        <w:keepNext/>
        <w:jc w:val="center"/>
      </w:pPr>
      <w:r>
        <w:drawing>
          <wp:inline xmlns:a="http://schemas.openxmlformats.org/drawingml/2006/main" xmlns:pic="http://schemas.openxmlformats.org/drawingml/2006/picture">
            <wp:extent cx="5577840" cy="3053133"/>
            <wp:docPr id="89" name="Picture 89" descr="Controlled incident matched response differences. Medium traffic: Mist minus Fog/Cloud 0.328 s, 95% CI [-0.176, 0.831], n=29; Mist Dynamic minus Mist -114.276 s, 95% CI [-130.017, -98.535], n=29; Mist + Fog minus Mist Dynamic -0.086 s, 95% CI [-0.189, 0.016], n=29."/>
            <wp:cNvGraphicFramePr>
              <a:graphicFrameLocks noChangeAspect="1"/>
            </wp:cNvGraphicFramePr>
            <a:graphic>
              <a:graphicData uri="http://schemas.openxmlformats.org/drawingml/2006/picture">
                <pic:pic>
                  <pic:nvPicPr>
                    <pic:cNvPr id="0" name="incident_paired_response_s-medium.png"/>
                    <pic:cNvPicPr/>
                  </pic:nvPicPr>
                  <pic:blipFill>
                    <a:blip r:embed="rId97"/>
                    <a:stretch>
                      <a:fillRect/>
                    </a:stretch>
                  </pic:blipFill>
                  <pic:spPr>
                    <a:xfrm>
                      <a:off x="0" y="0"/>
                      <a:ext cx="5577840" cy="3053133"/>
                    </a:xfrm>
                    <a:prstGeom prst="rect"/>
                  </pic:spPr>
                </pic:pic>
              </a:graphicData>
            </a:graphic>
          </wp:inline>
        </w:drawing>
      </w:r>
    </w:p>
    <w:p>
      <w:pPr>
        <w:keepLines/>
        <w:spacing w:after="200"/>
      </w:pPr>
      <w:r>
        <w:t>Figure 89. Medium traffic: Mist minus Fog/Cloud 0.328 s, 95% CI [-0.176, 0.831], n=29; Mist Dynamic minus Mist -114.276 s, 95% CI [-130.017, -98.535], n=29; Mist + Fog minus Mist Dynamic -0.086 s, 95% CI [-0.189, 0.016], n=29.</w:t>
      </w:r>
    </w:p>
    <w:p>
      <w:pPr>
        <w:keepNext/>
        <w:jc w:val="center"/>
      </w:pPr>
      <w:r>
        <w:drawing>
          <wp:inline xmlns:a="http://schemas.openxmlformats.org/drawingml/2006/main" xmlns:pic="http://schemas.openxmlformats.org/drawingml/2006/picture">
            <wp:extent cx="5577840" cy="3053133"/>
            <wp:docPr id="90" name="Picture 90" descr="Controlled incident matched response differences. High traffic: Mist minus Fog/Cloud 0.333 s, 95% CI [-0.320, 0.986], n=30; Mist Dynamic minus Mist -118.700 s, 95% CI [-138.595, -98.805], n=30; Mist + Fog minus Mist Dynamic 0.033 s, 95% CI [-0.121, 0.188], n=30."/>
            <wp:cNvGraphicFramePr>
              <a:graphicFrameLocks noChangeAspect="1"/>
            </wp:cNvGraphicFramePr>
            <a:graphic>
              <a:graphicData uri="http://schemas.openxmlformats.org/drawingml/2006/picture">
                <pic:pic>
                  <pic:nvPicPr>
                    <pic:cNvPr id="0" name="incident_paired_response_s-high.png"/>
                    <pic:cNvPicPr/>
                  </pic:nvPicPr>
                  <pic:blipFill>
                    <a:blip r:embed="rId98"/>
                    <a:stretch>
                      <a:fillRect/>
                    </a:stretch>
                  </pic:blipFill>
                  <pic:spPr>
                    <a:xfrm>
                      <a:off x="0" y="0"/>
                      <a:ext cx="5577840" cy="3053133"/>
                    </a:xfrm>
                    <a:prstGeom prst="rect"/>
                  </pic:spPr>
                </pic:pic>
              </a:graphicData>
            </a:graphic>
          </wp:inline>
        </w:drawing>
      </w:r>
    </w:p>
    <w:p>
      <w:pPr>
        <w:keepLines/>
        <w:spacing w:after="200"/>
      </w:pPr>
      <w:r>
        <w:t>Figure 90. High traffic: Mist minus Fog/Cloud 0.333 s, 95% CI [-0.320, 0.986], n=30; Mist Dynamic minus Mist -118.700 s, 95% CI [-138.595, -98.805], n=30; Mist + Fog minus Mist Dynamic 0.033 s, 95% CI [-0.121, 0.188], n=30.</w:t>
      </w:r>
    </w:p>
    <w:p>
      <w:pPr>
        <w:pStyle w:val="Heading2"/>
      </w:pPr>
      <w:r>
        <w:t>Direct baseline route decision latency</w:t>
      </w:r>
    </w:p>
    <w:p>
      <w:pPr>
        <w:keepNext/>
      </w:pPr>
      <w:r>
        <w:t>Time from alert reception to the initial route, in milliseconds. Lower is better.</w:t>
      </w:r>
    </w:p>
    <w:p>
      <w:pPr>
        <w:keepNext/>
        <w:jc w:val="center"/>
      </w:pPr>
      <w:r>
        <w:drawing>
          <wp:inline xmlns:a="http://schemas.openxmlformats.org/drawingml/2006/main" xmlns:pic="http://schemas.openxmlformats.org/drawingml/2006/picture">
            <wp:extent cx="5577840" cy="3222752"/>
            <wp:docPr id="91" name="Picture 91" descr="Direct baseline route decision latency. Ordinary traffic: Low Fog 626.539, proposed 471.991, reduction 24.67%, paired n=24; Medium Fog 626.543, proposed 464.096, reduction 25.93%, paired n=29; High Fog 626.539, proposed 459.501, reduction 26.66%, paired n=30. Error bars show 95% confidence intervals."/>
            <wp:cNvGraphicFramePr>
              <a:graphicFrameLocks noChangeAspect="1"/>
            </wp:cNvGraphicFramePr>
            <a:graphic>
              <a:graphicData uri="http://schemas.openxmlformats.org/drawingml/2006/picture">
                <pic:pic>
                  <pic:nvPicPr>
                    <pic:cNvPr id="0" name="route_decision_ms-ordinary_traffic.png"/>
                    <pic:cNvPicPr/>
                  </pic:nvPicPr>
                  <pic:blipFill>
                    <a:blip r:embed="rId99"/>
                    <a:stretch>
                      <a:fillRect/>
                    </a:stretch>
                  </pic:blipFill>
                  <pic:spPr>
                    <a:xfrm>
                      <a:off x="0" y="0"/>
                      <a:ext cx="5577840" cy="3222752"/>
                    </a:xfrm>
                    <a:prstGeom prst="rect"/>
                  </pic:spPr>
                </pic:pic>
              </a:graphicData>
            </a:graphic>
          </wp:inline>
        </w:drawing>
      </w:r>
    </w:p>
    <w:p>
      <w:pPr>
        <w:keepLines/>
        <w:spacing w:after="200"/>
      </w:pPr>
      <w:r>
        <w:t>Figure 91. Ordinary traffic: Low Fog 626.539, proposed 471.991, reduction 24.67%, paired n=24; Medium Fog 626.543, proposed 464.096, reduction 25.93%, paired n=29; High Fog 626.539, proposed 459.501, reduction 26.66%, paired n=30. Error bars show 95% confidence intervals.</w:t>
      </w:r>
    </w:p>
    <w:p>
      <w:pPr>
        <w:pStyle w:val="Heading2"/>
      </w:pPr>
      <w:r>
        <w:t>Direct baseline EV response time</w:t>
      </w:r>
    </w:p>
    <w:p>
      <w:pPr>
        <w:keepNext/>
      </w:pPr>
      <w:r>
        <w:t>Time from alert generation to arrival, in seconds. Lower is better. The framework comparison includes both routing and signal-request policy.</w:t>
      </w:r>
    </w:p>
    <w:p>
      <w:pPr>
        <w:keepNext/>
        <w:jc w:val="center"/>
      </w:pPr>
      <w:r>
        <w:drawing>
          <wp:inline xmlns:a="http://schemas.openxmlformats.org/drawingml/2006/main" xmlns:pic="http://schemas.openxmlformats.org/drawingml/2006/picture">
            <wp:extent cx="5577840" cy="3222752"/>
            <wp:docPr id="92" name="Picture 92" descr="Direct baseline EV response time. Ordinary traffic: Low Fog 153.312, proposed 147.104, reduction 4.05%, paired n=24; Medium Fog 154.517, proposed 147.362, reduction 4.63%, paired n=29; High Fog 156.200, proposed 146.733, reduction 6.06%, paired n=30. Error bars show 95% confidence intervals."/>
            <wp:cNvGraphicFramePr>
              <a:graphicFrameLocks noChangeAspect="1"/>
            </wp:cNvGraphicFramePr>
            <a:graphic>
              <a:graphicData uri="http://schemas.openxmlformats.org/drawingml/2006/picture">
                <pic:pic>
                  <pic:nvPicPr>
                    <pic:cNvPr id="0" name="ev_response_s-ordinary_traffic.png"/>
                    <pic:cNvPicPr/>
                  </pic:nvPicPr>
                  <pic:blipFill>
                    <a:blip r:embed="rId100"/>
                    <a:stretch>
                      <a:fillRect/>
                    </a:stretch>
                  </pic:blipFill>
                  <pic:spPr>
                    <a:xfrm>
                      <a:off x="0" y="0"/>
                      <a:ext cx="5577840" cy="3222752"/>
                    </a:xfrm>
                    <a:prstGeom prst="rect"/>
                  </pic:spPr>
                </pic:pic>
              </a:graphicData>
            </a:graphic>
          </wp:inline>
        </w:drawing>
      </w:r>
    </w:p>
    <w:p>
      <w:pPr>
        <w:keepLines/>
        <w:spacing w:after="200"/>
      </w:pPr>
      <w:r>
        <w:t>Figure 92. Ordinary traffic: Low Fog 153.312, proposed 147.104, reduction 4.05%, paired n=24; Medium Fog 154.517, proposed 147.362, reduction 4.63%, paired n=29; High Fog 156.200, proposed 146.733, reduction 6.06%, paired n=30. Error bars show 95% confidence intervals.</w:t>
      </w:r>
    </w:p>
    <w:p>
      <w:pPr>
        <w:pStyle w:val="Heading2"/>
      </w:pPr>
      <w:r>
        <w:t>Direct baseline signal waiting</w:t>
      </w:r>
    </w:p>
    <w:p>
      <w:pPr>
        <w:keepNext/>
      </w:pPr>
      <w:r>
        <w:t>Standstill near a signal stop line, in seconds. Lower is better; a genuine green arrival may have zero waiting.</w:t>
      </w:r>
    </w:p>
    <w:p>
      <w:pPr>
        <w:keepNext/>
        <w:jc w:val="center"/>
      </w:pPr>
      <w:r>
        <w:drawing>
          <wp:inline xmlns:a="http://schemas.openxmlformats.org/drawingml/2006/main" xmlns:pic="http://schemas.openxmlformats.org/drawingml/2006/picture">
            <wp:extent cx="5577840" cy="3222752"/>
            <wp:docPr id="93" name="Picture 93" descr="Direct baseline signal waiting. Ordinary traffic: Low Fog 1.562, proposed 0.000, reduction 100.00%, paired n=24; Medium Fog 0.845, proposed 0.000, reduction 100.00%, paired n=29; High Fog 0.667, proposed 0.000, reduction 100.00%, paired n=30. Error bars show 95% confidence intervals."/>
            <wp:cNvGraphicFramePr>
              <a:graphicFrameLocks noChangeAspect="1"/>
            </wp:cNvGraphicFramePr>
            <a:graphic>
              <a:graphicData uri="http://schemas.openxmlformats.org/drawingml/2006/picture">
                <pic:pic>
                  <pic:nvPicPr>
                    <pic:cNvPr id="0" name="traffic_light_wait_s-ordinary_traffic.png"/>
                    <pic:cNvPicPr/>
                  </pic:nvPicPr>
                  <pic:blipFill>
                    <a:blip r:embed="rId101"/>
                    <a:stretch>
                      <a:fillRect/>
                    </a:stretch>
                  </pic:blipFill>
                  <pic:spPr>
                    <a:xfrm>
                      <a:off x="0" y="0"/>
                      <a:ext cx="5577840" cy="3222752"/>
                    </a:xfrm>
                    <a:prstGeom prst="rect"/>
                  </pic:spPr>
                </pic:pic>
              </a:graphicData>
            </a:graphic>
          </wp:inline>
        </w:drawing>
      </w:r>
    </w:p>
    <w:p>
      <w:pPr>
        <w:keepLines/>
        <w:spacing w:after="200"/>
      </w:pPr>
      <w:r>
        <w:t>Figure 93. Ordinary traffic: Low Fog 1.562, proposed 0.000, reduction 100.00%, paired n=24; Medium Fog 0.845, proposed 0.000, reduction 100.00%, paired n=29; High Fog 0.667, proposed 0.000, reduction 100.00%, paired n=30. Error bars show 95% confidence intervals.</w:t>
      </w:r>
    </w:p>
    <w:p>
      <w:pPr>
        <w:pStyle w:val="Heading2"/>
      </w:pPr>
      <w:r>
        <w:t>Excess travel delay above free flow</w:t>
      </w:r>
    </w:p>
    <w:p>
      <w:pPr>
        <w:keepNext/>
      </w:pPr>
      <w:r>
        <w:t>Actual EV travel time minus traveled distance divided by 13.9 m/s, bounded at zero. Lower is better. This supporting metric is correlated with response time.</w:t>
      </w:r>
    </w:p>
    <w:p>
      <w:pPr>
        <w:keepNext/>
        <w:jc w:val="center"/>
      </w:pPr>
      <w:r>
        <w:drawing>
          <wp:inline xmlns:a="http://schemas.openxmlformats.org/drawingml/2006/main" xmlns:pic="http://schemas.openxmlformats.org/drawingml/2006/picture">
            <wp:extent cx="5577840" cy="3222752"/>
            <wp:docPr id="94" name="Picture 94" descr="Excess travel delay above free flow. Ordinary traffic: Low Fog 24.332, proposed 18.508, reduction 23.94%, paired n=24; Medium Fog 25.537, proposed 18.675, reduction 26.87%, paired n=29; High Fog 27.255, proposed 18.099, reduction 33.59%, paired n=30. Error bars show 95% confidence intervals."/>
            <wp:cNvGraphicFramePr>
              <a:graphicFrameLocks noChangeAspect="1"/>
            </wp:cNvGraphicFramePr>
            <a:graphic>
              <a:graphicData uri="http://schemas.openxmlformats.org/drawingml/2006/picture">
                <pic:pic>
                  <pic:nvPicPr>
                    <pic:cNvPr id="0" name="ev_delay_vs_freeflow_s-ordinary_traffic.png"/>
                    <pic:cNvPicPr/>
                  </pic:nvPicPr>
                  <pic:blipFill>
                    <a:blip r:embed="rId102"/>
                    <a:stretch>
                      <a:fillRect/>
                    </a:stretch>
                  </pic:blipFill>
                  <pic:spPr>
                    <a:xfrm>
                      <a:off x="0" y="0"/>
                      <a:ext cx="5577840" cy="3222752"/>
                    </a:xfrm>
                    <a:prstGeom prst="rect"/>
                  </pic:spPr>
                </pic:pic>
              </a:graphicData>
            </a:graphic>
          </wp:inline>
        </w:drawing>
      </w:r>
    </w:p>
    <w:p>
      <w:pPr>
        <w:keepLines/>
        <w:spacing w:after="200"/>
      </w:pPr>
      <w:r>
        <w:t>Figure 94. Ordinary traffic: Low Fog 24.332, proposed 18.508, reduction 23.94%, paired n=24; Medium Fog 25.537, proposed 18.675, reduction 26.87%, paired n=29; High Fog 27.255, proposed 18.099, reduction 33.59%, paired n=30. Error bars show 95% confidence intervals.</w:t>
      </w:r>
    </w:p>
    <w:p>
      <w:pPr>
        <w:pStyle w:val="Heading2"/>
      </w:pPr>
      <w:r>
        <w:t>Fog route requests per run</w:t>
      </w:r>
    </w:p>
    <w:p>
      <w:pPr>
        <w:keepNext/>
      </w:pPr>
      <w:r>
        <w:t>Actual initial RouteRequest send events at the EV. Lower means fewer remote route transactions. This is not a count of relays or EM delivery.</w:t>
      </w:r>
    </w:p>
    <w:p>
      <w:pPr>
        <w:keepNext/>
        <w:jc w:val="center"/>
      </w:pPr>
      <w:r>
        <w:drawing>
          <wp:inline xmlns:a="http://schemas.openxmlformats.org/drawingml/2006/main" xmlns:pic="http://schemas.openxmlformats.org/drawingml/2006/picture">
            <wp:extent cx="5577840" cy="3222752"/>
            <wp:docPr id="95" name="Picture 95" descr="Fog route requests per run. Ordinary traffic: Low Fog 0.800, proposed 0.233, reduction 70.83%, paired n=30; Medium Fog 0.967, proposed 0.267, reduction 72.41%, paired n=30; High Fog 1.000, proposed 0.267, reduction 73.33%, paired n=30. Error bars show 95% confidence intervals."/>
            <wp:cNvGraphicFramePr>
              <a:graphicFrameLocks noChangeAspect="1"/>
            </wp:cNvGraphicFramePr>
            <a:graphic>
              <a:graphicData uri="http://schemas.openxmlformats.org/drawingml/2006/picture">
                <pic:pic>
                  <pic:nvPicPr>
                    <pic:cNvPr id="0" name="fog_route_requests-ordinary_traffic.png"/>
                    <pic:cNvPicPr/>
                  </pic:nvPicPr>
                  <pic:blipFill>
                    <a:blip r:embed="rId103"/>
                    <a:stretch>
                      <a:fillRect/>
                    </a:stretch>
                  </pic:blipFill>
                  <pic:spPr>
                    <a:xfrm>
                      <a:off x="0" y="0"/>
                      <a:ext cx="5577840" cy="3222752"/>
                    </a:xfrm>
                    <a:prstGeom prst="rect"/>
                  </pic:spPr>
                </pic:pic>
              </a:graphicData>
            </a:graphic>
          </wp:inline>
        </w:drawing>
      </w:r>
    </w:p>
    <w:p>
      <w:pPr>
        <w:keepLines/>
        <w:spacing w:after="200"/>
      </w:pPr>
      <w:r>
        <w:t>Figure 95. Ordinary traffic: Low Fog 0.800, proposed 0.233, reduction 70.83%, paired n=30; Medium Fog 0.967, proposed 0.267, reduction 72.41%, paired n=30; High Fog 1.000, proposed 0.267, reduction 73.33%, paired n=30. Error bars show 95% confidence intervals.</w:t>
      </w:r>
    </w:p>
    <w:p>
      <w:pPr>
        <w:pStyle w:val="Heading2"/>
      </w:pPr>
      <w:r>
        <w:t>Direct baseline route decision latency</w:t>
      </w:r>
    </w:p>
    <w:p>
      <w:pPr>
        <w:keepNext/>
      </w:pPr>
      <w:r>
        <w:t>Time from alert reception to the initial route, in milliseconds. Lower is better.</w:t>
      </w:r>
    </w:p>
    <w:p>
      <w:pPr>
        <w:keepNext/>
        <w:jc w:val="center"/>
      </w:pPr>
      <w:r>
        <w:drawing>
          <wp:inline xmlns:a="http://schemas.openxmlformats.org/drawingml/2006/main" xmlns:pic="http://schemas.openxmlformats.org/drawingml/2006/picture">
            <wp:extent cx="5577840" cy="3222752"/>
            <wp:docPr id="96" name="Picture 96" descr="Direct baseline route decision latency. Controlled obstruction: Low Fog 626.539, proposed 471.991, reduction 24.67%, paired n=24; Medium Fog 626.543, proposed 464.096, reduction 25.93%, paired n=29; High Fog 626.539, proposed 459.501, reduction 26.66%, paired n=30. Error bars show 95% confidence intervals."/>
            <wp:cNvGraphicFramePr>
              <a:graphicFrameLocks noChangeAspect="1"/>
            </wp:cNvGraphicFramePr>
            <a:graphic>
              <a:graphicData uri="http://schemas.openxmlformats.org/drawingml/2006/picture">
                <pic:pic>
                  <pic:nvPicPr>
                    <pic:cNvPr id="0" name="route_decision_ms-controlled_obstruction.png"/>
                    <pic:cNvPicPr/>
                  </pic:nvPicPr>
                  <pic:blipFill>
                    <a:blip r:embed="rId104"/>
                    <a:stretch>
                      <a:fillRect/>
                    </a:stretch>
                  </pic:blipFill>
                  <pic:spPr>
                    <a:xfrm>
                      <a:off x="0" y="0"/>
                      <a:ext cx="5577840" cy="3222752"/>
                    </a:xfrm>
                    <a:prstGeom prst="rect"/>
                  </pic:spPr>
                </pic:pic>
              </a:graphicData>
            </a:graphic>
          </wp:inline>
        </w:drawing>
      </w:r>
    </w:p>
    <w:p>
      <w:pPr>
        <w:keepLines/>
        <w:spacing w:after="200"/>
      </w:pPr>
      <w:r>
        <w:t>Figure 96. Controlled obstruction: Low Fog 626.539, proposed 471.991, reduction 24.67%, paired n=24; Medium Fog 626.543, proposed 464.096, reduction 25.93%, paired n=29; High Fog 626.539, proposed 459.501, reduction 26.66%, paired n=30. Error bars show 95% confidence intervals.</w:t>
      </w:r>
    </w:p>
    <w:p>
      <w:pPr>
        <w:pStyle w:val="Heading2"/>
      </w:pPr>
      <w:r>
        <w:t>Direct baseline EV response time</w:t>
      </w:r>
    </w:p>
    <w:p>
      <w:pPr>
        <w:keepNext/>
      </w:pPr>
      <w:r>
        <w:t>Time from alert generation to arrival, in seconds. Lower is better. The framework comparison includes both routing and signal-request policy.</w:t>
      </w:r>
    </w:p>
    <w:p>
      <w:pPr>
        <w:keepNext/>
        <w:jc w:val="center"/>
      </w:pPr>
      <w:r>
        <w:drawing>
          <wp:inline xmlns:a="http://schemas.openxmlformats.org/drawingml/2006/main" xmlns:pic="http://schemas.openxmlformats.org/drawingml/2006/picture">
            <wp:extent cx="5577840" cy="3222752"/>
            <wp:docPr id="97" name="Picture 97" descr="Direct baseline EV response time. Controlled obstruction: Low Fog 266.292, proposed 144.417, reduction 45.77%, paired n=24; Medium Fog 272.259, proposed 158.224, reduction 41.88%, paired n=29; High Fog 278.417, proposed 160.083, reduction 42.50%, paired n=30. Error bars show 95% confidence intervals."/>
            <wp:cNvGraphicFramePr>
              <a:graphicFrameLocks noChangeAspect="1"/>
            </wp:cNvGraphicFramePr>
            <a:graphic>
              <a:graphicData uri="http://schemas.openxmlformats.org/drawingml/2006/picture">
                <pic:pic>
                  <pic:nvPicPr>
                    <pic:cNvPr id="0" name="ev_response_s-controlled_obstruction.png"/>
                    <pic:cNvPicPr/>
                  </pic:nvPicPr>
                  <pic:blipFill>
                    <a:blip r:embed="rId105"/>
                    <a:stretch>
                      <a:fillRect/>
                    </a:stretch>
                  </pic:blipFill>
                  <pic:spPr>
                    <a:xfrm>
                      <a:off x="0" y="0"/>
                      <a:ext cx="5577840" cy="3222752"/>
                    </a:xfrm>
                    <a:prstGeom prst="rect"/>
                  </pic:spPr>
                </pic:pic>
              </a:graphicData>
            </a:graphic>
          </wp:inline>
        </w:drawing>
      </w:r>
    </w:p>
    <w:p>
      <w:pPr>
        <w:keepLines/>
        <w:spacing w:after="200"/>
      </w:pPr>
      <w:r>
        <w:t>Figure 97. Controlled obstruction: Low Fog 266.292, proposed 144.417, reduction 45.77%, paired n=24; Medium Fog 272.259, proposed 158.224, reduction 41.88%, paired n=29; High Fog 278.417, proposed 160.083, reduction 42.50%, paired n=30. Error bars show 95% confidence intervals.</w:t>
      </w:r>
    </w:p>
    <w:p>
      <w:pPr>
        <w:pStyle w:val="Heading2"/>
      </w:pPr>
      <w:r>
        <w:t>Direct baseline signal waiting</w:t>
      </w:r>
    </w:p>
    <w:p>
      <w:pPr>
        <w:keepNext/>
      </w:pPr>
      <w:r>
        <w:t>Standstill near a signal stop line, in seconds. Lower is better; a genuine green arrival may have zero waiting.</w:t>
      </w:r>
    </w:p>
    <w:p>
      <w:pPr>
        <w:keepNext/>
        <w:jc w:val="center"/>
      </w:pPr>
      <w:r>
        <w:drawing>
          <wp:inline xmlns:a="http://schemas.openxmlformats.org/drawingml/2006/main" xmlns:pic="http://schemas.openxmlformats.org/drawingml/2006/picture">
            <wp:extent cx="5577840" cy="3222752"/>
            <wp:docPr id="98" name="Picture 98" descr="Direct baseline signal waiting. Controlled obstruction: Low Fog 4.417, proposed 0.000, reduction 100.00%, paired n=24; Medium Fog 11.707, proposed 4.448, reduction 62.00%, paired n=29; High Fog 26.483, proposed 5.267, reduction 80.11%, paired n=30. Error bars show 95% confidence intervals."/>
            <wp:cNvGraphicFramePr>
              <a:graphicFrameLocks noChangeAspect="1"/>
            </wp:cNvGraphicFramePr>
            <a:graphic>
              <a:graphicData uri="http://schemas.openxmlformats.org/drawingml/2006/picture">
                <pic:pic>
                  <pic:nvPicPr>
                    <pic:cNvPr id="0" name="traffic_light_wait_s-controlled_obstruction.png"/>
                    <pic:cNvPicPr/>
                  </pic:nvPicPr>
                  <pic:blipFill>
                    <a:blip r:embed="rId106"/>
                    <a:stretch>
                      <a:fillRect/>
                    </a:stretch>
                  </pic:blipFill>
                  <pic:spPr>
                    <a:xfrm>
                      <a:off x="0" y="0"/>
                      <a:ext cx="5577840" cy="3222752"/>
                    </a:xfrm>
                    <a:prstGeom prst="rect"/>
                  </pic:spPr>
                </pic:pic>
              </a:graphicData>
            </a:graphic>
          </wp:inline>
        </w:drawing>
      </w:r>
    </w:p>
    <w:p>
      <w:pPr>
        <w:keepLines/>
        <w:spacing w:after="200"/>
      </w:pPr>
      <w:r>
        <w:t>Figure 98. Controlled obstruction: Low Fog 4.417, proposed 0.000, reduction 100.00%, paired n=24; Medium Fog 11.707, proposed 4.448, reduction 62.00%, paired n=29; High Fog 26.483, proposed 5.267, reduction 80.11%, paired n=30. Error bars show 95% confidence intervals.</w:t>
      </w:r>
    </w:p>
    <w:p>
      <w:pPr>
        <w:pStyle w:val="Heading2"/>
      </w:pPr>
      <w:r>
        <w:t>Excess travel delay above free flow</w:t>
      </w:r>
    </w:p>
    <w:p>
      <w:pPr>
        <w:keepNext/>
      </w:pPr>
      <w:r>
        <w:t>Actual EV travel time minus traveled distance divided by 13.9 m/s, bounded at zero. Lower is better. This supporting metric is correlated with response time.</w:t>
      </w:r>
    </w:p>
    <w:p>
      <w:pPr>
        <w:keepNext/>
        <w:jc w:val="center"/>
      </w:pPr>
      <w:r>
        <w:drawing>
          <wp:inline xmlns:a="http://schemas.openxmlformats.org/drawingml/2006/main" xmlns:pic="http://schemas.openxmlformats.org/drawingml/2006/picture">
            <wp:extent cx="5577840" cy="3222752"/>
            <wp:docPr id="99" name="Picture 99" descr="Excess travel delay above free flow. Controlled obstruction: Low Fog 137.367, proposed 15.447, reduction 88.76%, paired n=24; Medium Fog 143.292, proposed 21.856, reduction 84.75%, paired n=29; High Fog 149.433, proposed 24.049, reduction 83.91%, paired n=30. Error bars show 95% confidence intervals."/>
            <wp:cNvGraphicFramePr>
              <a:graphicFrameLocks noChangeAspect="1"/>
            </wp:cNvGraphicFramePr>
            <a:graphic>
              <a:graphicData uri="http://schemas.openxmlformats.org/drawingml/2006/picture">
                <pic:pic>
                  <pic:nvPicPr>
                    <pic:cNvPr id="0" name="ev_delay_vs_freeflow_s-controlled_obstruction.png"/>
                    <pic:cNvPicPr/>
                  </pic:nvPicPr>
                  <pic:blipFill>
                    <a:blip r:embed="rId107"/>
                    <a:stretch>
                      <a:fillRect/>
                    </a:stretch>
                  </pic:blipFill>
                  <pic:spPr>
                    <a:xfrm>
                      <a:off x="0" y="0"/>
                      <a:ext cx="5577840" cy="3222752"/>
                    </a:xfrm>
                    <a:prstGeom prst="rect"/>
                  </pic:spPr>
                </pic:pic>
              </a:graphicData>
            </a:graphic>
          </wp:inline>
        </w:drawing>
      </w:r>
    </w:p>
    <w:p>
      <w:pPr>
        <w:keepLines/>
        <w:spacing w:after="200"/>
      </w:pPr>
      <w:r>
        <w:t>Figure 99. Controlled obstruction: Low Fog 137.367, proposed 15.447, reduction 88.76%, paired n=24; Medium Fog 143.292, proposed 21.856, reduction 84.75%, paired n=29; High Fog 149.433, proposed 24.049, reduction 83.91%, paired n=30. Error bars show 95% confidence intervals.</w:t>
      </w:r>
    </w:p>
    <w:p>
      <w:pPr>
        <w:pStyle w:val="Heading2"/>
      </w:pPr>
      <w:r>
        <w:t>Fog route requests per run</w:t>
      </w:r>
    </w:p>
    <w:p>
      <w:pPr>
        <w:keepNext/>
      </w:pPr>
      <w:r>
        <w:t>Actual initial RouteRequest send events at the EV. Lower means fewer remote route transactions. This is not a count of relays or EM delivery.</w:t>
      </w:r>
    </w:p>
    <w:p>
      <w:pPr>
        <w:keepNext/>
        <w:jc w:val="center"/>
      </w:pPr>
      <w:r>
        <w:drawing>
          <wp:inline xmlns:a="http://schemas.openxmlformats.org/drawingml/2006/main" xmlns:pic="http://schemas.openxmlformats.org/drawingml/2006/picture">
            <wp:extent cx="5577840" cy="3222752"/>
            <wp:docPr id="100" name="Picture 100" descr="Fog route requests per run. Controlled obstruction: Low Fog 0.800, proposed 0.233, reduction 70.83%, paired n=30; Medium Fog 0.967, proposed 0.267, reduction 72.41%, paired n=30; High Fog 1.000, proposed 0.267, reduction 73.33%, paired n=30. Error bars show 95% confidence intervals."/>
            <wp:cNvGraphicFramePr>
              <a:graphicFrameLocks noChangeAspect="1"/>
            </wp:cNvGraphicFramePr>
            <a:graphic>
              <a:graphicData uri="http://schemas.openxmlformats.org/drawingml/2006/picture">
                <pic:pic>
                  <pic:nvPicPr>
                    <pic:cNvPr id="0" name="fog_route_requests-controlled_obstruction.png"/>
                    <pic:cNvPicPr/>
                  </pic:nvPicPr>
                  <pic:blipFill>
                    <a:blip r:embed="rId108"/>
                    <a:stretch>
                      <a:fillRect/>
                    </a:stretch>
                  </pic:blipFill>
                  <pic:spPr>
                    <a:xfrm>
                      <a:off x="0" y="0"/>
                      <a:ext cx="5577840" cy="3222752"/>
                    </a:xfrm>
                    <a:prstGeom prst="rect"/>
                  </pic:spPr>
                </pic:pic>
              </a:graphicData>
            </a:graphic>
          </wp:inline>
        </w:drawing>
      </w:r>
    </w:p>
    <w:p>
      <w:pPr>
        <w:keepLines/>
        <w:spacing w:after="200"/>
      </w:pPr>
      <w:r>
        <w:t>Figure 100. Controlled obstruction: Low Fog 0.800, proposed 0.233, reduction 70.83%, paired n=30; Medium Fog 0.967, proposed 0.267, reduction 72.41%, paired n=30; High Fog 1.000, proposed 0.267, reduction 73.33%, paired n=30. Error bars show 95% confidence intervals.</w:t>
      </w:r>
    </w:p>
    <w:p>
      <w:r>
        <w:t>Detailed metric definitions and model assumptions are in METHODOLOGY.md. The processed data and individual graph files accompany this report.</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olor w:val="191919"/>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