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Emergency Vehicle Navigation Evidence Update</w:t>
      </w:r>
    </w:p>
    <w:p>
      <w:r>
        <w:t>Completed pilot results after cancellation</w:t>
      </w:r>
    </w:p>
    <w:p>
      <w:r>
        <w:t>11 October 2026</w:t>
      </w:r>
    </w:p>
    <w:p>
      <w:r>
        <w:t>The latest experiment was cancelled before reported seeds 1 to 30 began. This update includes 109 completed held-out pilot runs only. Eleven unfinished or unstarted runs are excluded from all updated results. These pilot observations cannot establish a final performance claim.</w:t>
      </w:r>
    </w:p>
    <w:p>
      <w:r>
        <w:t>The fair main comparison is FogCloudAStarAdvance versus MistDynamicFogFallback, with the same advance signal requests. FogCloudDynamicAdvance is a remote dynamic routing control. The preserved reported matched results remain the strongest complete evidence available.</w:t>
      </w:r>
    </w:p>
    <w:p>
      <w:r>
        <w:t>The historical submission follows this update unchanged. Its original-policy graphs include different signal request timing, so they must not be interpreted as isolating the local computing benefit. This update and POLICY_VALIDATION.md give the matched-policy interpretation.</w:t>
      </w:r>
    </w:p>
    <w:p>
      <w:r>
        <w:t>No simulations were restarted. All CSVs and new figures were regenerated from fully completed raw evidence. The raw files from unfinished runs are preserved separately and are not included.</w:t>
      </w:r>
    </w:p>
    <w:p>
      <w:r>
        <w:br w:type="page"/>
      </w:r>
    </w:p>
    <w:p>
      <w:pPr>
        <w:pStyle w:val="Heading1"/>
      </w:pPr>
      <w:r>
        <w:rPr>
          <w:color w:val="000000"/>
        </w:rPr>
        <w:t>Preserved matched ordinary evidence</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rPr>
          <w:tblHeader/>
        </w:trPr>
        <w:tc>
          <w:tcPr>
            <w:tcW w:type="dxa" w:w="1728"/>
            <w:shd w:fill="E7E6E6"/>
          </w:tcPr>
          <w:p>
            <w:pPr>
              <w:spacing w:after="80"/>
            </w:pPr>
            <w:r>
              <w:rPr>
                <w:color w:val="000000"/>
                <w:sz w:val="18"/>
              </w:rPr>
              <w:t>Density and metric</w:t>
            </w:r>
          </w:p>
        </w:tc>
        <w:tc>
          <w:tcPr>
            <w:tcW w:type="dxa" w:w="1728"/>
            <w:shd w:fill="E7E6E6"/>
          </w:tcPr>
          <w:p>
            <w:pPr>
              <w:spacing w:after="80"/>
            </w:pPr>
            <w:r>
              <w:rPr>
                <w:color w:val="000000"/>
                <w:sz w:val="18"/>
              </w:rPr>
              <w:t>Baseline</w:t>
            </w:r>
          </w:p>
        </w:tc>
        <w:tc>
          <w:tcPr>
            <w:tcW w:type="dxa" w:w="1728"/>
            <w:shd w:fill="E7E6E6"/>
          </w:tcPr>
          <w:p>
            <w:pPr>
              <w:spacing w:after="80"/>
            </w:pPr>
            <w:r>
              <w:rPr>
                <w:color w:val="000000"/>
                <w:sz w:val="18"/>
              </w:rPr>
              <w:t>Proposed</w:t>
            </w:r>
          </w:p>
        </w:tc>
        <w:tc>
          <w:tcPr>
            <w:tcW w:type="dxa" w:w="1728"/>
            <w:shd w:fill="E7E6E6"/>
          </w:tcPr>
          <w:p>
            <w:pPr>
              <w:spacing w:after="80"/>
            </w:pPr>
            <w:r>
              <w:rPr>
                <w:color w:val="000000"/>
                <w:sz w:val="18"/>
              </w:rPr>
              <w:t>Change %</w:t>
            </w:r>
          </w:p>
        </w:tc>
        <w:tc>
          <w:tcPr>
            <w:tcW w:type="dxa" w:w="1728"/>
            <w:shd w:fill="E7E6E6"/>
          </w:tcPr>
          <w:p>
            <w:pPr>
              <w:spacing w:after="80"/>
            </w:pPr>
            <w:r>
              <w:rPr>
                <w:color w:val="000000"/>
                <w:sz w:val="18"/>
              </w:rPr>
              <w:t>Paired 95% interval</w:t>
            </w:r>
          </w:p>
        </w:tc>
        <w:tc>
          <w:tcPr>
            <w:tcW w:type="dxa" w:w="1728"/>
            <w:shd w:fill="E7E6E6"/>
          </w:tcPr>
          <w:p>
            <w:pPr>
              <w:spacing w:after="80"/>
            </w:pPr>
            <w:r>
              <w:rPr>
                <w:color w:val="000000"/>
                <w:sz w:val="18"/>
              </w:rPr>
              <w:t>Pairs</w:t>
            </w:r>
          </w:p>
        </w:tc>
      </w:tr>
      <w:tr>
        <w:tc>
          <w:tcPr>
            <w:tcW w:type="dxa" w:w="1728"/>
          </w:tcPr>
          <w:p>
            <w:pPr>
              <w:spacing w:after="80"/>
            </w:pPr>
            <w:r>
              <w:rPr>
                <w:color w:val="000000"/>
                <w:sz w:val="18"/>
              </w:rPr>
              <w:t>low A Decision ms</w:t>
            </w:r>
          </w:p>
        </w:tc>
        <w:tc>
          <w:tcPr>
            <w:tcW w:type="dxa" w:w="1728"/>
          </w:tcPr>
          <w:p>
            <w:pPr>
              <w:spacing w:after="80"/>
            </w:pPr>
            <w:r>
              <w:rPr>
                <w:color w:val="000000"/>
                <w:sz w:val="18"/>
              </w:rPr>
              <w:t>626.539</w:t>
            </w:r>
          </w:p>
        </w:tc>
        <w:tc>
          <w:tcPr>
            <w:tcW w:type="dxa" w:w="1728"/>
          </w:tcPr>
          <w:p>
            <w:pPr>
              <w:spacing w:after="80"/>
            </w:pPr>
            <w:r>
              <w:rPr>
                <w:color w:val="000000"/>
                <w:sz w:val="18"/>
              </w:rPr>
              <w:t>471.991</w:t>
            </w:r>
          </w:p>
        </w:tc>
        <w:tc>
          <w:tcPr>
            <w:tcW w:type="dxa" w:w="1728"/>
          </w:tcPr>
          <w:p>
            <w:pPr>
              <w:spacing w:after="80"/>
            </w:pPr>
            <w:r>
              <w:rPr>
                <w:color w:val="000000"/>
                <w:sz w:val="18"/>
              </w:rPr>
              <w:t>-24.667</w:t>
            </w:r>
          </w:p>
        </w:tc>
        <w:tc>
          <w:tcPr>
            <w:tcW w:type="dxa" w:w="1728"/>
          </w:tcPr>
          <w:p>
            <w:pPr>
              <w:spacing w:after="80"/>
            </w:pPr>
            <w:r>
              <w:rPr>
                <w:color w:val="000000"/>
                <w:sz w:val="18"/>
              </w:rPr>
              <w:t>[-252.683, -56.413]</w:t>
            </w:r>
          </w:p>
        </w:tc>
        <w:tc>
          <w:tcPr>
            <w:tcW w:type="dxa" w:w="1728"/>
          </w:tcPr>
          <w:p>
            <w:pPr>
              <w:spacing w:after="80"/>
            </w:pPr>
            <w:r>
              <w:rPr>
                <w:color w:val="000000"/>
                <w:sz w:val="18"/>
              </w:rPr>
              <w:t>24</w:t>
            </w:r>
          </w:p>
        </w:tc>
      </w:tr>
      <w:tr>
        <w:tc>
          <w:tcPr>
            <w:tcW w:type="dxa" w:w="1728"/>
          </w:tcPr>
          <w:p>
            <w:pPr>
              <w:spacing w:after="80"/>
            </w:pPr>
            <w:r>
              <w:rPr>
                <w:color w:val="000000"/>
                <w:sz w:val="18"/>
              </w:rPr>
              <w:t>low B Response s</w:t>
            </w:r>
          </w:p>
        </w:tc>
        <w:tc>
          <w:tcPr>
            <w:tcW w:type="dxa" w:w="1728"/>
          </w:tcPr>
          <w:p>
            <w:pPr>
              <w:spacing w:after="80"/>
            </w:pPr>
            <w:r>
              <w:rPr>
                <w:color w:val="000000"/>
                <w:sz w:val="18"/>
              </w:rPr>
              <w:t>147.542</w:t>
            </w:r>
          </w:p>
        </w:tc>
        <w:tc>
          <w:tcPr>
            <w:tcW w:type="dxa" w:w="1728"/>
          </w:tcPr>
          <w:p>
            <w:pPr>
              <w:spacing w:after="80"/>
            </w:pPr>
            <w:r>
              <w:rPr>
                <w:color w:val="000000"/>
                <w:sz w:val="18"/>
              </w:rPr>
              <w:t>147.104</w:t>
            </w:r>
          </w:p>
        </w:tc>
        <w:tc>
          <w:tcPr>
            <w:tcW w:type="dxa" w:w="1728"/>
          </w:tcPr>
          <w:p>
            <w:pPr>
              <w:spacing w:after="80"/>
            </w:pPr>
            <w:r>
              <w:rPr>
                <w:color w:val="000000"/>
                <w:sz w:val="18"/>
              </w:rPr>
              <w:t>-0.297</w:t>
            </w:r>
          </w:p>
        </w:tc>
        <w:tc>
          <w:tcPr>
            <w:tcW w:type="dxa" w:w="1728"/>
          </w:tcPr>
          <w:p>
            <w:pPr>
              <w:spacing w:after="80"/>
            </w:pPr>
            <w:r>
              <w:rPr>
                <w:color w:val="000000"/>
                <w:sz w:val="18"/>
              </w:rPr>
              <w:t>[-0.637, -0.238]</w:t>
            </w:r>
          </w:p>
        </w:tc>
        <w:tc>
          <w:tcPr>
            <w:tcW w:type="dxa" w:w="1728"/>
          </w:tcPr>
          <w:p>
            <w:pPr>
              <w:spacing w:after="80"/>
            </w:pPr>
            <w:r>
              <w:rPr>
                <w:color w:val="000000"/>
                <w:sz w:val="18"/>
              </w:rPr>
              <w:t>24</w:t>
            </w:r>
          </w:p>
        </w:tc>
      </w:tr>
      <w:tr>
        <w:tc>
          <w:tcPr>
            <w:tcW w:type="dxa" w:w="1728"/>
          </w:tcPr>
          <w:p>
            <w:pPr>
              <w:spacing w:after="80"/>
            </w:pPr>
            <w:r>
              <w:rPr>
                <w:color w:val="000000"/>
                <w:sz w:val="18"/>
              </w:rPr>
              <w:t>low D Signal wait s</w:t>
            </w:r>
          </w:p>
        </w:tc>
        <w:tc>
          <w:tcPr>
            <w:tcW w:type="dxa" w:w="1728"/>
          </w:tcPr>
          <w:p>
            <w:pPr>
              <w:spacing w:after="80"/>
            </w:pPr>
            <w:r>
              <w:rPr>
                <w:color w:val="000000"/>
                <w:sz w:val="18"/>
              </w:rPr>
              <w:t>0.000</w:t>
            </w:r>
          </w:p>
        </w:tc>
        <w:tc>
          <w:tcPr>
            <w:tcW w:type="dxa" w:w="1728"/>
          </w:tcPr>
          <w:p>
            <w:pPr>
              <w:spacing w:after="80"/>
            </w:pPr>
            <w:r>
              <w:rPr>
                <w:color w:val="000000"/>
                <w:sz w:val="18"/>
              </w:rPr>
              <w:t>0.000</w:t>
            </w:r>
          </w:p>
        </w:tc>
        <w:tc>
          <w:tcPr>
            <w:tcW w:type="dxa" w:w="1728"/>
          </w:tcPr>
          <w:p>
            <w:pPr>
              <w:spacing w:after="80"/>
            </w:pPr>
            <w:r>
              <w:rPr>
                <w:color w:val="000000"/>
                <w:sz w:val="18"/>
              </w:rPr>
              <w:t>undefined</w:t>
            </w:r>
          </w:p>
        </w:tc>
        <w:tc>
          <w:tcPr>
            <w:tcW w:type="dxa" w:w="1728"/>
          </w:tcPr>
          <w:p>
            <w:pPr>
              <w:spacing w:after="80"/>
            </w:pPr>
            <w:r>
              <w:rPr>
                <w:color w:val="000000"/>
                <w:sz w:val="18"/>
              </w:rPr>
              <w:t>[0.000, 0.000]</w:t>
            </w:r>
          </w:p>
        </w:tc>
        <w:tc>
          <w:tcPr>
            <w:tcW w:type="dxa" w:w="1728"/>
          </w:tcPr>
          <w:p>
            <w:pPr>
              <w:spacing w:after="80"/>
            </w:pPr>
            <w:r>
              <w:rPr>
                <w:color w:val="000000"/>
                <w:sz w:val="18"/>
              </w:rPr>
              <w:t>24</w:t>
            </w:r>
          </w:p>
        </w:tc>
      </w:tr>
      <w:tr>
        <w:tc>
          <w:tcPr>
            <w:tcW w:type="dxa" w:w="1728"/>
          </w:tcPr>
          <w:p>
            <w:pPr>
              <w:spacing w:after="80"/>
            </w:pPr>
            <w:r>
              <w:rPr>
                <w:color w:val="000000"/>
                <w:sz w:val="18"/>
              </w:rPr>
              <w:t>medium A Decision ms</w:t>
            </w:r>
          </w:p>
        </w:tc>
        <w:tc>
          <w:tcPr>
            <w:tcW w:type="dxa" w:w="1728"/>
          </w:tcPr>
          <w:p>
            <w:pPr>
              <w:spacing w:after="80"/>
            </w:pPr>
            <w:r>
              <w:rPr>
                <w:color w:val="000000"/>
                <w:sz w:val="18"/>
              </w:rPr>
              <w:t>626.543</w:t>
            </w:r>
          </w:p>
        </w:tc>
        <w:tc>
          <w:tcPr>
            <w:tcW w:type="dxa" w:w="1728"/>
          </w:tcPr>
          <w:p>
            <w:pPr>
              <w:spacing w:after="80"/>
            </w:pPr>
            <w:r>
              <w:rPr>
                <w:color w:val="000000"/>
                <w:sz w:val="18"/>
              </w:rPr>
              <w:t>464.096</w:t>
            </w:r>
          </w:p>
        </w:tc>
        <w:tc>
          <w:tcPr>
            <w:tcW w:type="dxa" w:w="1728"/>
          </w:tcPr>
          <w:p>
            <w:pPr>
              <w:spacing w:after="80"/>
            </w:pPr>
            <w:r>
              <w:rPr>
                <w:color w:val="000000"/>
                <w:sz w:val="18"/>
              </w:rPr>
              <w:t>-25.927</w:t>
            </w:r>
          </w:p>
        </w:tc>
        <w:tc>
          <w:tcPr>
            <w:tcW w:type="dxa" w:w="1728"/>
          </w:tcPr>
          <w:p>
            <w:pPr>
              <w:spacing w:after="80"/>
            </w:pPr>
            <w:r>
              <w:rPr>
                <w:color w:val="000000"/>
                <w:sz w:val="18"/>
              </w:rPr>
              <w:t>[-249.060, -75.833]</w:t>
            </w:r>
          </w:p>
        </w:tc>
        <w:tc>
          <w:tcPr>
            <w:tcW w:type="dxa" w:w="1728"/>
          </w:tcPr>
          <w:p>
            <w:pPr>
              <w:spacing w:after="80"/>
            </w:pPr>
            <w:r>
              <w:rPr>
                <w:color w:val="000000"/>
                <w:sz w:val="18"/>
              </w:rPr>
              <w:t>29</w:t>
            </w:r>
          </w:p>
        </w:tc>
      </w:tr>
      <w:tr>
        <w:tc>
          <w:tcPr>
            <w:tcW w:type="dxa" w:w="1728"/>
          </w:tcPr>
          <w:p>
            <w:pPr>
              <w:spacing w:after="80"/>
            </w:pPr>
            <w:r>
              <w:rPr>
                <w:color w:val="000000"/>
                <w:sz w:val="18"/>
              </w:rPr>
              <w:t>medium B Response s</w:t>
            </w:r>
          </w:p>
        </w:tc>
        <w:tc>
          <w:tcPr>
            <w:tcW w:type="dxa" w:w="1728"/>
          </w:tcPr>
          <w:p>
            <w:pPr>
              <w:spacing w:after="80"/>
            </w:pPr>
            <w:r>
              <w:rPr>
                <w:color w:val="000000"/>
                <w:sz w:val="18"/>
              </w:rPr>
              <w:t>148.000</w:t>
            </w:r>
          </w:p>
        </w:tc>
        <w:tc>
          <w:tcPr>
            <w:tcW w:type="dxa" w:w="1728"/>
          </w:tcPr>
          <w:p>
            <w:pPr>
              <w:spacing w:after="80"/>
            </w:pPr>
            <w:r>
              <w:rPr>
                <w:color w:val="000000"/>
                <w:sz w:val="18"/>
              </w:rPr>
              <w:t>147.362</w:t>
            </w:r>
          </w:p>
        </w:tc>
        <w:tc>
          <w:tcPr>
            <w:tcW w:type="dxa" w:w="1728"/>
          </w:tcPr>
          <w:p>
            <w:pPr>
              <w:spacing w:after="80"/>
            </w:pPr>
            <w:r>
              <w:rPr>
                <w:color w:val="000000"/>
                <w:sz w:val="18"/>
              </w:rPr>
              <w:t>-0.431</w:t>
            </w:r>
          </w:p>
        </w:tc>
        <w:tc>
          <w:tcPr>
            <w:tcW w:type="dxa" w:w="1728"/>
          </w:tcPr>
          <w:p>
            <w:pPr>
              <w:spacing w:after="80"/>
            </w:pPr>
            <w:r>
              <w:rPr>
                <w:color w:val="000000"/>
                <w:sz w:val="18"/>
              </w:rPr>
              <w:t>[-1.047, -0.228]</w:t>
            </w:r>
          </w:p>
        </w:tc>
        <w:tc>
          <w:tcPr>
            <w:tcW w:type="dxa" w:w="1728"/>
          </w:tcPr>
          <w:p>
            <w:pPr>
              <w:spacing w:after="80"/>
            </w:pPr>
            <w:r>
              <w:rPr>
                <w:color w:val="000000"/>
                <w:sz w:val="18"/>
              </w:rPr>
              <w:t>29</w:t>
            </w:r>
          </w:p>
        </w:tc>
      </w:tr>
      <w:tr>
        <w:tc>
          <w:tcPr>
            <w:tcW w:type="dxa" w:w="1728"/>
          </w:tcPr>
          <w:p>
            <w:pPr>
              <w:spacing w:after="80"/>
            </w:pPr>
            <w:r>
              <w:rPr>
                <w:color w:val="000000"/>
                <w:sz w:val="18"/>
              </w:rPr>
              <w:t>medium D Signal wait s</w:t>
            </w:r>
          </w:p>
        </w:tc>
        <w:tc>
          <w:tcPr>
            <w:tcW w:type="dxa" w:w="1728"/>
          </w:tcPr>
          <w:p>
            <w:pPr>
              <w:spacing w:after="80"/>
            </w:pPr>
            <w:r>
              <w:rPr>
                <w:color w:val="000000"/>
                <w:sz w:val="18"/>
              </w:rPr>
              <w:t>0.000</w:t>
            </w:r>
          </w:p>
        </w:tc>
        <w:tc>
          <w:tcPr>
            <w:tcW w:type="dxa" w:w="1728"/>
          </w:tcPr>
          <w:p>
            <w:pPr>
              <w:spacing w:after="80"/>
            </w:pPr>
            <w:r>
              <w:rPr>
                <w:color w:val="000000"/>
                <w:sz w:val="18"/>
              </w:rPr>
              <w:t>0.000</w:t>
            </w:r>
          </w:p>
        </w:tc>
        <w:tc>
          <w:tcPr>
            <w:tcW w:type="dxa" w:w="1728"/>
          </w:tcPr>
          <w:p>
            <w:pPr>
              <w:spacing w:after="80"/>
            </w:pPr>
            <w:r>
              <w:rPr>
                <w:color w:val="000000"/>
                <w:sz w:val="18"/>
              </w:rPr>
              <w:t>undefined</w:t>
            </w:r>
          </w:p>
        </w:tc>
        <w:tc>
          <w:tcPr>
            <w:tcW w:type="dxa" w:w="1728"/>
          </w:tcPr>
          <w:p>
            <w:pPr>
              <w:spacing w:after="80"/>
            </w:pPr>
            <w:r>
              <w:rPr>
                <w:color w:val="000000"/>
                <w:sz w:val="18"/>
              </w:rPr>
              <w:t>[0.000, 0.000]</w:t>
            </w:r>
          </w:p>
        </w:tc>
        <w:tc>
          <w:tcPr>
            <w:tcW w:type="dxa" w:w="1728"/>
          </w:tcPr>
          <w:p>
            <w:pPr>
              <w:spacing w:after="80"/>
            </w:pPr>
            <w:r>
              <w:rPr>
                <w:color w:val="000000"/>
                <w:sz w:val="18"/>
              </w:rPr>
              <w:t>29</w:t>
            </w:r>
          </w:p>
        </w:tc>
      </w:tr>
      <w:tr>
        <w:tc>
          <w:tcPr>
            <w:tcW w:type="dxa" w:w="1728"/>
          </w:tcPr>
          <w:p>
            <w:pPr>
              <w:spacing w:after="80"/>
            </w:pPr>
            <w:r>
              <w:rPr>
                <w:color w:val="000000"/>
                <w:sz w:val="18"/>
              </w:rPr>
              <w:t>high A Decision ms</w:t>
            </w:r>
          </w:p>
        </w:tc>
        <w:tc>
          <w:tcPr>
            <w:tcW w:type="dxa" w:w="1728"/>
          </w:tcPr>
          <w:p>
            <w:pPr>
              <w:spacing w:after="80"/>
            </w:pPr>
            <w:r>
              <w:rPr>
                <w:color w:val="000000"/>
                <w:sz w:val="18"/>
              </w:rPr>
              <w:t>626.539</w:t>
            </w:r>
          </w:p>
        </w:tc>
        <w:tc>
          <w:tcPr>
            <w:tcW w:type="dxa" w:w="1728"/>
          </w:tcPr>
          <w:p>
            <w:pPr>
              <w:spacing w:after="80"/>
            </w:pPr>
            <w:r>
              <w:rPr>
                <w:color w:val="000000"/>
                <w:sz w:val="18"/>
              </w:rPr>
              <w:t>459.501</w:t>
            </w:r>
          </w:p>
        </w:tc>
        <w:tc>
          <w:tcPr>
            <w:tcW w:type="dxa" w:w="1728"/>
          </w:tcPr>
          <w:p>
            <w:pPr>
              <w:spacing w:after="80"/>
            </w:pPr>
            <w:r>
              <w:rPr>
                <w:color w:val="000000"/>
                <w:sz w:val="18"/>
              </w:rPr>
              <w:t>-26.660</w:t>
            </w:r>
          </w:p>
        </w:tc>
        <w:tc>
          <w:tcPr>
            <w:tcW w:type="dxa" w:w="1728"/>
          </w:tcPr>
          <w:p>
            <w:pPr>
              <w:spacing w:after="80"/>
            </w:pPr>
            <w:r>
              <w:rPr>
                <w:color w:val="000000"/>
                <w:sz w:val="18"/>
              </w:rPr>
              <w:t>[-251.118, -82.958]</w:t>
            </w:r>
          </w:p>
        </w:tc>
        <w:tc>
          <w:tcPr>
            <w:tcW w:type="dxa" w:w="1728"/>
          </w:tcPr>
          <w:p>
            <w:pPr>
              <w:spacing w:after="80"/>
            </w:pPr>
            <w:r>
              <w:rPr>
                <w:color w:val="000000"/>
                <w:sz w:val="18"/>
              </w:rPr>
              <w:t>30</w:t>
            </w:r>
          </w:p>
        </w:tc>
      </w:tr>
      <w:tr>
        <w:tc>
          <w:tcPr>
            <w:tcW w:type="dxa" w:w="1728"/>
          </w:tcPr>
          <w:p>
            <w:pPr>
              <w:spacing w:after="80"/>
            </w:pPr>
            <w:r>
              <w:rPr>
                <w:color w:val="000000"/>
                <w:sz w:val="18"/>
              </w:rPr>
              <w:t>high B Response s</w:t>
            </w:r>
          </w:p>
        </w:tc>
        <w:tc>
          <w:tcPr>
            <w:tcW w:type="dxa" w:w="1728"/>
          </w:tcPr>
          <w:p>
            <w:pPr>
              <w:spacing w:after="80"/>
            </w:pPr>
            <w:r>
              <w:rPr>
                <w:color w:val="000000"/>
                <w:sz w:val="18"/>
              </w:rPr>
              <w:t>147.717</w:t>
            </w:r>
          </w:p>
        </w:tc>
        <w:tc>
          <w:tcPr>
            <w:tcW w:type="dxa" w:w="1728"/>
          </w:tcPr>
          <w:p>
            <w:pPr>
              <w:spacing w:after="80"/>
            </w:pPr>
            <w:r>
              <w:rPr>
                <w:color w:val="000000"/>
                <w:sz w:val="18"/>
              </w:rPr>
              <w:t>146.733</w:t>
            </w:r>
          </w:p>
        </w:tc>
        <w:tc>
          <w:tcPr>
            <w:tcW w:type="dxa" w:w="1728"/>
          </w:tcPr>
          <w:p>
            <w:pPr>
              <w:spacing w:after="80"/>
            </w:pPr>
            <w:r>
              <w:rPr>
                <w:color w:val="000000"/>
                <w:sz w:val="18"/>
              </w:rPr>
              <w:t>-0.666</w:t>
            </w:r>
          </w:p>
        </w:tc>
        <w:tc>
          <w:tcPr>
            <w:tcW w:type="dxa" w:w="1728"/>
          </w:tcPr>
          <w:p>
            <w:pPr>
              <w:spacing w:after="80"/>
            </w:pPr>
            <w:r>
              <w:rPr>
                <w:color w:val="000000"/>
                <w:sz w:val="18"/>
              </w:rPr>
              <w:t>[-1.548, -0.419]</w:t>
            </w:r>
          </w:p>
        </w:tc>
        <w:tc>
          <w:tcPr>
            <w:tcW w:type="dxa" w:w="1728"/>
          </w:tcPr>
          <w:p>
            <w:pPr>
              <w:spacing w:after="80"/>
            </w:pPr>
            <w:r>
              <w:rPr>
                <w:color w:val="000000"/>
                <w:sz w:val="18"/>
              </w:rPr>
              <w:t>30</w:t>
            </w:r>
          </w:p>
        </w:tc>
      </w:tr>
      <w:tr>
        <w:tc>
          <w:tcPr>
            <w:tcW w:type="dxa" w:w="1728"/>
          </w:tcPr>
          <w:p>
            <w:pPr>
              <w:spacing w:after="80"/>
            </w:pPr>
            <w:r>
              <w:rPr>
                <w:color w:val="000000"/>
                <w:sz w:val="18"/>
              </w:rPr>
              <w:t>high D Signal wait s</w:t>
            </w:r>
          </w:p>
        </w:tc>
        <w:tc>
          <w:tcPr>
            <w:tcW w:type="dxa" w:w="1728"/>
          </w:tcPr>
          <w:p>
            <w:pPr>
              <w:spacing w:after="80"/>
            </w:pPr>
            <w:r>
              <w:rPr>
                <w:color w:val="000000"/>
                <w:sz w:val="18"/>
              </w:rPr>
              <w:t>0.000</w:t>
            </w:r>
          </w:p>
        </w:tc>
        <w:tc>
          <w:tcPr>
            <w:tcW w:type="dxa" w:w="1728"/>
          </w:tcPr>
          <w:p>
            <w:pPr>
              <w:spacing w:after="80"/>
            </w:pPr>
            <w:r>
              <w:rPr>
                <w:color w:val="000000"/>
                <w:sz w:val="18"/>
              </w:rPr>
              <w:t>0.000</w:t>
            </w:r>
          </w:p>
        </w:tc>
        <w:tc>
          <w:tcPr>
            <w:tcW w:type="dxa" w:w="1728"/>
          </w:tcPr>
          <w:p>
            <w:pPr>
              <w:spacing w:after="80"/>
            </w:pPr>
            <w:r>
              <w:rPr>
                <w:color w:val="000000"/>
                <w:sz w:val="18"/>
              </w:rPr>
              <w:t>undefined</w:t>
            </w:r>
          </w:p>
        </w:tc>
        <w:tc>
          <w:tcPr>
            <w:tcW w:type="dxa" w:w="1728"/>
          </w:tcPr>
          <w:p>
            <w:pPr>
              <w:spacing w:after="80"/>
            </w:pPr>
            <w:r>
              <w:rPr>
                <w:color w:val="000000"/>
                <w:sz w:val="18"/>
              </w:rPr>
              <w:t>[0.000, 0.000]</w:t>
            </w:r>
          </w:p>
        </w:tc>
        <w:tc>
          <w:tcPr>
            <w:tcW w:type="dxa" w:w="1728"/>
          </w:tcPr>
          <w:p>
            <w:pPr>
              <w:spacing w:after="80"/>
            </w:pPr>
            <w:r>
              <w:rPr>
                <w:color w:val="000000"/>
                <w:sz w:val="18"/>
              </w:rPr>
              <w:t>30</w:t>
            </w:r>
          </w:p>
        </w:tc>
      </w:tr>
    </w:tbl>
    <w:p/>
    <w:p>
      <w:r>
        <w:t>Intervals are paired proposed minus baseline 95 percent intervals, retaining the existing analysis method. Negative time differences favor proposed. Zero baseline waiting gives an undefined percent change. The inference methods remain documented in METHODOLOGY.md.</w:t>
      </w:r>
    </w:p>
    <w:p>
      <w:r>
        <w:t>Ordinary response improves by only 0.3 to 0.7 percent and does not meet the 20 percent reference. Fixed obstruction response improves by roughly 40 to 45 percent. Extra supported fixed-obstruction improvements are full stops and matched background time loss. Signal waiting remains unestablished: ordinary waiting is zero for both, and fixed-obstruction difference intervals include zero. A lower nonzero waiting requirement is therefore unmet.</w:t>
      </w:r>
    </w:p>
    <w:p>
      <w:r>
        <w:br w:type="page"/>
      </w:r>
    </w:p>
    <w:p>
      <w:pPr>
        <w:pStyle w:val="Heading1"/>
      </w:pPr>
      <w:r>
        <w:rPr>
          <w:color w:val="000000"/>
        </w:rPr>
        <w:t>Preserved matched obstruction evidence</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rPr>
          <w:tblHeader/>
        </w:trPr>
        <w:tc>
          <w:tcPr>
            <w:tcW w:type="dxa" w:w="1728"/>
            <w:shd w:fill="E7E6E6"/>
          </w:tcPr>
          <w:p>
            <w:pPr>
              <w:spacing w:after="80"/>
            </w:pPr>
            <w:r>
              <w:rPr>
                <w:color w:val="000000"/>
                <w:sz w:val="18"/>
              </w:rPr>
              <w:t>Density and metric</w:t>
            </w:r>
          </w:p>
        </w:tc>
        <w:tc>
          <w:tcPr>
            <w:tcW w:type="dxa" w:w="1728"/>
            <w:shd w:fill="E7E6E6"/>
          </w:tcPr>
          <w:p>
            <w:pPr>
              <w:spacing w:after="80"/>
            </w:pPr>
            <w:r>
              <w:rPr>
                <w:color w:val="000000"/>
                <w:sz w:val="18"/>
              </w:rPr>
              <w:t>Baseline</w:t>
            </w:r>
          </w:p>
        </w:tc>
        <w:tc>
          <w:tcPr>
            <w:tcW w:type="dxa" w:w="1728"/>
            <w:shd w:fill="E7E6E6"/>
          </w:tcPr>
          <w:p>
            <w:pPr>
              <w:spacing w:after="80"/>
            </w:pPr>
            <w:r>
              <w:rPr>
                <w:color w:val="000000"/>
                <w:sz w:val="18"/>
              </w:rPr>
              <w:t>Proposed</w:t>
            </w:r>
          </w:p>
        </w:tc>
        <w:tc>
          <w:tcPr>
            <w:tcW w:type="dxa" w:w="1728"/>
            <w:shd w:fill="E7E6E6"/>
          </w:tcPr>
          <w:p>
            <w:pPr>
              <w:spacing w:after="80"/>
            </w:pPr>
            <w:r>
              <w:rPr>
                <w:color w:val="000000"/>
                <w:sz w:val="18"/>
              </w:rPr>
              <w:t>Change %</w:t>
            </w:r>
          </w:p>
        </w:tc>
        <w:tc>
          <w:tcPr>
            <w:tcW w:type="dxa" w:w="1728"/>
            <w:shd w:fill="E7E6E6"/>
          </w:tcPr>
          <w:p>
            <w:pPr>
              <w:spacing w:after="80"/>
            </w:pPr>
            <w:r>
              <w:rPr>
                <w:color w:val="000000"/>
                <w:sz w:val="18"/>
              </w:rPr>
              <w:t>Paired 95% interval</w:t>
            </w:r>
          </w:p>
        </w:tc>
        <w:tc>
          <w:tcPr>
            <w:tcW w:type="dxa" w:w="1728"/>
            <w:shd w:fill="E7E6E6"/>
          </w:tcPr>
          <w:p>
            <w:pPr>
              <w:spacing w:after="80"/>
            </w:pPr>
            <w:r>
              <w:rPr>
                <w:color w:val="000000"/>
                <w:sz w:val="18"/>
              </w:rPr>
              <w:t>Pairs</w:t>
            </w:r>
          </w:p>
        </w:tc>
      </w:tr>
      <w:tr>
        <w:tc>
          <w:tcPr>
            <w:tcW w:type="dxa" w:w="1728"/>
          </w:tcPr>
          <w:p>
            <w:pPr>
              <w:spacing w:after="80"/>
            </w:pPr>
            <w:r>
              <w:rPr>
                <w:color w:val="000000"/>
                <w:sz w:val="18"/>
              </w:rPr>
              <w:t>low A Decision ms</w:t>
            </w:r>
          </w:p>
        </w:tc>
        <w:tc>
          <w:tcPr>
            <w:tcW w:type="dxa" w:w="1728"/>
          </w:tcPr>
          <w:p>
            <w:pPr>
              <w:spacing w:after="80"/>
            </w:pPr>
            <w:r>
              <w:rPr>
                <w:color w:val="000000"/>
                <w:sz w:val="18"/>
              </w:rPr>
              <w:t>626.539</w:t>
            </w:r>
          </w:p>
        </w:tc>
        <w:tc>
          <w:tcPr>
            <w:tcW w:type="dxa" w:w="1728"/>
          </w:tcPr>
          <w:p>
            <w:pPr>
              <w:spacing w:after="80"/>
            </w:pPr>
            <w:r>
              <w:rPr>
                <w:color w:val="000000"/>
                <w:sz w:val="18"/>
              </w:rPr>
              <w:t>471.991</w:t>
            </w:r>
          </w:p>
        </w:tc>
        <w:tc>
          <w:tcPr>
            <w:tcW w:type="dxa" w:w="1728"/>
          </w:tcPr>
          <w:p>
            <w:pPr>
              <w:spacing w:after="80"/>
            </w:pPr>
            <w:r>
              <w:rPr>
                <w:color w:val="000000"/>
                <w:sz w:val="18"/>
              </w:rPr>
              <w:t>-24.667</w:t>
            </w:r>
          </w:p>
        </w:tc>
        <w:tc>
          <w:tcPr>
            <w:tcW w:type="dxa" w:w="1728"/>
          </w:tcPr>
          <w:p>
            <w:pPr>
              <w:spacing w:after="80"/>
            </w:pPr>
            <w:r>
              <w:rPr>
                <w:color w:val="000000"/>
                <w:sz w:val="18"/>
              </w:rPr>
              <w:t>[-252.683, -56.413]</w:t>
            </w:r>
          </w:p>
        </w:tc>
        <w:tc>
          <w:tcPr>
            <w:tcW w:type="dxa" w:w="1728"/>
          </w:tcPr>
          <w:p>
            <w:pPr>
              <w:spacing w:after="80"/>
            </w:pPr>
            <w:r>
              <w:rPr>
                <w:color w:val="000000"/>
                <w:sz w:val="18"/>
              </w:rPr>
              <w:t>24</w:t>
            </w:r>
          </w:p>
        </w:tc>
      </w:tr>
      <w:tr>
        <w:tc>
          <w:tcPr>
            <w:tcW w:type="dxa" w:w="1728"/>
          </w:tcPr>
          <w:p>
            <w:pPr>
              <w:spacing w:after="80"/>
            </w:pPr>
            <w:r>
              <w:rPr>
                <w:color w:val="000000"/>
                <w:sz w:val="18"/>
              </w:rPr>
              <w:t>low B Response s</w:t>
            </w:r>
          </w:p>
        </w:tc>
        <w:tc>
          <w:tcPr>
            <w:tcW w:type="dxa" w:w="1728"/>
          </w:tcPr>
          <w:p>
            <w:pPr>
              <w:spacing w:after="80"/>
            </w:pPr>
            <w:r>
              <w:rPr>
                <w:color w:val="000000"/>
                <w:sz w:val="18"/>
              </w:rPr>
              <w:t>264.792</w:t>
            </w:r>
          </w:p>
        </w:tc>
        <w:tc>
          <w:tcPr>
            <w:tcW w:type="dxa" w:w="1728"/>
          </w:tcPr>
          <w:p>
            <w:pPr>
              <w:spacing w:after="80"/>
            </w:pPr>
            <w:r>
              <w:rPr>
                <w:color w:val="000000"/>
                <w:sz w:val="18"/>
              </w:rPr>
              <w:t>144.417</w:t>
            </w:r>
          </w:p>
        </w:tc>
        <w:tc>
          <w:tcPr>
            <w:tcW w:type="dxa" w:w="1728"/>
          </w:tcPr>
          <w:p>
            <w:pPr>
              <w:spacing w:after="80"/>
            </w:pPr>
            <w:r>
              <w:rPr>
                <w:color w:val="000000"/>
                <w:sz w:val="18"/>
              </w:rPr>
              <w:t>-45.460</w:t>
            </w:r>
          </w:p>
        </w:tc>
        <w:tc>
          <w:tcPr>
            <w:tcW w:type="dxa" w:w="1728"/>
          </w:tcPr>
          <w:p>
            <w:pPr>
              <w:spacing w:after="80"/>
            </w:pPr>
            <w:r>
              <w:rPr>
                <w:color w:val="000000"/>
                <w:sz w:val="18"/>
              </w:rPr>
              <w:t>[-121.456, -119.294]</w:t>
            </w:r>
          </w:p>
        </w:tc>
        <w:tc>
          <w:tcPr>
            <w:tcW w:type="dxa" w:w="1728"/>
          </w:tcPr>
          <w:p>
            <w:pPr>
              <w:spacing w:after="80"/>
            </w:pPr>
            <w:r>
              <w:rPr>
                <w:color w:val="000000"/>
                <w:sz w:val="18"/>
              </w:rPr>
              <w:t>24</w:t>
            </w:r>
          </w:p>
        </w:tc>
      </w:tr>
      <w:tr>
        <w:tc>
          <w:tcPr>
            <w:tcW w:type="dxa" w:w="1728"/>
          </w:tcPr>
          <w:p>
            <w:pPr>
              <w:spacing w:after="80"/>
            </w:pPr>
            <w:r>
              <w:rPr>
                <w:color w:val="000000"/>
                <w:sz w:val="18"/>
              </w:rPr>
              <w:t>low D Signal wait s</w:t>
            </w:r>
          </w:p>
        </w:tc>
        <w:tc>
          <w:tcPr>
            <w:tcW w:type="dxa" w:w="1728"/>
          </w:tcPr>
          <w:p>
            <w:pPr>
              <w:spacing w:after="80"/>
            </w:pPr>
            <w:r>
              <w:rPr>
                <w:color w:val="000000"/>
                <w:sz w:val="18"/>
              </w:rPr>
              <w:t>4.542</w:t>
            </w:r>
          </w:p>
        </w:tc>
        <w:tc>
          <w:tcPr>
            <w:tcW w:type="dxa" w:w="1728"/>
          </w:tcPr>
          <w:p>
            <w:pPr>
              <w:spacing w:after="80"/>
            </w:pPr>
            <w:r>
              <w:rPr>
                <w:color w:val="000000"/>
                <w:sz w:val="18"/>
              </w:rPr>
              <w:t>0.000</w:t>
            </w:r>
          </w:p>
        </w:tc>
        <w:tc>
          <w:tcPr>
            <w:tcW w:type="dxa" w:w="1728"/>
          </w:tcPr>
          <w:p>
            <w:pPr>
              <w:spacing w:after="80"/>
            </w:pPr>
            <w:r>
              <w:rPr>
                <w:color w:val="000000"/>
                <w:sz w:val="18"/>
              </w:rPr>
              <w:t>-100.000</w:t>
            </w:r>
          </w:p>
        </w:tc>
        <w:tc>
          <w:tcPr>
            <w:tcW w:type="dxa" w:w="1728"/>
          </w:tcPr>
          <w:p>
            <w:pPr>
              <w:spacing w:after="80"/>
            </w:pPr>
            <w:r>
              <w:rPr>
                <w:color w:val="000000"/>
                <w:sz w:val="18"/>
              </w:rPr>
              <w:t>[-13.937, 4.853]</w:t>
            </w:r>
          </w:p>
        </w:tc>
        <w:tc>
          <w:tcPr>
            <w:tcW w:type="dxa" w:w="1728"/>
          </w:tcPr>
          <w:p>
            <w:pPr>
              <w:spacing w:after="80"/>
            </w:pPr>
            <w:r>
              <w:rPr>
                <w:color w:val="000000"/>
                <w:sz w:val="18"/>
              </w:rPr>
              <w:t>24</w:t>
            </w:r>
          </w:p>
        </w:tc>
      </w:tr>
      <w:tr>
        <w:tc>
          <w:tcPr>
            <w:tcW w:type="dxa" w:w="1728"/>
          </w:tcPr>
          <w:p>
            <w:pPr>
              <w:spacing w:after="80"/>
            </w:pPr>
            <w:r>
              <w:rPr>
                <w:color w:val="000000"/>
                <w:sz w:val="18"/>
              </w:rPr>
              <w:t>medium A Decision ms</w:t>
            </w:r>
          </w:p>
        </w:tc>
        <w:tc>
          <w:tcPr>
            <w:tcW w:type="dxa" w:w="1728"/>
          </w:tcPr>
          <w:p>
            <w:pPr>
              <w:spacing w:after="80"/>
            </w:pPr>
            <w:r>
              <w:rPr>
                <w:color w:val="000000"/>
                <w:sz w:val="18"/>
              </w:rPr>
              <w:t>626.543</w:t>
            </w:r>
          </w:p>
        </w:tc>
        <w:tc>
          <w:tcPr>
            <w:tcW w:type="dxa" w:w="1728"/>
          </w:tcPr>
          <w:p>
            <w:pPr>
              <w:spacing w:after="80"/>
            </w:pPr>
            <w:r>
              <w:rPr>
                <w:color w:val="000000"/>
                <w:sz w:val="18"/>
              </w:rPr>
              <w:t>464.096</w:t>
            </w:r>
          </w:p>
        </w:tc>
        <w:tc>
          <w:tcPr>
            <w:tcW w:type="dxa" w:w="1728"/>
          </w:tcPr>
          <w:p>
            <w:pPr>
              <w:spacing w:after="80"/>
            </w:pPr>
            <w:r>
              <w:rPr>
                <w:color w:val="000000"/>
                <w:sz w:val="18"/>
              </w:rPr>
              <w:t>-25.927</w:t>
            </w:r>
          </w:p>
        </w:tc>
        <w:tc>
          <w:tcPr>
            <w:tcW w:type="dxa" w:w="1728"/>
          </w:tcPr>
          <w:p>
            <w:pPr>
              <w:spacing w:after="80"/>
            </w:pPr>
            <w:r>
              <w:rPr>
                <w:color w:val="000000"/>
                <w:sz w:val="18"/>
              </w:rPr>
              <w:t>[-249.060, -75.833]</w:t>
            </w:r>
          </w:p>
        </w:tc>
        <w:tc>
          <w:tcPr>
            <w:tcW w:type="dxa" w:w="1728"/>
          </w:tcPr>
          <w:p>
            <w:pPr>
              <w:spacing w:after="80"/>
            </w:pPr>
            <w:r>
              <w:rPr>
                <w:color w:val="000000"/>
                <w:sz w:val="18"/>
              </w:rPr>
              <w:t>29</w:t>
            </w:r>
          </w:p>
        </w:tc>
      </w:tr>
      <w:tr>
        <w:tc>
          <w:tcPr>
            <w:tcW w:type="dxa" w:w="1728"/>
          </w:tcPr>
          <w:p>
            <w:pPr>
              <w:spacing w:after="80"/>
            </w:pPr>
            <w:r>
              <w:rPr>
                <w:color w:val="000000"/>
                <w:sz w:val="18"/>
              </w:rPr>
              <w:t>medium B Response s</w:t>
            </w:r>
          </w:p>
        </w:tc>
        <w:tc>
          <w:tcPr>
            <w:tcW w:type="dxa" w:w="1728"/>
          </w:tcPr>
          <w:p>
            <w:pPr>
              <w:spacing w:after="80"/>
            </w:pPr>
            <w:r>
              <w:rPr>
                <w:color w:val="000000"/>
                <w:sz w:val="18"/>
              </w:rPr>
              <w:t>263.466</w:t>
            </w:r>
          </w:p>
        </w:tc>
        <w:tc>
          <w:tcPr>
            <w:tcW w:type="dxa" w:w="1728"/>
          </w:tcPr>
          <w:p>
            <w:pPr>
              <w:spacing w:after="80"/>
            </w:pPr>
            <w:r>
              <w:rPr>
                <w:color w:val="000000"/>
                <w:sz w:val="18"/>
              </w:rPr>
              <w:t>158.224</w:t>
            </w:r>
          </w:p>
        </w:tc>
        <w:tc>
          <w:tcPr>
            <w:tcW w:type="dxa" w:w="1728"/>
          </w:tcPr>
          <w:p>
            <w:pPr>
              <w:spacing w:after="80"/>
            </w:pPr>
            <w:r>
              <w:rPr>
                <w:color w:val="000000"/>
                <w:sz w:val="18"/>
              </w:rPr>
              <w:t>-39.945</w:t>
            </w:r>
          </w:p>
        </w:tc>
        <w:tc>
          <w:tcPr>
            <w:tcW w:type="dxa" w:w="1728"/>
          </w:tcPr>
          <w:p>
            <w:pPr>
              <w:spacing w:after="80"/>
            </w:pPr>
            <w:r>
              <w:rPr>
                <w:color w:val="000000"/>
                <w:sz w:val="18"/>
              </w:rPr>
              <w:t>[-120.227, -90.256]</w:t>
            </w:r>
          </w:p>
        </w:tc>
        <w:tc>
          <w:tcPr>
            <w:tcW w:type="dxa" w:w="1728"/>
          </w:tcPr>
          <w:p>
            <w:pPr>
              <w:spacing w:after="80"/>
            </w:pPr>
            <w:r>
              <w:rPr>
                <w:color w:val="000000"/>
                <w:sz w:val="18"/>
              </w:rPr>
              <w:t>29</w:t>
            </w:r>
          </w:p>
        </w:tc>
      </w:tr>
      <w:tr>
        <w:tc>
          <w:tcPr>
            <w:tcW w:type="dxa" w:w="1728"/>
          </w:tcPr>
          <w:p>
            <w:pPr>
              <w:spacing w:after="80"/>
            </w:pPr>
            <w:r>
              <w:rPr>
                <w:color w:val="000000"/>
                <w:sz w:val="18"/>
              </w:rPr>
              <w:t>medium D Signal wait s</w:t>
            </w:r>
          </w:p>
        </w:tc>
        <w:tc>
          <w:tcPr>
            <w:tcW w:type="dxa" w:w="1728"/>
          </w:tcPr>
          <w:p>
            <w:pPr>
              <w:spacing w:after="80"/>
            </w:pPr>
            <w:r>
              <w:rPr>
                <w:color w:val="000000"/>
                <w:sz w:val="18"/>
              </w:rPr>
              <w:t>4.017</w:t>
            </w:r>
          </w:p>
        </w:tc>
        <w:tc>
          <w:tcPr>
            <w:tcW w:type="dxa" w:w="1728"/>
          </w:tcPr>
          <w:p>
            <w:pPr>
              <w:spacing w:after="80"/>
            </w:pPr>
            <w:r>
              <w:rPr>
                <w:color w:val="000000"/>
                <w:sz w:val="18"/>
              </w:rPr>
              <w:t>4.448</w:t>
            </w:r>
          </w:p>
        </w:tc>
        <w:tc>
          <w:tcPr>
            <w:tcW w:type="dxa" w:w="1728"/>
          </w:tcPr>
          <w:p>
            <w:pPr>
              <w:spacing w:after="80"/>
            </w:pPr>
            <w:r>
              <w:rPr>
                <w:color w:val="000000"/>
                <w:sz w:val="18"/>
              </w:rPr>
              <w:t>10.730</w:t>
            </w:r>
          </w:p>
        </w:tc>
        <w:tc>
          <w:tcPr>
            <w:tcW w:type="dxa" w:w="1728"/>
          </w:tcPr>
          <w:p>
            <w:pPr>
              <w:spacing w:after="80"/>
            </w:pPr>
            <w:r>
              <w:rPr>
                <w:color w:val="000000"/>
                <w:sz w:val="18"/>
              </w:rPr>
              <w:t>[-0.452, 1.314]</w:t>
            </w:r>
          </w:p>
        </w:tc>
        <w:tc>
          <w:tcPr>
            <w:tcW w:type="dxa" w:w="1728"/>
          </w:tcPr>
          <w:p>
            <w:pPr>
              <w:spacing w:after="80"/>
            </w:pPr>
            <w:r>
              <w:rPr>
                <w:color w:val="000000"/>
                <w:sz w:val="18"/>
              </w:rPr>
              <w:t>29</w:t>
            </w:r>
          </w:p>
        </w:tc>
      </w:tr>
      <w:tr>
        <w:tc>
          <w:tcPr>
            <w:tcW w:type="dxa" w:w="1728"/>
          </w:tcPr>
          <w:p>
            <w:pPr>
              <w:spacing w:after="80"/>
            </w:pPr>
            <w:r>
              <w:rPr>
                <w:color w:val="000000"/>
                <w:sz w:val="18"/>
              </w:rPr>
              <w:t>high A Decision ms</w:t>
            </w:r>
          </w:p>
        </w:tc>
        <w:tc>
          <w:tcPr>
            <w:tcW w:type="dxa" w:w="1728"/>
          </w:tcPr>
          <w:p>
            <w:pPr>
              <w:spacing w:after="80"/>
            </w:pPr>
            <w:r>
              <w:rPr>
                <w:color w:val="000000"/>
                <w:sz w:val="18"/>
              </w:rPr>
              <w:t>626.539</w:t>
            </w:r>
          </w:p>
        </w:tc>
        <w:tc>
          <w:tcPr>
            <w:tcW w:type="dxa" w:w="1728"/>
          </w:tcPr>
          <w:p>
            <w:pPr>
              <w:spacing w:after="80"/>
            </w:pPr>
            <w:r>
              <w:rPr>
                <w:color w:val="000000"/>
                <w:sz w:val="18"/>
              </w:rPr>
              <w:t>459.501</w:t>
            </w:r>
          </w:p>
        </w:tc>
        <w:tc>
          <w:tcPr>
            <w:tcW w:type="dxa" w:w="1728"/>
          </w:tcPr>
          <w:p>
            <w:pPr>
              <w:spacing w:after="80"/>
            </w:pPr>
            <w:r>
              <w:rPr>
                <w:color w:val="000000"/>
                <w:sz w:val="18"/>
              </w:rPr>
              <w:t>-26.660</w:t>
            </w:r>
          </w:p>
        </w:tc>
        <w:tc>
          <w:tcPr>
            <w:tcW w:type="dxa" w:w="1728"/>
          </w:tcPr>
          <w:p>
            <w:pPr>
              <w:spacing w:after="80"/>
            </w:pPr>
            <w:r>
              <w:rPr>
                <w:color w:val="000000"/>
                <w:sz w:val="18"/>
              </w:rPr>
              <w:t>[-251.118, -82.958]</w:t>
            </w:r>
          </w:p>
        </w:tc>
        <w:tc>
          <w:tcPr>
            <w:tcW w:type="dxa" w:w="1728"/>
          </w:tcPr>
          <w:p>
            <w:pPr>
              <w:spacing w:after="80"/>
            </w:pPr>
            <w:r>
              <w:rPr>
                <w:color w:val="000000"/>
                <w:sz w:val="18"/>
              </w:rPr>
              <w:t>30</w:t>
            </w:r>
          </w:p>
        </w:tc>
      </w:tr>
      <w:tr>
        <w:tc>
          <w:tcPr>
            <w:tcW w:type="dxa" w:w="1728"/>
          </w:tcPr>
          <w:p>
            <w:pPr>
              <w:spacing w:after="80"/>
            </w:pPr>
            <w:r>
              <w:rPr>
                <w:color w:val="000000"/>
                <w:sz w:val="18"/>
              </w:rPr>
              <w:t>high B Response s</w:t>
            </w:r>
          </w:p>
        </w:tc>
        <w:tc>
          <w:tcPr>
            <w:tcW w:type="dxa" w:w="1728"/>
          </w:tcPr>
          <w:p>
            <w:pPr>
              <w:spacing w:after="80"/>
            </w:pPr>
            <w:r>
              <w:rPr>
                <w:color w:val="000000"/>
                <w:sz w:val="18"/>
              </w:rPr>
              <w:t>266.617</w:t>
            </w:r>
          </w:p>
        </w:tc>
        <w:tc>
          <w:tcPr>
            <w:tcW w:type="dxa" w:w="1728"/>
          </w:tcPr>
          <w:p>
            <w:pPr>
              <w:spacing w:after="80"/>
            </w:pPr>
            <w:r>
              <w:rPr>
                <w:color w:val="000000"/>
                <w:sz w:val="18"/>
              </w:rPr>
              <w:t>160.083</w:t>
            </w:r>
          </w:p>
        </w:tc>
        <w:tc>
          <w:tcPr>
            <w:tcW w:type="dxa" w:w="1728"/>
          </w:tcPr>
          <w:p>
            <w:pPr>
              <w:spacing w:after="80"/>
            </w:pPr>
            <w:r>
              <w:rPr>
                <w:color w:val="000000"/>
                <w:sz w:val="18"/>
              </w:rPr>
              <w:t>-39.957</w:t>
            </w:r>
          </w:p>
        </w:tc>
        <w:tc>
          <w:tcPr>
            <w:tcW w:type="dxa" w:w="1728"/>
          </w:tcPr>
          <w:p>
            <w:pPr>
              <w:spacing w:after="80"/>
            </w:pPr>
            <w:r>
              <w:rPr>
                <w:color w:val="000000"/>
                <w:sz w:val="18"/>
              </w:rPr>
              <w:t>[-126.012, -87.054]</w:t>
            </w:r>
          </w:p>
        </w:tc>
        <w:tc>
          <w:tcPr>
            <w:tcW w:type="dxa" w:w="1728"/>
          </w:tcPr>
          <w:p>
            <w:pPr>
              <w:spacing w:after="80"/>
            </w:pPr>
            <w:r>
              <w:rPr>
                <w:color w:val="000000"/>
                <w:sz w:val="18"/>
              </w:rPr>
              <w:t>30</w:t>
            </w:r>
          </w:p>
        </w:tc>
      </w:tr>
      <w:tr>
        <w:tc>
          <w:tcPr>
            <w:tcW w:type="dxa" w:w="1728"/>
          </w:tcPr>
          <w:p>
            <w:pPr>
              <w:spacing w:after="80"/>
            </w:pPr>
            <w:r>
              <w:rPr>
                <w:color w:val="000000"/>
                <w:sz w:val="18"/>
              </w:rPr>
              <w:t>high D Signal wait s</w:t>
            </w:r>
          </w:p>
        </w:tc>
        <w:tc>
          <w:tcPr>
            <w:tcW w:type="dxa" w:w="1728"/>
          </w:tcPr>
          <w:p>
            <w:pPr>
              <w:spacing w:after="80"/>
            </w:pPr>
            <w:r>
              <w:rPr>
                <w:color w:val="000000"/>
                <w:sz w:val="18"/>
              </w:rPr>
              <w:t>12.067</w:t>
            </w:r>
          </w:p>
        </w:tc>
        <w:tc>
          <w:tcPr>
            <w:tcW w:type="dxa" w:w="1728"/>
          </w:tcPr>
          <w:p>
            <w:pPr>
              <w:spacing w:after="80"/>
            </w:pPr>
            <w:r>
              <w:rPr>
                <w:color w:val="000000"/>
                <w:sz w:val="18"/>
              </w:rPr>
              <w:t>5.267</w:t>
            </w:r>
          </w:p>
        </w:tc>
        <w:tc>
          <w:tcPr>
            <w:tcW w:type="dxa" w:w="1728"/>
          </w:tcPr>
          <w:p>
            <w:pPr>
              <w:spacing w:after="80"/>
            </w:pPr>
            <w:r>
              <w:rPr>
                <w:color w:val="000000"/>
                <w:sz w:val="18"/>
              </w:rPr>
              <w:t>-56.354</w:t>
            </w:r>
          </w:p>
        </w:tc>
        <w:tc>
          <w:tcPr>
            <w:tcW w:type="dxa" w:w="1728"/>
          </w:tcPr>
          <w:p>
            <w:pPr>
              <w:spacing w:after="80"/>
            </w:pPr>
            <w:r>
              <w:rPr>
                <w:color w:val="000000"/>
                <w:sz w:val="18"/>
              </w:rPr>
              <w:t>[-17.749, 4.149]</w:t>
            </w:r>
          </w:p>
        </w:tc>
        <w:tc>
          <w:tcPr>
            <w:tcW w:type="dxa" w:w="1728"/>
          </w:tcPr>
          <w:p>
            <w:pPr>
              <w:spacing w:after="80"/>
            </w:pPr>
            <w:r>
              <w:rPr>
                <w:color w:val="000000"/>
                <w:sz w:val="18"/>
              </w:rPr>
              <w:t>30</w:t>
            </w:r>
          </w:p>
        </w:tc>
      </w:tr>
    </w:tbl>
    <w:p/>
    <w:p>
      <w:r>
        <w:t>Intervals are paired proposed minus baseline 95 percent intervals, retaining the existing analysis method. Negative time differences favor proposed. Zero baseline waiting gives an undefined percent change. The inference methods remain documented in METHODOLOGY.md.</w:t>
      </w:r>
    </w:p>
    <w:p>
      <w:r>
        <w:t>Ordinary response improves by only 0.3 to 0.7 percent and does not meet the 20 percent reference. Fixed obstruction response improves by roughly 40 to 45 percent. Extra supported fixed-obstruction improvements are full stops and matched background time loss. Signal waiting remains unestablished: ordinary waiting is zero for both, and fixed-obstruction difference intervals include zero. A lower nonzero waiting requirement is therefore unmet.</w:t>
      </w:r>
    </w:p>
    <w:p>
      <w:r>
        <w:br w:type="page"/>
      </w:r>
    </w:p>
    <w:p>
      <w:pPr>
        <w:pStyle w:val="Heading1"/>
      </w:pPr>
      <w:r>
        <w:rPr>
          <w:color w:val="000000"/>
        </w:rPr>
        <w:t>Completed pilot coverage</w:t>
      </w:r>
    </w:p>
    <w:tbl>
      <w:tblPr>
        <w:tblStyle w:val="LightShading-Accent1"/>
        <w:tblW w:type="auto" w:w="0"/>
        <w:tblLook w:firstColumn="1" w:firstRow="1" w:lastColumn="0" w:lastRow="0" w:noHBand="0" w:noVBand="1" w:val="04A0"/>
      </w:tblPr>
      <w:tblGrid>
        <w:gridCol w:w="2074"/>
        <w:gridCol w:w="2074"/>
        <w:gridCol w:w="2074"/>
        <w:gridCol w:w="2074"/>
        <w:gridCol w:w="2074"/>
      </w:tblGrid>
      <w:tr>
        <w:trPr>
          <w:tblHeader/>
        </w:trPr>
        <w:tc>
          <w:tcPr>
            <w:tcW w:type="dxa" w:w="2074"/>
            <w:shd w:fill="E7E6E6"/>
          </w:tcPr>
          <w:p>
            <w:pPr>
              <w:spacing w:after="80"/>
            </w:pPr>
            <w:r>
              <w:rPr>
                <w:color w:val="000000"/>
                <w:sz w:val="18"/>
              </w:rPr>
              <w:t>Window s</w:t>
            </w:r>
          </w:p>
        </w:tc>
        <w:tc>
          <w:tcPr>
            <w:tcW w:type="dxa" w:w="2074"/>
            <w:shd w:fill="E7E6E6"/>
          </w:tcPr>
          <w:p>
            <w:pPr>
              <w:spacing w:after="80"/>
            </w:pPr>
            <w:r>
              <w:rPr>
                <w:color w:val="000000"/>
                <w:sz w:val="18"/>
              </w:rPr>
              <w:t>Trips</w:t>
            </w:r>
          </w:p>
        </w:tc>
        <w:tc>
          <w:tcPr>
            <w:tcW w:type="dxa" w:w="2074"/>
            <w:shd w:fill="E7E6E6"/>
          </w:tcPr>
          <w:p>
            <w:pPr>
              <w:spacing w:after="80"/>
            </w:pPr>
            <w:r>
              <w:rPr>
                <w:color w:val="000000"/>
                <w:sz w:val="18"/>
              </w:rPr>
              <w:t>Framework</w:t>
            </w:r>
          </w:p>
        </w:tc>
        <w:tc>
          <w:tcPr>
            <w:tcW w:type="dxa" w:w="2074"/>
            <w:shd w:fill="E7E6E6"/>
          </w:tcPr>
          <w:p>
            <w:pPr>
              <w:spacing w:after="80"/>
            </w:pPr>
            <w:r>
              <w:rPr>
                <w:color w:val="000000"/>
                <w:sz w:val="18"/>
              </w:rPr>
              <w:t>Complete</w:t>
            </w:r>
          </w:p>
        </w:tc>
        <w:tc>
          <w:tcPr>
            <w:tcW w:type="dxa" w:w="2074"/>
            <w:shd w:fill="E7E6E6"/>
          </w:tcPr>
          <w:p>
            <w:pPr>
              <w:spacing w:after="80"/>
            </w:pPr>
            <w:r>
              <w:rPr>
                <w:color w:val="000000"/>
                <w:sz w:val="18"/>
              </w:rPr>
              <w:t>Scheduled</w:t>
            </w:r>
          </w:p>
        </w:tc>
      </w:tr>
      <w:tr>
        <w:tc>
          <w:tcPr>
            <w:tcW w:type="dxa" w:w="2074"/>
          </w:tcPr>
          <w:p>
            <w:pPr>
              <w:spacing w:after="80"/>
            </w:pPr>
            <w:r>
              <w:rPr>
                <w:color w:val="000000"/>
                <w:sz w:val="18"/>
              </w:rPr>
              <w:t>360</w:t>
            </w:r>
          </w:p>
        </w:tc>
        <w:tc>
          <w:tcPr>
            <w:tcW w:type="dxa" w:w="2074"/>
          </w:tcPr>
          <w:p>
            <w:pPr>
              <w:spacing w:after="80"/>
            </w:pPr>
            <w:r>
              <w:rPr>
                <w:color w:val="000000"/>
                <w:sz w:val="18"/>
              </w:rPr>
              <w:t>400</w:t>
            </w:r>
          </w:p>
        </w:tc>
        <w:tc>
          <w:tcPr>
            <w:tcW w:type="dxa" w:w="2074"/>
          </w:tcPr>
          <w:p>
            <w:pPr>
              <w:spacing w:after="80"/>
            </w:pPr>
            <w:r>
              <w:rPr>
                <w:color w:val="000000"/>
                <w:sz w:val="18"/>
              </w:rPr>
              <w:t>Baseline</w:t>
            </w:r>
          </w:p>
        </w:tc>
        <w:tc>
          <w:tcPr>
            <w:tcW w:type="dxa" w:w="2074"/>
          </w:tcPr>
          <w:p>
            <w:pPr>
              <w:spacing w:after="80"/>
            </w:pPr>
            <w:r>
              <w:rPr>
                <w:color w:val="000000"/>
                <w:sz w:val="18"/>
              </w:rPr>
              <w:t>10</w:t>
            </w:r>
          </w:p>
        </w:tc>
        <w:tc>
          <w:tcPr>
            <w:tcW w:type="dxa" w:w="2074"/>
          </w:tcPr>
          <w:p>
            <w:pPr>
              <w:spacing w:after="80"/>
            </w:pPr>
            <w:r>
              <w:rPr>
                <w:color w:val="000000"/>
                <w:sz w:val="18"/>
              </w:rPr>
              <w:t>10</w:t>
            </w:r>
          </w:p>
        </w:tc>
      </w:tr>
      <w:tr>
        <w:tc>
          <w:tcPr>
            <w:tcW w:type="dxa" w:w="2074"/>
          </w:tcPr>
          <w:p>
            <w:pPr>
              <w:spacing w:after="80"/>
            </w:pPr>
            <w:r>
              <w:rPr>
                <w:color w:val="000000"/>
                <w:sz w:val="18"/>
              </w:rPr>
              <w:t>360</w:t>
            </w:r>
          </w:p>
        </w:tc>
        <w:tc>
          <w:tcPr>
            <w:tcW w:type="dxa" w:w="2074"/>
          </w:tcPr>
          <w:p>
            <w:pPr>
              <w:spacing w:after="80"/>
            </w:pPr>
            <w:r>
              <w:rPr>
                <w:color w:val="000000"/>
                <w:sz w:val="18"/>
              </w:rPr>
              <w:t>600</w:t>
            </w:r>
          </w:p>
        </w:tc>
        <w:tc>
          <w:tcPr>
            <w:tcW w:type="dxa" w:w="2074"/>
          </w:tcPr>
          <w:p>
            <w:pPr>
              <w:spacing w:after="80"/>
            </w:pPr>
            <w:r>
              <w:rPr>
                <w:color w:val="000000"/>
                <w:sz w:val="18"/>
              </w:rPr>
              <w:t>Baseline</w:t>
            </w:r>
          </w:p>
        </w:tc>
        <w:tc>
          <w:tcPr>
            <w:tcW w:type="dxa" w:w="2074"/>
          </w:tcPr>
          <w:p>
            <w:pPr>
              <w:spacing w:after="80"/>
            </w:pPr>
            <w:r>
              <w:rPr>
                <w:color w:val="000000"/>
                <w:sz w:val="18"/>
              </w:rPr>
              <w:t>10</w:t>
            </w:r>
          </w:p>
        </w:tc>
        <w:tc>
          <w:tcPr>
            <w:tcW w:type="dxa" w:w="2074"/>
          </w:tcPr>
          <w:p>
            <w:pPr>
              <w:spacing w:after="80"/>
            </w:pPr>
            <w:r>
              <w:rPr>
                <w:color w:val="000000"/>
                <w:sz w:val="18"/>
              </w:rPr>
              <w:t>10</w:t>
            </w:r>
          </w:p>
        </w:tc>
      </w:tr>
      <w:tr>
        <w:tc>
          <w:tcPr>
            <w:tcW w:type="dxa" w:w="2074"/>
          </w:tcPr>
          <w:p>
            <w:pPr>
              <w:spacing w:after="80"/>
            </w:pPr>
            <w:r>
              <w:rPr>
                <w:color w:val="000000"/>
                <w:sz w:val="18"/>
              </w:rPr>
              <w:t>360</w:t>
            </w:r>
          </w:p>
        </w:tc>
        <w:tc>
          <w:tcPr>
            <w:tcW w:type="dxa" w:w="2074"/>
          </w:tcPr>
          <w:p>
            <w:pPr>
              <w:spacing w:after="80"/>
            </w:pPr>
            <w:r>
              <w:rPr>
                <w:color w:val="000000"/>
                <w:sz w:val="18"/>
              </w:rPr>
              <w:t>400</w:t>
            </w:r>
          </w:p>
        </w:tc>
        <w:tc>
          <w:tcPr>
            <w:tcW w:type="dxa" w:w="2074"/>
          </w:tcPr>
          <w:p>
            <w:pPr>
              <w:spacing w:after="80"/>
            </w:pPr>
            <w:r>
              <w:rPr>
                <w:color w:val="000000"/>
                <w:sz w:val="18"/>
              </w:rPr>
              <w:t>Proposed</w:t>
            </w:r>
          </w:p>
        </w:tc>
        <w:tc>
          <w:tcPr>
            <w:tcW w:type="dxa" w:w="2074"/>
          </w:tcPr>
          <w:p>
            <w:pPr>
              <w:spacing w:after="80"/>
            </w:pPr>
            <w:r>
              <w:rPr>
                <w:color w:val="000000"/>
                <w:sz w:val="18"/>
              </w:rPr>
              <w:t>10</w:t>
            </w:r>
          </w:p>
        </w:tc>
        <w:tc>
          <w:tcPr>
            <w:tcW w:type="dxa" w:w="2074"/>
          </w:tcPr>
          <w:p>
            <w:pPr>
              <w:spacing w:after="80"/>
            </w:pPr>
            <w:r>
              <w:rPr>
                <w:color w:val="000000"/>
                <w:sz w:val="18"/>
              </w:rPr>
              <w:t>10</w:t>
            </w:r>
          </w:p>
        </w:tc>
      </w:tr>
      <w:tr>
        <w:tc>
          <w:tcPr>
            <w:tcW w:type="dxa" w:w="2074"/>
          </w:tcPr>
          <w:p>
            <w:pPr>
              <w:spacing w:after="80"/>
            </w:pPr>
            <w:r>
              <w:rPr>
                <w:color w:val="000000"/>
                <w:sz w:val="18"/>
              </w:rPr>
              <w:t>360</w:t>
            </w:r>
          </w:p>
        </w:tc>
        <w:tc>
          <w:tcPr>
            <w:tcW w:type="dxa" w:w="2074"/>
          </w:tcPr>
          <w:p>
            <w:pPr>
              <w:spacing w:after="80"/>
            </w:pPr>
            <w:r>
              <w:rPr>
                <w:color w:val="000000"/>
                <w:sz w:val="18"/>
              </w:rPr>
              <w:t>600</w:t>
            </w:r>
          </w:p>
        </w:tc>
        <w:tc>
          <w:tcPr>
            <w:tcW w:type="dxa" w:w="2074"/>
          </w:tcPr>
          <w:p>
            <w:pPr>
              <w:spacing w:after="80"/>
            </w:pPr>
            <w:r>
              <w:rPr>
                <w:color w:val="000000"/>
                <w:sz w:val="18"/>
              </w:rPr>
              <w:t>Proposed</w:t>
            </w:r>
          </w:p>
        </w:tc>
        <w:tc>
          <w:tcPr>
            <w:tcW w:type="dxa" w:w="2074"/>
          </w:tcPr>
          <w:p>
            <w:pPr>
              <w:spacing w:after="80"/>
            </w:pPr>
            <w:r>
              <w:rPr>
                <w:color w:val="000000"/>
                <w:sz w:val="18"/>
              </w:rPr>
              <w:t>10</w:t>
            </w:r>
          </w:p>
        </w:tc>
        <w:tc>
          <w:tcPr>
            <w:tcW w:type="dxa" w:w="2074"/>
          </w:tcPr>
          <w:p>
            <w:pPr>
              <w:spacing w:after="80"/>
            </w:pPr>
            <w:r>
              <w:rPr>
                <w:color w:val="000000"/>
                <w:sz w:val="18"/>
              </w:rPr>
              <w:t>10</w:t>
            </w:r>
          </w:p>
        </w:tc>
      </w:tr>
      <w:tr>
        <w:tc>
          <w:tcPr>
            <w:tcW w:type="dxa" w:w="2074"/>
          </w:tcPr>
          <w:p>
            <w:pPr>
              <w:spacing w:after="80"/>
            </w:pPr>
            <w:r>
              <w:rPr>
                <w:color w:val="000000"/>
                <w:sz w:val="18"/>
              </w:rPr>
              <w:t>360</w:t>
            </w:r>
          </w:p>
        </w:tc>
        <w:tc>
          <w:tcPr>
            <w:tcW w:type="dxa" w:w="2074"/>
          </w:tcPr>
          <w:p>
            <w:pPr>
              <w:spacing w:after="80"/>
            </w:pPr>
            <w:r>
              <w:rPr>
                <w:color w:val="000000"/>
                <w:sz w:val="18"/>
              </w:rPr>
              <w:t>400</w:t>
            </w:r>
          </w:p>
        </w:tc>
        <w:tc>
          <w:tcPr>
            <w:tcW w:type="dxa" w:w="2074"/>
          </w:tcPr>
          <w:p>
            <w:pPr>
              <w:spacing w:after="80"/>
            </w:pPr>
            <w:r>
              <w:rPr>
                <w:color w:val="000000"/>
                <w:sz w:val="18"/>
              </w:rPr>
              <w:t>Dynamic Fog</w:t>
            </w:r>
          </w:p>
        </w:tc>
        <w:tc>
          <w:tcPr>
            <w:tcW w:type="dxa" w:w="2074"/>
          </w:tcPr>
          <w:p>
            <w:pPr>
              <w:spacing w:after="80"/>
            </w:pPr>
            <w:r>
              <w:rPr>
                <w:color w:val="000000"/>
                <w:sz w:val="18"/>
              </w:rPr>
              <w:t>10</w:t>
            </w:r>
          </w:p>
        </w:tc>
        <w:tc>
          <w:tcPr>
            <w:tcW w:type="dxa" w:w="2074"/>
          </w:tcPr>
          <w:p>
            <w:pPr>
              <w:spacing w:after="80"/>
            </w:pPr>
            <w:r>
              <w:rPr>
                <w:color w:val="000000"/>
                <w:sz w:val="18"/>
              </w:rPr>
              <w:t>10</w:t>
            </w:r>
          </w:p>
        </w:tc>
      </w:tr>
      <w:tr>
        <w:tc>
          <w:tcPr>
            <w:tcW w:type="dxa" w:w="2074"/>
          </w:tcPr>
          <w:p>
            <w:pPr>
              <w:spacing w:after="80"/>
            </w:pPr>
            <w:r>
              <w:rPr>
                <w:color w:val="000000"/>
                <w:sz w:val="18"/>
              </w:rPr>
              <w:t>360</w:t>
            </w:r>
          </w:p>
        </w:tc>
        <w:tc>
          <w:tcPr>
            <w:tcW w:type="dxa" w:w="2074"/>
          </w:tcPr>
          <w:p>
            <w:pPr>
              <w:spacing w:after="80"/>
            </w:pPr>
            <w:r>
              <w:rPr>
                <w:color w:val="000000"/>
                <w:sz w:val="18"/>
              </w:rPr>
              <w:t>600</w:t>
            </w:r>
          </w:p>
        </w:tc>
        <w:tc>
          <w:tcPr>
            <w:tcW w:type="dxa" w:w="2074"/>
          </w:tcPr>
          <w:p>
            <w:pPr>
              <w:spacing w:after="80"/>
            </w:pPr>
            <w:r>
              <w:rPr>
                <w:color w:val="000000"/>
                <w:sz w:val="18"/>
              </w:rPr>
              <w:t>Dynamic Fog</w:t>
            </w:r>
          </w:p>
        </w:tc>
        <w:tc>
          <w:tcPr>
            <w:tcW w:type="dxa" w:w="2074"/>
          </w:tcPr>
          <w:p>
            <w:pPr>
              <w:spacing w:after="80"/>
            </w:pPr>
            <w:r>
              <w:rPr>
                <w:color w:val="000000"/>
                <w:sz w:val="18"/>
              </w:rPr>
              <w:t>10</w:t>
            </w:r>
          </w:p>
        </w:tc>
        <w:tc>
          <w:tcPr>
            <w:tcW w:type="dxa" w:w="2074"/>
          </w:tcPr>
          <w:p>
            <w:pPr>
              <w:spacing w:after="80"/>
            </w:pPr>
            <w:r>
              <w:rPr>
                <w:color w:val="000000"/>
                <w:sz w:val="18"/>
              </w:rPr>
              <w:t>10</w:t>
            </w:r>
          </w:p>
        </w:tc>
      </w:tr>
      <w:tr>
        <w:tc>
          <w:tcPr>
            <w:tcW w:type="dxa" w:w="2074"/>
          </w:tcPr>
          <w:p>
            <w:pPr>
              <w:spacing w:after="80"/>
            </w:pPr>
            <w:r>
              <w:rPr>
                <w:color w:val="000000"/>
                <w:sz w:val="18"/>
              </w:rPr>
              <w:t>120</w:t>
            </w:r>
          </w:p>
        </w:tc>
        <w:tc>
          <w:tcPr>
            <w:tcW w:type="dxa" w:w="2074"/>
          </w:tcPr>
          <w:p>
            <w:pPr>
              <w:spacing w:after="80"/>
            </w:pPr>
            <w:r>
              <w:rPr>
                <w:color w:val="000000"/>
                <w:sz w:val="18"/>
              </w:rPr>
              <w:t>400</w:t>
            </w:r>
          </w:p>
        </w:tc>
        <w:tc>
          <w:tcPr>
            <w:tcW w:type="dxa" w:w="2074"/>
          </w:tcPr>
          <w:p>
            <w:pPr>
              <w:spacing w:after="80"/>
            </w:pPr>
            <w:r>
              <w:rPr>
                <w:color w:val="000000"/>
                <w:sz w:val="18"/>
              </w:rPr>
              <w:t>Baseline</w:t>
            </w:r>
          </w:p>
        </w:tc>
        <w:tc>
          <w:tcPr>
            <w:tcW w:type="dxa" w:w="2074"/>
          </w:tcPr>
          <w:p>
            <w:pPr>
              <w:spacing w:after="80"/>
            </w:pPr>
            <w:r>
              <w:rPr>
                <w:color w:val="000000"/>
                <w:sz w:val="18"/>
              </w:rPr>
              <w:t>10</w:t>
            </w:r>
          </w:p>
        </w:tc>
        <w:tc>
          <w:tcPr>
            <w:tcW w:type="dxa" w:w="2074"/>
          </w:tcPr>
          <w:p>
            <w:pPr>
              <w:spacing w:after="80"/>
            </w:pPr>
            <w:r>
              <w:rPr>
                <w:color w:val="000000"/>
                <w:sz w:val="18"/>
              </w:rPr>
              <w:t>10</w:t>
            </w:r>
          </w:p>
        </w:tc>
      </w:tr>
      <w:tr>
        <w:tc>
          <w:tcPr>
            <w:tcW w:type="dxa" w:w="2074"/>
          </w:tcPr>
          <w:p>
            <w:pPr>
              <w:spacing w:after="80"/>
            </w:pPr>
            <w:r>
              <w:rPr>
                <w:color w:val="000000"/>
                <w:sz w:val="18"/>
              </w:rPr>
              <w:t>120</w:t>
            </w:r>
          </w:p>
        </w:tc>
        <w:tc>
          <w:tcPr>
            <w:tcW w:type="dxa" w:w="2074"/>
          </w:tcPr>
          <w:p>
            <w:pPr>
              <w:spacing w:after="80"/>
            </w:pPr>
            <w:r>
              <w:rPr>
                <w:color w:val="000000"/>
                <w:sz w:val="18"/>
              </w:rPr>
              <w:t>600</w:t>
            </w:r>
          </w:p>
        </w:tc>
        <w:tc>
          <w:tcPr>
            <w:tcW w:type="dxa" w:w="2074"/>
          </w:tcPr>
          <w:p>
            <w:pPr>
              <w:spacing w:after="80"/>
            </w:pPr>
            <w:r>
              <w:rPr>
                <w:color w:val="000000"/>
                <w:sz w:val="18"/>
              </w:rPr>
              <w:t>Baseline</w:t>
            </w:r>
          </w:p>
        </w:tc>
        <w:tc>
          <w:tcPr>
            <w:tcW w:type="dxa" w:w="2074"/>
          </w:tcPr>
          <w:p>
            <w:pPr>
              <w:spacing w:after="80"/>
            </w:pPr>
            <w:r>
              <w:rPr>
                <w:color w:val="000000"/>
                <w:sz w:val="18"/>
              </w:rPr>
              <w:t>10</w:t>
            </w:r>
          </w:p>
        </w:tc>
        <w:tc>
          <w:tcPr>
            <w:tcW w:type="dxa" w:w="2074"/>
          </w:tcPr>
          <w:p>
            <w:pPr>
              <w:spacing w:after="80"/>
            </w:pPr>
            <w:r>
              <w:rPr>
                <w:color w:val="000000"/>
                <w:sz w:val="18"/>
              </w:rPr>
              <w:t>10</w:t>
            </w:r>
          </w:p>
        </w:tc>
      </w:tr>
      <w:tr>
        <w:tc>
          <w:tcPr>
            <w:tcW w:type="dxa" w:w="2074"/>
          </w:tcPr>
          <w:p>
            <w:pPr>
              <w:spacing w:after="80"/>
            </w:pPr>
            <w:r>
              <w:rPr>
                <w:color w:val="000000"/>
                <w:sz w:val="18"/>
              </w:rPr>
              <w:t>120</w:t>
            </w:r>
          </w:p>
        </w:tc>
        <w:tc>
          <w:tcPr>
            <w:tcW w:type="dxa" w:w="2074"/>
          </w:tcPr>
          <w:p>
            <w:pPr>
              <w:spacing w:after="80"/>
            </w:pPr>
            <w:r>
              <w:rPr>
                <w:color w:val="000000"/>
                <w:sz w:val="18"/>
              </w:rPr>
              <w:t>400</w:t>
            </w:r>
          </w:p>
        </w:tc>
        <w:tc>
          <w:tcPr>
            <w:tcW w:type="dxa" w:w="2074"/>
          </w:tcPr>
          <w:p>
            <w:pPr>
              <w:spacing w:after="80"/>
            </w:pPr>
            <w:r>
              <w:rPr>
                <w:color w:val="000000"/>
                <w:sz w:val="18"/>
              </w:rPr>
              <w:t>Proposed</w:t>
            </w:r>
          </w:p>
        </w:tc>
        <w:tc>
          <w:tcPr>
            <w:tcW w:type="dxa" w:w="2074"/>
          </w:tcPr>
          <w:p>
            <w:pPr>
              <w:spacing w:after="80"/>
            </w:pPr>
            <w:r>
              <w:rPr>
                <w:color w:val="000000"/>
                <w:sz w:val="18"/>
              </w:rPr>
              <w:t>10</w:t>
            </w:r>
          </w:p>
        </w:tc>
        <w:tc>
          <w:tcPr>
            <w:tcW w:type="dxa" w:w="2074"/>
          </w:tcPr>
          <w:p>
            <w:pPr>
              <w:spacing w:after="80"/>
            </w:pPr>
            <w:r>
              <w:rPr>
                <w:color w:val="000000"/>
                <w:sz w:val="18"/>
              </w:rPr>
              <w:t>10</w:t>
            </w:r>
          </w:p>
        </w:tc>
      </w:tr>
      <w:tr>
        <w:tc>
          <w:tcPr>
            <w:tcW w:type="dxa" w:w="2074"/>
          </w:tcPr>
          <w:p>
            <w:pPr>
              <w:spacing w:after="80"/>
            </w:pPr>
            <w:r>
              <w:rPr>
                <w:color w:val="000000"/>
                <w:sz w:val="18"/>
              </w:rPr>
              <w:t>120</w:t>
            </w:r>
          </w:p>
        </w:tc>
        <w:tc>
          <w:tcPr>
            <w:tcW w:type="dxa" w:w="2074"/>
          </w:tcPr>
          <w:p>
            <w:pPr>
              <w:spacing w:after="80"/>
            </w:pPr>
            <w:r>
              <w:rPr>
                <w:color w:val="000000"/>
                <w:sz w:val="18"/>
              </w:rPr>
              <w:t>600</w:t>
            </w:r>
          </w:p>
        </w:tc>
        <w:tc>
          <w:tcPr>
            <w:tcW w:type="dxa" w:w="2074"/>
          </w:tcPr>
          <w:p>
            <w:pPr>
              <w:spacing w:after="80"/>
            </w:pPr>
            <w:r>
              <w:rPr>
                <w:color w:val="000000"/>
                <w:sz w:val="18"/>
              </w:rPr>
              <w:t>Proposed</w:t>
            </w:r>
          </w:p>
        </w:tc>
        <w:tc>
          <w:tcPr>
            <w:tcW w:type="dxa" w:w="2074"/>
          </w:tcPr>
          <w:p>
            <w:pPr>
              <w:spacing w:after="80"/>
            </w:pPr>
            <w:r>
              <w:rPr>
                <w:color w:val="000000"/>
                <w:sz w:val="18"/>
              </w:rPr>
              <w:t>9</w:t>
            </w:r>
          </w:p>
        </w:tc>
        <w:tc>
          <w:tcPr>
            <w:tcW w:type="dxa" w:w="2074"/>
          </w:tcPr>
          <w:p>
            <w:pPr>
              <w:spacing w:after="80"/>
            </w:pPr>
            <w:r>
              <w:rPr>
                <w:color w:val="000000"/>
                <w:sz w:val="18"/>
              </w:rPr>
              <w:t>10</w:t>
            </w:r>
          </w:p>
        </w:tc>
      </w:tr>
      <w:tr>
        <w:tc>
          <w:tcPr>
            <w:tcW w:type="dxa" w:w="2074"/>
          </w:tcPr>
          <w:p>
            <w:pPr>
              <w:spacing w:after="80"/>
            </w:pPr>
            <w:r>
              <w:rPr>
                <w:color w:val="000000"/>
                <w:sz w:val="18"/>
              </w:rPr>
              <w:t>120</w:t>
            </w:r>
          </w:p>
        </w:tc>
        <w:tc>
          <w:tcPr>
            <w:tcW w:type="dxa" w:w="2074"/>
          </w:tcPr>
          <w:p>
            <w:pPr>
              <w:spacing w:after="80"/>
            </w:pPr>
            <w:r>
              <w:rPr>
                <w:color w:val="000000"/>
                <w:sz w:val="18"/>
              </w:rPr>
              <w:t>400</w:t>
            </w:r>
          </w:p>
        </w:tc>
        <w:tc>
          <w:tcPr>
            <w:tcW w:type="dxa" w:w="2074"/>
          </w:tcPr>
          <w:p>
            <w:pPr>
              <w:spacing w:after="80"/>
            </w:pPr>
            <w:r>
              <w:rPr>
                <w:color w:val="000000"/>
                <w:sz w:val="18"/>
              </w:rPr>
              <w:t>Dynamic Fog</w:t>
            </w:r>
          </w:p>
        </w:tc>
        <w:tc>
          <w:tcPr>
            <w:tcW w:type="dxa" w:w="2074"/>
          </w:tcPr>
          <w:p>
            <w:pPr>
              <w:spacing w:after="80"/>
            </w:pPr>
            <w:r>
              <w:rPr>
                <w:color w:val="000000"/>
                <w:sz w:val="18"/>
              </w:rPr>
              <w:t>10</w:t>
            </w:r>
          </w:p>
        </w:tc>
        <w:tc>
          <w:tcPr>
            <w:tcW w:type="dxa" w:w="2074"/>
          </w:tcPr>
          <w:p>
            <w:pPr>
              <w:spacing w:after="80"/>
            </w:pPr>
            <w:r>
              <w:rPr>
                <w:color w:val="000000"/>
                <w:sz w:val="18"/>
              </w:rPr>
              <w:t>10</w:t>
            </w:r>
          </w:p>
        </w:tc>
      </w:tr>
      <w:tr>
        <w:tc>
          <w:tcPr>
            <w:tcW w:type="dxa" w:w="2074"/>
          </w:tcPr>
          <w:p>
            <w:pPr>
              <w:spacing w:after="80"/>
            </w:pPr>
            <w:r>
              <w:rPr>
                <w:color w:val="000000"/>
                <w:sz w:val="18"/>
              </w:rPr>
              <w:t>120</w:t>
            </w:r>
          </w:p>
        </w:tc>
        <w:tc>
          <w:tcPr>
            <w:tcW w:type="dxa" w:w="2074"/>
          </w:tcPr>
          <w:p>
            <w:pPr>
              <w:spacing w:after="80"/>
            </w:pPr>
            <w:r>
              <w:rPr>
                <w:color w:val="000000"/>
                <w:sz w:val="18"/>
              </w:rPr>
              <w:t>600</w:t>
            </w:r>
          </w:p>
        </w:tc>
        <w:tc>
          <w:tcPr>
            <w:tcW w:type="dxa" w:w="2074"/>
          </w:tcPr>
          <w:p>
            <w:pPr>
              <w:spacing w:after="80"/>
            </w:pPr>
            <w:r>
              <w:rPr>
                <w:color w:val="000000"/>
                <w:sz w:val="18"/>
              </w:rPr>
              <w:t>Dynamic Fog</w:t>
            </w:r>
          </w:p>
        </w:tc>
        <w:tc>
          <w:tcPr>
            <w:tcW w:type="dxa" w:w="2074"/>
          </w:tcPr>
          <w:p>
            <w:pPr>
              <w:spacing w:after="80"/>
            </w:pPr>
            <w:r>
              <w:rPr>
                <w:color w:val="000000"/>
                <w:sz w:val="18"/>
              </w:rPr>
              <w:t>0</w:t>
            </w:r>
          </w:p>
        </w:tc>
        <w:tc>
          <w:tcPr>
            <w:tcW w:type="dxa" w:w="2074"/>
          </w:tcPr>
          <w:p>
            <w:pPr>
              <w:spacing w:after="80"/>
            </w:pPr>
            <w:r>
              <w:rPr>
                <w:color w:val="000000"/>
                <w:sz w:val="18"/>
              </w:rPr>
              <w:t>10</w:t>
            </w:r>
          </w:p>
        </w:tc>
      </w:tr>
    </w:tbl>
    <w:p/>
    <w:p>
      <w:r>
        <w:t>Each pilot cell scheduled all seeds 101 to 110. The first pilot completed 60 of 60 runs. The second completed 49 of 60. The coverage CSV lists exactly which seeds are included and excluded. Comparisons use only matched completed pairs; completion patterns can bias the incomplete second pilot.</w:t>
      </w:r>
    </w:p>
    <w:p>
      <w:r>
        <w:t>The first pilot formed queues but baseline response rose only from 148.25 s to 150.00 s between 400 and 600 trips, a paired increase of 1.75 s. This missed the predeclared 5 s criterion. The second pilot concentrated departures into 120 seconds, but was cancelled before completion; it has no final congestion qualification.</w:t>
      </w:r>
    </w:p>
    <w:p>
      <w:r>
        <w:br w:type="page"/>
      </w:r>
    </w:p>
    <w:p>
      <w:pPr>
        <w:pStyle w:val="Heading1"/>
      </w:pPr>
      <w:r>
        <w:rPr>
          <w:color w:val="000000"/>
        </w:rPr>
        <w:t>Completed pilot measurements with 360 second departures</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rPr>
          <w:tblHeader/>
        </w:trPr>
        <w:tc>
          <w:tcPr>
            <w:tcW w:type="dxa" w:w="1728"/>
            <w:shd w:fill="E7E6E6"/>
          </w:tcPr>
          <w:p>
            <w:pPr>
              <w:spacing w:after="80"/>
            </w:pPr>
            <w:r>
              <w:rPr>
                <w:color w:val="000000"/>
                <w:sz w:val="18"/>
              </w:rPr>
              <w:t>Trips and metric</w:t>
            </w:r>
          </w:p>
        </w:tc>
        <w:tc>
          <w:tcPr>
            <w:tcW w:type="dxa" w:w="1728"/>
            <w:shd w:fill="E7E6E6"/>
          </w:tcPr>
          <w:p>
            <w:pPr>
              <w:spacing w:after="80"/>
            </w:pPr>
            <w:r>
              <w:rPr>
                <w:color w:val="000000"/>
                <w:sz w:val="18"/>
              </w:rPr>
              <w:t>Baseline</w:t>
            </w:r>
          </w:p>
        </w:tc>
        <w:tc>
          <w:tcPr>
            <w:tcW w:type="dxa" w:w="1728"/>
            <w:shd w:fill="E7E6E6"/>
          </w:tcPr>
          <w:p>
            <w:pPr>
              <w:spacing w:after="80"/>
            </w:pPr>
            <w:r>
              <w:rPr>
                <w:color w:val="000000"/>
                <w:sz w:val="18"/>
              </w:rPr>
              <w:t>Proposed</w:t>
            </w:r>
          </w:p>
        </w:tc>
        <w:tc>
          <w:tcPr>
            <w:tcW w:type="dxa" w:w="1728"/>
            <w:shd w:fill="E7E6E6"/>
          </w:tcPr>
          <w:p>
            <w:pPr>
              <w:spacing w:after="80"/>
            </w:pPr>
            <w:r>
              <w:rPr>
                <w:color w:val="000000"/>
                <w:sz w:val="18"/>
              </w:rPr>
              <w:t>Change %</w:t>
            </w:r>
          </w:p>
        </w:tc>
        <w:tc>
          <w:tcPr>
            <w:tcW w:type="dxa" w:w="1728"/>
            <w:shd w:fill="E7E6E6"/>
          </w:tcPr>
          <w:p>
            <w:pPr>
              <w:spacing w:after="80"/>
            </w:pPr>
            <w:r>
              <w:rPr>
                <w:color w:val="000000"/>
                <w:sz w:val="18"/>
              </w:rPr>
              <w:t>Paired 95% interval</w:t>
            </w:r>
          </w:p>
        </w:tc>
        <w:tc>
          <w:tcPr>
            <w:tcW w:type="dxa" w:w="1728"/>
            <w:shd w:fill="E7E6E6"/>
          </w:tcPr>
          <w:p>
            <w:pPr>
              <w:spacing w:after="80"/>
            </w:pPr>
            <w:r>
              <w:rPr>
                <w:color w:val="000000"/>
                <w:sz w:val="18"/>
              </w:rPr>
              <w:t>Pairs</w:t>
            </w:r>
          </w:p>
        </w:tc>
      </w:tr>
      <w:tr>
        <w:tc>
          <w:tcPr>
            <w:tcW w:type="dxa" w:w="1728"/>
          </w:tcPr>
          <w:p>
            <w:pPr>
              <w:spacing w:after="80"/>
            </w:pPr>
            <w:r>
              <w:rPr>
                <w:color w:val="000000"/>
                <w:sz w:val="18"/>
              </w:rPr>
              <w:t>400 B Response s</w:t>
            </w:r>
          </w:p>
        </w:tc>
        <w:tc>
          <w:tcPr>
            <w:tcW w:type="dxa" w:w="1728"/>
          </w:tcPr>
          <w:p>
            <w:pPr>
              <w:spacing w:after="80"/>
            </w:pPr>
            <w:r>
              <w:rPr>
                <w:color w:val="000000"/>
                <w:sz w:val="18"/>
              </w:rPr>
              <w:t>148.250</w:t>
            </w:r>
          </w:p>
        </w:tc>
        <w:tc>
          <w:tcPr>
            <w:tcW w:type="dxa" w:w="1728"/>
          </w:tcPr>
          <w:p>
            <w:pPr>
              <w:spacing w:after="80"/>
            </w:pPr>
            <w:r>
              <w:rPr>
                <w:color w:val="000000"/>
                <w:sz w:val="18"/>
              </w:rPr>
              <w:t>175.350</w:t>
            </w:r>
          </w:p>
        </w:tc>
        <w:tc>
          <w:tcPr>
            <w:tcW w:type="dxa" w:w="1728"/>
          </w:tcPr>
          <w:p>
            <w:pPr>
              <w:spacing w:after="80"/>
            </w:pPr>
            <w:r>
              <w:rPr>
                <w:color w:val="000000"/>
                <w:sz w:val="18"/>
              </w:rPr>
              <w:t>18.280</w:t>
            </w:r>
          </w:p>
        </w:tc>
        <w:tc>
          <w:tcPr>
            <w:tcW w:type="dxa" w:w="1728"/>
          </w:tcPr>
          <w:p>
            <w:pPr>
              <w:spacing w:after="80"/>
            </w:pPr>
            <w:r>
              <w:rPr>
                <w:color w:val="000000"/>
                <w:sz w:val="18"/>
              </w:rPr>
              <w:t>[-1.000, 81.650]</w:t>
            </w:r>
          </w:p>
        </w:tc>
        <w:tc>
          <w:tcPr>
            <w:tcW w:type="dxa" w:w="1728"/>
          </w:tcPr>
          <w:p>
            <w:pPr>
              <w:spacing w:after="80"/>
            </w:pPr>
            <w:r>
              <w:rPr>
                <w:color w:val="000000"/>
                <w:sz w:val="18"/>
              </w:rPr>
              <w:t>10</w:t>
            </w:r>
          </w:p>
        </w:tc>
      </w:tr>
      <w:tr>
        <w:tc>
          <w:tcPr>
            <w:tcW w:type="dxa" w:w="1728"/>
          </w:tcPr>
          <w:p>
            <w:pPr>
              <w:spacing w:after="80"/>
            </w:pPr>
            <w:r>
              <w:rPr>
                <w:color w:val="000000"/>
                <w:sz w:val="18"/>
              </w:rPr>
              <w:t>400 A Decision ms</w:t>
            </w:r>
          </w:p>
        </w:tc>
        <w:tc>
          <w:tcPr>
            <w:tcW w:type="dxa" w:w="1728"/>
          </w:tcPr>
          <w:p>
            <w:pPr>
              <w:spacing w:after="80"/>
            </w:pPr>
            <w:r>
              <w:rPr>
                <w:color w:val="000000"/>
                <w:sz w:val="18"/>
              </w:rPr>
              <w:t>626.541</w:t>
            </w:r>
          </w:p>
        </w:tc>
        <w:tc>
          <w:tcPr>
            <w:tcW w:type="dxa" w:w="1728"/>
          </w:tcPr>
          <w:p>
            <w:pPr>
              <w:spacing w:after="80"/>
            </w:pPr>
            <w:r>
              <w:rPr>
                <w:color w:val="000000"/>
                <w:sz w:val="18"/>
              </w:rPr>
              <w:t>325.800</w:t>
            </w:r>
          </w:p>
        </w:tc>
        <w:tc>
          <w:tcPr>
            <w:tcW w:type="dxa" w:w="1728"/>
          </w:tcPr>
          <w:p>
            <w:pPr>
              <w:spacing w:after="80"/>
            </w:pPr>
            <w:r>
              <w:rPr>
                <w:color w:val="000000"/>
                <w:sz w:val="18"/>
              </w:rPr>
              <w:t>-48.000</w:t>
            </w:r>
          </w:p>
        </w:tc>
        <w:tc>
          <w:tcPr>
            <w:tcW w:type="dxa" w:w="1728"/>
          </w:tcPr>
          <w:p>
            <w:pPr>
              <w:spacing w:after="80"/>
            </w:pPr>
            <w:r>
              <w:rPr>
                <w:color w:val="000000"/>
                <w:sz w:val="18"/>
              </w:rPr>
              <w:t>[-301.142, -300.539]</w:t>
            </w:r>
          </w:p>
        </w:tc>
        <w:tc>
          <w:tcPr>
            <w:tcW w:type="dxa" w:w="1728"/>
          </w:tcPr>
          <w:p>
            <w:pPr>
              <w:spacing w:after="80"/>
            </w:pPr>
            <w:r>
              <w:rPr>
                <w:color w:val="000000"/>
                <w:sz w:val="18"/>
              </w:rPr>
              <w:t>10</w:t>
            </w:r>
          </w:p>
        </w:tc>
      </w:tr>
      <w:tr>
        <w:tc>
          <w:tcPr>
            <w:tcW w:type="dxa" w:w="1728"/>
          </w:tcPr>
          <w:p>
            <w:pPr>
              <w:spacing w:after="80"/>
            </w:pPr>
            <w:r>
              <w:rPr>
                <w:color w:val="000000"/>
                <w:sz w:val="18"/>
              </w:rPr>
              <w:t>400 D Signal wait s</w:t>
            </w:r>
          </w:p>
        </w:tc>
        <w:tc>
          <w:tcPr>
            <w:tcW w:type="dxa" w:w="1728"/>
          </w:tcPr>
          <w:p>
            <w:pPr>
              <w:spacing w:after="80"/>
            </w:pPr>
            <w:r>
              <w:rPr>
                <w:color w:val="000000"/>
                <w:sz w:val="18"/>
              </w:rPr>
              <w:t>0.000</w:t>
            </w:r>
          </w:p>
        </w:tc>
        <w:tc>
          <w:tcPr>
            <w:tcW w:type="dxa" w:w="1728"/>
          </w:tcPr>
          <w:p>
            <w:pPr>
              <w:spacing w:after="80"/>
            </w:pPr>
            <w:r>
              <w:rPr>
                <w:color w:val="000000"/>
                <w:sz w:val="18"/>
              </w:rPr>
              <w:t>1.050</w:t>
            </w:r>
          </w:p>
        </w:tc>
        <w:tc>
          <w:tcPr>
            <w:tcW w:type="dxa" w:w="1728"/>
          </w:tcPr>
          <w:p>
            <w:pPr>
              <w:spacing w:after="80"/>
            </w:pPr>
            <w:r>
              <w:rPr>
                <w:color w:val="000000"/>
                <w:sz w:val="18"/>
              </w:rPr>
              <w:t>undefined</w:t>
            </w:r>
          </w:p>
        </w:tc>
        <w:tc>
          <w:tcPr>
            <w:tcW w:type="dxa" w:w="1728"/>
          </w:tcPr>
          <w:p>
            <w:pPr>
              <w:spacing w:after="80"/>
            </w:pPr>
            <w:r>
              <w:rPr>
                <w:color w:val="000000"/>
                <w:sz w:val="18"/>
              </w:rPr>
              <w:t>[0.000, 3.150]</w:t>
            </w:r>
          </w:p>
        </w:tc>
        <w:tc>
          <w:tcPr>
            <w:tcW w:type="dxa" w:w="1728"/>
          </w:tcPr>
          <w:p>
            <w:pPr>
              <w:spacing w:after="80"/>
            </w:pPr>
            <w:r>
              <w:rPr>
                <w:color w:val="000000"/>
                <w:sz w:val="18"/>
              </w:rPr>
              <w:t>10</w:t>
            </w:r>
          </w:p>
        </w:tc>
      </w:tr>
      <w:tr>
        <w:tc>
          <w:tcPr>
            <w:tcW w:type="dxa" w:w="1728"/>
          </w:tcPr>
          <w:p>
            <w:pPr>
              <w:spacing w:after="80"/>
            </w:pPr>
            <w:r>
              <w:rPr>
                <w:color w:val="000000"/>
                <w:sz w:val="18"/>
              </w:rPr>
              <w:t>400 C Full stops</w:t>
            </w:r>
          </w:p>
        </w:tc>
        <w:tc>
          <w:tcPr>
            <w:tcW w:type="dxa" w:w="1728"/>
          </w:tcPr>
          <w:p>
            <w:pPr>
              <w:spacing w:after="80"/>
            </w:pPr>
            <w:r>
              <w:rPr>
                <w:color w:val="000000"/>
                <w:sz w:val="18"/>
              </w:rPr>
              <w:t>1.000</w:t>
            </w:r>
          </w:p>
        </w:tc>
        <w:tc>
          <w:tcPr>
            <w:tcW w:type="dxa" w:w="1728"/>
          </w:tcPr>
          <w:p>
            <w:pPr>
              <w:spacing w:after="80"/>
            </w:pPr>
            <w:r>
              <w:rPr>
                <w:color w:val="000000"/>
                <w:sz w:val="18"/>
              </w:rPr>
              <w:t>1.300</w:t>
            </w:r>
          </w:p>
        </w:tc>
        <w:tc>
          <w:tcPr>
            <w:tcW w:type="dxa" w:w="1728"/>
          </w:tcPr>
          <w:p>
            <w:pPr>
              <w:spacing w:after="80"/>
            </w:pPr>
            <w:r>
              <w:rPr>
                <w:color w:val="000000"/>
                <w:sz w:val="18"/>
              </w:rPr>
              <w:t>30.000</w:t>
            </w:r>
          </w:p>
        </w:tc>
        <w:tc>
          <w:tcPr>
            <w:tcW w:type="dxa" w:w="1728"/>
          </w:tcPr>
          <w:p>
            <w:pPr>
              <w:spacing w:after="80"/>
            </w:pPr>
            <w:r>
              <w:rPr>
                <w:color w:val="000000"/>
                <w:sz w:val="18"/>
              </w:rPr>
              <w:t>[0.000, 0.900]</w:t>
            </w:r>
          </w:p>
        </w:tc>
        <w:tc>
          <w:tcPr>
            <w:tcW w:type="dxa" w:w="1728"/>
          </w:tcPr>
          <w:p>
            <w:pPr>
              <w:spacing w:after="80"/>
            </w:pPr>
            <w:r>
              <w:rPr>
                <w:color w:val="000000"/>
                <w:sz w:val="18"/>
              </w:rPr>
              <w:t>10</w:t>
            </w:r>
          </w:p>
        </w:tc>
      </w:tr>
      <w:tr>
        <w:tc>
          <w:tcPr>
            <w:tcW w:type="dxa" w:w="1728"/>
          </w:tcPr>
          <w:p>
            <w:pPr>
              <w:spacing w:after="80"/>
            </w:pPr>
            <w:r>
              <w:rPr>
                <w:color w:val="000000"/>
                <w:sz w:val="18"/>
              </w:rPr>
              <w:t>400 C Green share</w:t>
            </w:r>
          </w:p>
        </w:tc>
        <w:tc>
          <w:tcPr>
            <w:tcW w:type="dxa" w:w="1728"/>
          </w:tcPr>
          <w:p>
            <w:pPr>
              <w:spacing w:after="80"/>
            </w:pPr>
            <w:r>
              <w:rPr>
                <w:color w:val="000000"/>
                <w:sz w:val="18"/>
              </w:rPr>
              <w:t>1.000</w:t>
            </w:r>
          </w:p>
        </w:tc>
        <w:tc>
          <w:tcPr>
            <w:tcW w:type="dxa" w:w="1728"/>
          </w:tcPr>
          <w:p>
            <w:pPr>
              <w:spacing w:after="80"/>
            </w:pPr>
            <w:r>
              <w:rPr>
                <w:color w:val="000000"/>
                <w:sz w:val="18"/>
              </w:rPr>
              <w:t>0.993</w:t>
            </w:r>
          </w:p>
        </w:tc>
        <w:tc>
          <w:tcPr>
            <w:tcW w:type="dxa" w:w="1728"/>
          </w:tcPr>
          <w:p>
            <w:pPr>
              <w:spacing w:after="80"/>
            </w:pPr>
            <w:r>
              <w:rPr>
                <w:color w:val="000000"/>
                <w:sz w:val="18"/>
              </w:rPr>
              <w:t>-0.667</w:t>
            </w:r>
          </w:p>
        </w:tc>
        <w:tc>
          <w:tcPr>
            <w:tcW w:type="dxa" w:w="1728"/>
          </w:tcPr>
          <w:p>
            <w:pPr>
              <w:spacing w:after="80"/>
            </w:pPr>
            <w:r>
              <w:rPr>
                <w:color w:val="000000"/>
                <w:sz w:val="18"/>
              </w:rPr>
              <w:t>[-0.020, 0.000]</w:t>
            </w:r>
          </w:p>
        </w:tc>
        <w:tc>
          <w:tcPr>
            <w:tcW w:type="dxa" w:w="1728"/>
          </w:tcPr>
          <w:p>
            <w:pPr>
              <w:spacing w:after="80"/>
            </w:pPr>
            <w:r>
              <w:rPr>
                <w:color w:val="000000"/>
                <w:sz w:val="18"/>
              </w:rPr>
              <w:t>10</w:t>
            </w:r>
          </w:p>
        </w:tc>
      </w:tr>
      <w:tr>
        <w:tc>
          <w:tcPr>
            <w:tcW w:type="dxa" w:w="1728"/>
          </w:tcPr>
          <w:p>
            <w:pPr>
              <w:spacing w:after="80"/>
            </w:pPr>
            <w:r>
              <w:rPr>
                <w:color w:val="000000"/>
                <w:sz w:val="18"/>
              </w:rPr>
              <w:t>400 C Background loss s</w:t>
            </w:r>
          </w:p>
        </w:tc>
        <w:tc>
          <w:tcPr>
            <w:tcW w:type="dxa" w:w="1728"/>
          </w:tcPr>
          <w:p>
            <w:pPr>
              <w:spacing w:after="80"/>
            </w:pPr>
            <w:r>
              <w:rPr>
                <w:color w:val="000000"/>
                <w:sz w:val="18"/>
              </w:rPr>
              <w:t>114.243</w:t>
            </w:r>
          </w:p>
        </w:tc>
        <w:tc>
          <w:tcPr>
            <w:tcW w:type="dxa" w:w="1728"/>
          </w:tcPr>
          <w:p>
            <w:pPr>
              <w:spacing w:after="80"/>
            </w:pPr>
            <w:r>
              <w:rPr>
                <w:color w:val="000000"/>
                <w:sz w:val="18"/>
              </w:rPr>
              <w:t>110.901</w:t>
            </w:r>
          </w:p>
        </w:tc>
        <w:tc>
          <w:tcPr>
            <w:tcW w:type="dxa" w:w="1728"/>
          </w:tcPr>
          <w:p>
            <w:pPr>
              <w:spacing w:after="80"/>
            </w:pPr>
            <w:r>
              <w:rPr>
                <w:color w:val="000000"/>
                <w:sz w:val="18"/>
              </w:rPr>
              <w:t>-2.926</w:t>
            </w:r>
          </w:p>
        </w:tc>
        <w:tc>
          <w:tcPr>
            <w:tcW w:type="dxa" w:w="1728"/>
          </w:tcPr>
          <w:p>
            <w:pPr>
              <w:spacing w:after="80"/>
            </w:pPr>
            <w:r>
              <w:rPr>
                <w:color w:val="000000"/>
                <w:sz w:val="18"/>
              </w:rPr>
              <w:t>[-6.115, -0.434]</w:t>
            </w:r>
          </w:p>
        </w:tc>
        <w:tc>
          <w:tcPr>
            <w:tcW w:type="dxa" w:w="1728"/>
          </w:tcPr>
          <w:p>
            <w:pPr>
              <w:spacing w:after="80"/>
            </w:pPr>
            <w:r>
              <w:rPr>
                <w:color w:val="000000"/>
                <w:sz w:val="18"/>
              </w:rPr>
              <w:t>10</w:t>
            </w:r>
          </w:p>
        </w:tc>
      </w:tr>
      <w:tr>
        <w:tc>
          <w:tcPr>
            <w:tcW w:type="dxa" w:w="1728"/>
          </w:tcPr>
          <w:p>
            <w:pPr>
              <w:spacing w:after="80"/>
            </w:pPr>
            <w:r>
              <w:rPr>
                <w:color w:val="000000"/>
                <w:sz w:val="18"/>
              </w:rPr>
              <w:t>600 B Response s</w:t>
            </w:r>
          </w:p>
        </w:tc>
        <w:tc>
          <w:tcPr>
            <w:tcW w:type="dxa" w:w="1728"/>
          </w:tcPr>
          <w:p>
            <w:pPr>
              <w:spacing w:after="80"/>
            </w:pPr>
            <w:r>
              <w:rPr>
                <w:color w:val="000000"/>
                <w:sz w:val="18"/>
              </w:rPr>
              <w:t>150.000</w:t>
            </w:r>
          </w:p>
        </w:tc>
        <w:tc>
          <w:tcPr>
            <w:tcW w:type="dxa" w:w="1728"/>
          </w:tcPr>
          <w:p>
            <w:pPr>
              <w:spacing w:after="80"/>
            </w:pPr>
            <w:r>
              <w:rPr>
                <w:color w:val="000000"/>
                <w:sz w:val="18"/>
              </w:rPr>
              <w:t>190.950</w:t>
            </w:r>
          </w:p>
        </w:tc>
        <w:tc>
          <w:tcPr>
            <w:tcW w:type="dxa" w:w="1728"/>
          </w:tcPr>
          <w:p>
            <w:pPr>
              <w:spacing w:after="80"/>
            </w:pPr>
            <w:r>
              <w:rPr>
                <w:color w:val="000000"/>
                <w:sz w:val="18"/>
              </w:rPr>
              <w:t>27.300</w:t>
            </w:r>
          </w:p>
        </w:tc>
        <w:tc>
          <w:tcPr>
            <w:tcW w:type="dxa" w:w="1728"/>
          </w:tcPr>
          <w:p>
            <w:pPr>
              <w:spacing w:after="80"/>
            </w:pPr>
            <w:r>
              <w:rPr>
                <w:color w:val="000000"/>
                <w:sz w:val="18"/>
              </w:rPr>
              <w:t>[12.899, 84.350]</w:t>
            </w:r>
          </w:p>
        </w:tc>
        <w:tc>
          <w:tcPr>
            <w:tcW w:type="dxa" w:w="1728"/>
          </w:tcPr>
          <w:p>
            <w:pPr>
              <w:spacing w:after="80"/>
            </w:pPr>
            <w:r>
              <w:rPr>
                <w:color w:val="000000"/>
                <w:sz w:val="18"/>
              </w:rPr>
              <w:t>10</w:t>
            </w:r>
          </w:p>
        </w:tc>
      </w:tr>
      <w:tr>
        <w:tc>
          <w:tcPr>
            <w:tcW w:type="dxa" w:w="1728"/>
          </w:tcPr>
          <w:p>
            <w:pPr>
              <w:spacing w:after="80"/>
            </w:pPr>
            <w:r>
              <w:rPr>
                <w:color w:val="000000"/>
                <w:sz w:val="18"/>
              </w:rPr>
              <w:t>600 A Decision ms</w:t>
            </w:r>
          </w:p>
        </w:tc>
        <w:tc>
          <w:tcPr>
            <w:tcW w:type="dxa" w:w="1728"/>
          </w:tcPr>
          <w:p>
            <w:pPr>
              <w:spacing w:after="80"/>
            </w:pPr>
            <w:r>
              <w:rPr>
                <w:color w:val="000000"/>
                <w:sz w:val="18"/>
              </w:rPr>
              <w:t>626.540</w:t>
            </w:r>
          </w:p>
        </w:tc>
        <w:tc>
          <w:tcPr>
            <w:tcW w:type="dxa" w:w="1728"/>
          </w:tcPr>
          <w:p>
            <w:pPr>
              <w:spacing w:after="80"/>
            </w:pPr>
            <w:r>
              <w:rPr>
                <w:color w:val="000000"/>
                <w:sz w:val="18"/>
              </w:rPr>
              <w:t>325.600</w:t>
            </w:r>
          </w:p>
        </w:tc>
        <w:tc>
          <w:tcPr>
            <w:tcW w:type="dxa" w:w="1728"/>
          </w:tcPr>
          <w:p>
            <w:pPr>
              <w:spacing w:after="80"/>
            </w:pPr>
            <w:r>
              <w:rPr>
                <w:color w:val="000000"/>
                <w:sz w:val="18"/>
              </w:rPr>
              <w:t>-48.032</w:t>
            </w:r>
          </w:p>
        </w:tc>
        <w:tc>
          <w:tcPr>
            <w:tcW w:type="dxa" w:w="1728"/>
          </w:tcPr>
          <w:p>
            <w:pPr>
              <w:spacing w:after="80"/>
            </w:pPr>
            <w:r>
              <w:rPr>
                <w:color w:val="000000"/>
                <w:sz w:val="18"/>
              </w:rPr>
              <w:t>[-301.539, -300.538]</w:t>
            </w:r>
          </w:p>
        </w:tc>
        <w:tc>
          <w:tcPr>
            <w:tcW w:type="dxa" w:w="1728"/>
          </w:tcPr>
          <w:p>
            <w:pPr>
              <w:spacing w:after="80"/>
            </w:pPr>
            <w:r>
              <w:rPr>
                <w:color w:val="000000"/>
                <w:sz w:val="18"/>
              </w:rPr>
              <w:t>10</w:t>
            </w:r>
          </w:p>
        </w:tc>
      </w:tr>
      <w:tr>
        <w:tc>
          <w:tcPr>
            <w:tcW w:type="dxa" w:w="1728"/>
          </w:tcPr>
          <w:p>
            <w:pPr>
              <w:spacing w:after="80"/>
            </w:pPr>
            <w:r>
              <w:rPr>
                <w:color w:val="000000"/>
                <w:sz w:val="18"/>
              </w:rPr>
              <w:t>600 D Signal wait s</w:t>
            </w:r>
          </w:p>
        </w:tc>
        <w:tc>
          <w:tcPr>
            <w:tcW w:type="dxa" w:w="1728"/>
          </w:tcPr>
          <w:p>
            <w:pPr>
              <w:spacing w:after="80"/>
            </w:pPr>
            <w:r>
              <w:rPr>
                <w:color w:val="000000"/>
                <w:sz w:val="18"/>
              </w:rPr>
              <w:t>0.000</w:t>
            </w:r>
          </w:p>
        </w:tc>
        <w:tc>
          <w:tcPr>
            <w:tcW w:type="dxa" w:w="1728"/>
          </w:tcPr>
          <w:p>
            <w:pPr>
              <w:spacing w:after="80"/>
            </w:pPr>
            <w:r>
              <w:rPr>
                <w:color w:val="000000"/>
                <w:sz w:val="18"/>
              </w:rPr>
              <w:t>1.850</w:t>
            </w:r>
          </w:p>
        </w:tc>
        <w:tc>
          <w:tcPr>
            <w:tcW w:type="dxa" w:w="1728"/>
          </w:tcPr>
          <w:p>
            <w:pPr>
              <w:spacing w:after="80"/>
            </w:pPr>
            <w:r>
              <w:rPr>
                <w:color w:val="000000"/>
                <w:sz w:val="18"/>
              </w:rPr>
              <w:t>undefined</w:t>
            </w:r>
          </w:p>
        </w:tc>
        <w:tc>
          <w:tcPr>
            <w:tcW w:type="dxa" w:w="1728"/>
          </w:tcPr>
          <w:p>
            <w:pPr>
              <w:spacing w:after="80"/>
            </w:pPr>
            <w:r>
              <w:rPr>
                <w:color w:val="000000"/>
                <w:sz w:val="18"/>
              </w:rPr>
              <w:t>[0.000, 3.900]</w:t>
            </w:r>
          </w:p>
        </w:tc>
        <w:tc>
          <w:tcPr>
            <w:tcW w:type="dxa" w:w="1728"/>
          </w:tcPr>
          <w:p>
            <w:pPr>
              <w:spacing w:after="80"/>
            </w:pPr>
            <w:r>
              <w:rPr>
                <w:color w:val="000000"/>
                <w:sz w:val="18"/>
              </w:rPr>
              <w:t>10</w:t>
            </w:r>
          </w:p>
        </w:tc>
      </w:tr>
      <w:tr>
        <w:tc>
          <w:tcPr>
            <w:tcW w:type="dxa" w:w="1728"/>
          </w:tcPr>
          <w:p>
            <w:pPr>
              <w:spacing w:after="80"/>
            </w:pPr>
            <w:r>
              <w:rPr>
                <w:color w:val="000000"/>
                <w:sz w:val="18"/>
              </w:rPr>
              <w:t>600 C Full stops</w:t>
            </w:r>
          </w:p>
        </w:tc>
        <w:tc>
          <w:tcPr>
            <w:tcW w:type="dxa" w:w="1728"/>
          </w:tcPr>
          <w:p>
            <w:pPr>
              <w:spacing w:after="80"/>
            </w:pPr>
            <w:r>
              <w:rPr>
                <w:color w:val="000000"/>
                <w:sz w:val="18"/>
              </w:rPr>
              <w:t>1.000</w:t>
            </w:r>
          </w:p>
        </w:tc>
        <w:tc>
          <w:tcPr>
            <w:tcW w:type="dxa" w:w="1728"/>
          </w:tcPr>
          <w:p>
            <w:pPr>
              <w:spacing w:after="80"/>
            </w:pPr>
            <w:r>
              <w:rPr>
                <w:color w:val="000000"/>
                <w:sz w:val="18"/>
              </w:rPr>
              <w:t>1.700</w:t>
            </w:r>
          </w:p>
        </w:tc>
        <w:tc>
          <w:tcPr>
            <w:tcW w:type="dxa" w:w="1728"/>
          </w:tcPr>
          <w:p>
            <w:pPr>
              <w:spacing w:after="80"/>
            </w:pPr>
            <w:r>
              <w:rPr>
                <w:color w:val="000000"/>
                <w:sz w:val="18"/>
              </w:rPr>
              <w:t>70.000</w:t>
            </w:r>
          </w:p>
        </w:tc>
        <w:tc>
          <w:tcPr>
            <w:tcW w:type="dxa" w:w="1728"/>
          </w:tcPr>
          <w:p>
            <w:pPr>
              <w:spacing w:after="80"/>
            </w:pPr>
            <w:r>
              <w:rPr>
                <w:color w:val="000000"/>
                <w:sz w:val="18"/>
              </w:rPr>
              <w:t>[0.200, 1.200]</w:t>
            </w:r>
          </w:p>
        </w:tc>
        <w:tc>
          <w:tcPr>
            <w:tcW w:type="dxa" w:w="1728"/>
          </w:tcPr>
          <w:p>
            <w:pPr>
              <w:spacing w:after="80"/>
            </w:pPr>
            <w:r>
              <w:rPr>
                <w:color w:val="000000"/>
                <w:sz w:val="18"/>
              </w:rPr>
              <w:t>10</w:t>
            </w:r>
          </w:p>
        </w:tc>
      </w:tr>
      <w:tr>
        <w:tc>
          <w:tcPr>
            <w:tcW w:type="dxa" w:w="1728"/>
          </w:tcPr>
          <w:p>
            <w:pPr>
              <w:spacing w:after="80"/>
            </w:pPr>
            <w:r>
              <w:rPr>
                <w:color w:val="000000"/>
                <w:sz w:val="18"/>
              </w:rPr>
              <w:t>600 C Green share</w:t>
            </w:r>
          </w:p>
        </w:tc>
        <w:tc>
          <w:tcPr>
            <w:tcW w:type="dxa" w:w="1728"/>
          </w:tcPr>
          <w:p>
            <w:pPr>
              <w:spacing w:after="80"/>
            </w:pPr>
            <w:r>
              <w:rPr>
                <w:color w:val="000000"/>
                <w:sz w:val="18"/>
              </w:rPr>
              <w:t>0.980</w:t>
            </w:r>
          </w:p>
        </w:tc>
        <w:tc>
          <w:tcPr>
            <w:tcW w:type="dxa" w:w="1728"/>
          </w:tcPr>
          <w:p>
            <w:pPr>
              <w:spacing w:after="80"/>
            </w:pPr>
            <w:r>
              <w:rPr>
                <w:color w:val="000000"/>
                <w:sz w:val="18"/>
              </w:rPr>
              <w:t>1.000</w:t>
            </w:r>
          </w:p>
        </w:tc>
        <w:tc>
          <w:tcPr>
            <w:tcW w:type="dxa" w:w="1728"/>
          </w:tcPr>
          <w:p>
            <w:pPr>
              <w:spacing w:after="80"/>
            </w:pPr>
            <w:r>
              <w:rPr>
                <w:color w:val="000000"/>
                <w:sz w:val="18"/>
              </w:rPr>
              <w:t>2.041</w:t>
            </w:r>
          </w:p>
        </w:tc>
        <w:tc>
          <w:tcPr>
            <w:tcW w:type="dxa" w:w="1728"/>
          </w:tcPr>
          <w:p>
            <w:pPr>
              <w:spacing w:after="80"/>
            </w:pPr>
            <w:r>
              <w:rPr>
                <w:color w:val="000000"/>
                <w:sz w:val="18"/>
              </w:rPr>
              <w:t>[0.000, 0.060]</w:t>
            </w:r>
          </w:p>
        </w:tc>
        <w:tc>
          <w:tcPr>
            <w:tcW w:type="dxa" w:w="1728"/>
          </w:tcPr>
          <w:p>
            <w:pPr>
              <w:spacing w:after="80"/>
            </w:pPr>
            <w:r>
              <w:rPr>
                <w:color w:val="000000"/>
                <w:sz w:val="18"/>
              </w:rPr>
              <w:t>10</w:t>
            </w:r>
          </w:p>
        </w:tc>
      </w:tr>
      <w:tr>
        <w:tc>
          <w:tcPr>
            <w:tcW w:type="dxa" w:w="1728"/>
          </w:tcPr>
          <w:p>
            <w:pPr>
              <w:spacing w:after="80"/>
            </w:pPr>
            <w:r>
              <w:rPr>
                <w:color w:val="000000"/>
                <w:sz w:val="18"/>
              </w:rPr>
              <w:t>600 C Background loss s</w:t>
            </w:r>
          </w:p>
        </w:tc>
        <w:tc>
          <w:tcPr>
            <w:tcW w:type="dxa" w:w="1728"/>
          </w:tcPr>
          <w:p>
            <w:pPr>
              <w:spacing w:after="80"/>
            </w:pPr>
            <w:r>
              <w:rPr>
                <w:color w:val="000000"/>
                <w:sz w:val="18"/>
              </w:rPr>
              <w:t>194.287</w:t>
            </w:r>
          </w:p>
        </w:tc>
        <w:tc>
          <w:tcPr>
            <w:tcW w:type="dxa" w:w="1728"/>
          </w:tcPr>
          <w:p>
            <w:pPr>
              <w:spacing w:after="80"/>
            </w:pPr>
            <w:r>
              <w:rPr>
                <w:color w:val="000000"/>
                <w:sz w:val="18"/>
              </w:rPr>
              <w:t>192.906</w:t>
            </w:r>
          </w:p>
        </w:tc>
        <w:tc>
          <w:tcPr>
            <w:tcW w:type="dxa" w:w="1728"/>
          </w:tcPr>
          <w:p>
            <w:pPr>
              <w:spacing w:after="80"/>
            </w:pPr>
            <w:r>
              <w:rPr>
                <w:color w:val="000000"/>
                <w:sz w:val="18"/>
              </w:rPr>
              <w:t>-0.711</w:t>
            </w:r>
          </w:p>
        </w:tc>
        <w:tc>
          <w:tcPr>
            <w:tcW w:type="dxa" w:w="1728"/>
          </w:tcPr>
          <w:p>
            <w:pPr>
              <w:spacing w:after="80"/>
            </w:pPr>
            <w:r>
              <w:rPr>
                <w:color w:val="000000"/>
                <w:sz w:val="18"/>
              </w:rPr>
              <w:t>[-4.477, 1.872]</w:t>
            </w:r>
          </w:p>
        </w:tc>
        <w:tc>
          <w:tcPr>
            <w:tcW w:type="dxa" w:w="1728"/>
          </w:tcPr>
          <w:p>
            <w:pPr>
              <w:spacing w:after="80"/>
            </w:pPr>
            <w:r>
              <w:rPr>
                <w:color w:val="000000"/>
                <w:sz w:val="18"/>
              </w:rPr>
              <w:t>10</w:t>
            </w:r>
          </w:p>
        </w:tc>
      </w:tr>
    </w:tbl>
    <w:p/>
    <w:p>
      <w:r>
        <w:t>These are descriptive held-out pilot comparisons, not final reported results. Intervals use paired bootstrap resampling with 10000 draws and fixed seed 42. Every included run completed the full 900 second horizon. Unfinished runs contribute no values.</w:t>
      </w:r>
    </w:p>
    <w:p>
      <w:r>
        <w:br w:type="page"/>
      </w:r>
    </w:p>
    <w:p>
      <w:pPr>
        <w:pStyle w:val="Heading1"/>
      </w:pPr>
      <w:r>
        <w:rPr>
          <w:color w:val="000000"/>
        </w:rPr>
        <w:t>Completed pilot measurements with 120 second departures</w:t>
      </w:r>
    </w:p>
    <w:tbl>
      <w:tblPr>
        <w:tblStyle w:val="LightShading-Accent1"/>
        <w:tblW w:type="auto" w:w="0"/>
        <w:tblLook w:firstColumn="1" w:firstRow="1" w:lastColumn="0" w:lastRow="0" w:noHBand="0" w:noVBand="1" w:val="04A0"/>
      </w:tblPr>
      <w:tblGrid>
        <w:gridCol w:w="1728"/>
        <w:gridCol w:w="1728"/>
        <w:gridCol w:w="1728"/>
        <w:gridCol w:w="1728"/>
        <w:gridCol w:w="1728"/>
        <w:gridCol w:w="1728"/>
      </w:tblGrid>
      <w:tr>
        <w:trPr>
          <w:tblHeader/>
        </w:trPr>
        <w:tc>
          <w:tcPr>
            <w:tcW w:type="dxa" w:w="1728"/>
            <w:shd w:fill="E7E6E6"/>
          </w:tcPr>
          <w:p>
            <w:pPr>
              <w:spacing w:after="80"/>
            </w:pPr>
            <w:r>
              <w:rPr>
                <w:color w:val="000000"/>
                <w:sz w:val="18"/>
              </w:rPr>
              <w:t>Trips and metric</w:t>
            </w:r>
          </w:p>
        </w:tc>
        <w:tc>
          <w:tcPr>
            <w:tcW w:type="dxa" w:w="1728"/>
            <w:shd w:fill="E7E6E6"/>
          </w:tcPr>
          <w:p>
            <w:pPr>
              <w:spacing w:after="80"/>
            </w:pPr>
            <w:r>
              <w:rPr>
                <w:color w:val="000000"/>
                <w:sz w:val="18"/>
              </w:rPr>
              <w:t>Baseline</w:t>
            </w:r>
          </w:p>
        </w:tc>
        <w:tc>
          <w:tcPr>
            <w:tcW w:type="dxa" w:w="1728"/>
            <w:shd w:fill="E7E6E6"/>
          </w:tcPr>
          <w:p>
            <w:pPr>
              <w:spacing w:after="80"/>
            </w:pPr>
            <w:r>
              <w:rPr>
                <w:color w:val="000000"/>
                <w:sz w:val="18"/>
              </w:rPr>
              <w:t>Proposed</w:t>
            </w:r>
          </w:p>
        </w:tc>
        <w:tc>
          <w:tcPr>
            <w:tcW w:type="dxa" w:w="1728"/>
            <w:shd w:fill="E7E6E6"/>
          </w:tcPr>
          <w:p>
            <w:pPr>
              <w:spacing w:after="80"/>
            </w:pPr>
            <w:r>
              <w:rPr>
                <w:color w:val="000000"/>
                <w:sz w:val="18"/>
              </w:rPr>
              <w:t>Change %</w:t>
            </w:r>
          </w:p>
        </w:tc>
        <w:tc>
          <w:tcPr>
            <w:tcW w:type="dxa" w:w="1728"/>
            <w:shd w:fill="E7E6E6"/>
          </w:tcPr>
          <w:p>
            <w:pPr>
              <w:spacing w:after="80"/>
            </w:pPr>
            <w:r>
              <w:rPr>
                <w:color w:val="000000"/>
                <w:sz w:val="18"/>
              </w:rPr>
              <w:t>Paired 95% interval</w:t>
            </w:r>
          </w:p>
        </w:tc>
        <w:tc>
          <w:tcPr>
            <w:tcW w:type="dxa" w:w="1728"/>
            <w:shd w:fill="E7E6E6"/>
          </w:tcPr>
          <w:p>
            <w:pPr>
              <w:spacing w:after="80"/>
            </w:pPr>
            <w:r>
              <w:rPr>
                <w:color w:val="000000"/>
                <w:sz w:val="18"/>
              </w:rPr>
              <w:t>Pairs</w:t>
            </w:r>
          </w:p>
        </w:tc>
      </w:tr>
      <w:tr>
        <w:tc>
          <w:tcPr>
            <w:tcW w:type="dxa" w:w="1728"/>
          </w:tcPr>
          <w:p>
            <w:pPr>
              <w:spacing w:after="80"/>
            </w:pPr>
            <w:r>
              <w:rPr>
                <w:color w:val="000000"/>
                <w:sz w:val="18"/>
              </w:rPr>
              <w:t>400 B Response s</w:t>
            </w:r>
          </w:p>
        </w:tc>
        <w:tc>
          <w:tcPr>
            <w:tcW w:type="dxa" w:w="1728"/>
          </w:tcPr>
          <w:p>
            <w:pPr>
              <w:spacing w:after="80"/>
            </w:pPr>
            <w:r>
              <w:rPr>
                <w:color w:val="000000"/>
                <w:sz w:val="18"/>
              </w:rPr>
              <w:t>209.300</w:t>
            </w:r>
          </w:p>
        </w:tc>
        <w:tc>
          <w:tcPr>
            <w:tcW w:type="dxa" w:w="1728"/>
          </w:tcPr>
          <w:p>
            <w:pPr>
              <w:spacing w:after="80"/>
            </w:pPr>
            <w:r>
              <w:rPr>
                <w:color w:val="000000"/>
                <w:sz w:val="18"/>
              </w:rPr>
              <w:t>235.000</w:t>
            </w:r>
          </w:p>
        </w:tc>
        <w:tc>
          <w:tcPr>
            <w:tcW w:type="dxa" w:w="1728"/>
          </w:tcPr>
          <w:p>
            <w:pPr>
              <w:spacing w:after="80"/>
            </w:pPr>
            <w:r>
              <w:rPr>
                <w:color w:val="000000"/>
                <w:sz w:val="18"/>
              </w:rPr>
              <w:t>12.279</w:t>
            </w:r>
          </w:p>
        </w:tc>
        <w:tc>
          <w:tcPr>
            <w:tcW w:type="dxa" w:w="1728"/>
          </w:tcPr>
          <w:p>
            <w:pPr>
              <w:spacing w:after="80"/>
            </w:pPr>
            <w:r>
              <w:rPr>
                <w:color w:val="000000"/>
                <w:sz w:val="18"/>
              </w:rPr>
              <w:t>[-5.450, 56.151]</w:t>
            </w:r>
          </w:p>
        </w:tc>
        <w:tc>
          <w:tcPr>
            <w:tcW w:type="dxa" w:w="1728"/>
          </w:tcPr>
          <w:p>
            <w:pPr>
              <w:spacing w:after="80"/>
            </w:pPr>
            <w:r>
              <w:rPr>
                <w:color w:val="000000"/>
                <w:sz w:val="18"/>
              </w:rPr>
              <w:t>10</w:t>
            </w:r>
          </w:p>
        </w:tc>
      </w:tr>
      <w:tr>
        <w:tc>
          <w:tcPr>
            <w:tcW w:type="dxa" w:w="1728"/>
          </w:tcPr>
          <w:p>
            <w:pPr>
              <w:spacing w:after="80"/>
            </w:pPr>
            <w:r>
              <w:rPr>
                <w:color w:val="000000"/>
                <w:sz w:val="18"/>
              </w:rPr>
              <w:t>400 A Decision ms</w:t>
            </w:r>
          </w:p>
        </w:tc>
        <w:tc>
          <w:tcPr>
            <w:tcW w:type="dxa" w:w="1728"/>
          </w:tcPr>
          <w:p>
            <w:pPr>
              <w:spacing w:after="80"/>
            </w:pPr>
            <w:r>
              <w:rPr>
                <w:color w:val="000000"/>
                <w:sz w:val="18"/>
              </w:rPr>
              <w:t>626.541</w:t>
            </w:r>
          </w:p>
        </w:tc>
        <w:tc>
          <w:tcPr>
            <w:tcW w:type="dxa" w:w="1728"/>
          </w:tcPr>
          <w:p>
            <w:pPr>
              <w:spacing w:after="80"/>
            </w:pPr>
            <w:r>
              <w:rPr>
                <w:color w:val="000000"/>
                <w:sz w:val="18"/>
              </w:rPr>
              <w:t>323.600</w:t>
            </w:r>
          </w:p>
        </w:tc>
        <w:tc>
          <w:tcPr>
            <w:tcW w:type="dxa" w:w="1728"/>
          </w:tcPr>
          <w:p>
            <w:pPr>
              <w:spacing w:after="80"/>
            </w:pPr>
            <w:r>
              <w:rPr>
                <w:color w:val="000000"/>
                <w:sz w:val="18"/>
              </w:rPr>
              <w:t>-48.351</w:t>
            </w:r>
          </w:p>
        </w:tc>
        <w:tc>
          <w:tcPr>
            <w:tcW w:type="dxa" w:w="1728"/>
          </w:tcPr>
          <w:p>
            <w:pPr>
              <w:spacing w:after="80"/>
            </w:pPr>
            <w:r>
              <w:rPr>
                <w:color w:val="000000"/>
                <w:sz w:val="18"/>
              </w:rPr>
              <w:t>[-304.741, -301.740]</w:t>
            </w:r>
          </w:p>
        </w:tc>
        <w:tc>
          <w:tcPr>
            <w:tcW w:type="dxa" w:w="1728"/>
          </w:tcPr>
          <w:p>
            <w:pPr>
              <w:spacing w:after="80"/>
            </w:pPr>
            <w:r>
              <w:rPr>
                <w:color w:val="000000"/>
                <w:sz w:val="18"/>
              </w:rPr>
              <w:t>10</w:t>
            </w:r>
          </w:p>
        </w:tc>
      </w:tr>
      <w:tr>
        <w:tc>
          <w:tcPr>
            <w:tcW w:type="dxa" w:w="1728"/>
          </w:tcPr>
          <w:p>
            <w:pPr>
              <w:spacing w:after="80"/>
            </w:pPr>
            <w:r>
              <w:rPr>
                <w:color w:val="000000"/>
                <w:sz w:val="18"/>
              </w:rPr>
              <w:t>400 D Signal wait s</w:t>
            </w:r>
          </w:p>
        </w:tc>
        <w:tc>
          <w:tcPr>
            <w:tcW w:type="dxa" w:w="1728"/>
          </w:tcPr>
          <w:p>
            <w:pPr>
              <w:spacing w:after="80"/>
            </w:pPr>
            <w:r>
              <w:rPr>
                <w:color w:val="000000"/>
                <w:sz w:val="18"/>
              </w:rPr>
              <w:t>13.150</w:t>
            </w:r>
          </w:p>
        </w:tc>
        <w:tc>
          <w:tcPr>
            <w:tcW w:type="dxa" w:w="1728"/>
          </w:tcPr>
          <w:p>
            <w:pPr>
              <w:spacing w:after="80"/>
            </w:pPr>
            <w:r>
              <w:rPr>
                <w:color w:val="000000"/>
                <w:sz w:val="18"/>
              </w:rPr>
              <w:t>5.750</w:t>
            </w:r>
          </w:p>
        </w:tc>
        <w:tc>
          <w:tcPr>
            <w:tcW w:type="dxa" w:w="1728"/>
          </w:tcPr>
          <w:p>
            <w:pPr>
              <w:spacing w:after="80"/>
            </w:pPr>
            <w:r>
              <w:rPr>
                <w:color w:val="000000"/>
                <w:sz w:val="18"/>
              </w:rPr>
              <w:t>-56.274</w:t>
            </w:r>
          </w:p>
        </w:tc>
        <w:tc>
          <w:tcPr>
            <w:tcW w:type="dxa" w:w="1728"/>
          </w:tcPr>
          <w:p>
            <w:pPr>
              <w:spacing w:after="80"/>
            </w:pPr>
            <w:r>
              <w:rPr>
                <w:color w:val="000000"/>
                <w:sz w:val="18"/>
              </w:rPr>
              <w:t>[-17.150, 1.050]</w:t>
            </w:r>
          </w:p>
        </w:tc>
        <w:tc>
          <w:tcPr>
            <w:tcW w:type="dxa" w:w="1728"/>
          </w:tcPr>
          <w:p>
            <w:pPr>
              <w:spacing w:after="80"/>
            </w:pPr>
            <w:r>
              <w:rPr>
                <w:color w:val="000000"/>
                <w:sz w:val="18"/>
              </w:rPr>
              <w:t>10</w:t>
            </w:r>
          </w:p>
        </w:tc>
      </w:tr>
      <w:tr>
        <w:tc>
          <w:tcPr>
            <w:tcW w:type="dxa" w:w="1728"/>
          </w:tcPr>
          <w:p>
            <w:pPr>
              <w:spacing w:after="80"/>
            </w:pPr>
            <w:r>
              <w:rPr>
                <w:color w:val="000000"/>
                <w:sz w:val="18"/>
              </w:rPr>
              <w:t>400 C Full stops</w:t>
            </w:r>
          </w:p>
        </w:tc>
        <w:tc>
          <w:tcPr>
            <w:tcW w:type="dxa" w:w="1728"/>
          </w:tcPr>
          <w:p>
            <w:pPr>
              <w:spacing w:after="80"/>
            </w:pPr>
            <w:r>
              <w:rPr>
                <w:color w:val="000000"/>
                <w:sz w:val="18"/>
              </w:rPr>
              <w:t>2.700</w:t>
            </w:r>
          </w:p>
        </w:tc>
        <w:tc>
          <w:tcPr>
            <w:tcW w:type="dxa" w:w="1728"/>
          </w:tcPr>
          <w:p>
            <w:pPr>
              <w:spacing w:after="80"/>
            </w:pPr>
            <w:r>
              <w:rPr>
                <w:color w:val="000000"/>
                <w:sz w:val="18"/>
              </w:rPr>
              <w:t>2.600</w:t>
            </w:r>
          </w:p>
        </w:tc>
        <w:tc>
          <w:tcPr>
            <w:tcW w:type="dxa" w:w="1728"/>
          </w:tcPr>
          <w:p>
            <w:pPr>
              <w:spacing w:after="80"/>
            </w:pPr>
            <w:r>
              <w:rPr>
                <w:color w:val="000000"/>
                <w:sz w:val="18"/>
              </w:rPr>
              <w:t>-3.704</w:t>
            </w:r>
          </w:p>
        </w:tc>
        <w:tc>
          <w:tcPr>
            <w:tcW w:type="dxa" w:w="1728"/>
          </w:tcPr>
          <w:p>
            <w:pPr>
              <w:spacing w:after="80"/>
            </w:pPr>
            <w:r>
              <w:rPr>
                <w:color w:val="000000"/>
                <w:sz w:val="18"/>
              </w:rPr>
              <w:t>[-1.200, 0.900]</w:t>
            </w:r>
          </w:p>
        </w:tc>
        <w:tc>
          <w:tcPr>
            <w:tcW w:type="dxa" w:w="1728"/>
          </w:tcPr>
          <w:p>
            <w:pPr>
              <w:spacing w:after="80"/>
            </w:pPr>
            <w:r>
              <w:rPr>
                <w:color w:val="000000"/>
                <w:sz w:val="18"/>
              </w:rPr>
              <w:t>10</w:t>
            </w:r>
          </w:p>
        </w:tc>
      </w:tr>
      <w:tr>
        <w:tc>
          <w:tcPr>
            <w:tcW w:type="dxa" w:w="1728"/>
          </w:tcPr>
          <w:p>
            <w:pPr>
              <w:spacing w:after="80"/>
            </w:pPr>
            <w:r>
              <w:rPr>
                <w:color w:val="000000"/>
                <w:sz w:val="18"/>
              </w:rPr>
              <w:t>400 C Green share</w:t>
            </w:r>
          </w:p>
        </w:tc>
        <w:tc>
          <w:tcPr>
            <w:tcW w:type="dxa" w:w="1728"/>
          </w:tcPr>
          <w:p>
            <w:pPr>
              <w:spacing w:after="80"/>
            </w:pPr>
            <w:r>
              <w:rPr>
                <w:color w:val="000000"/>
                <w:sz w:val="18"/>
              </w:rPr>
              <w:t>0.960</w:t>
            </w:r>
          </w:p>
        </w:tc>
        <w:tc>
          <w:tcPr>
            <w:tcW w:type="dxa" w:w="1728"/>
          </w:tcPr>
          <w:p>
            <w:pPr>
              <w:spacing w:after="80"/>
            </w:pPr>
            <w:r>
              <w:rPr>
                <w:color w:val="000000"/>
                <w:sz w:val="18"/>
              </w:rPr>
              <w:t>0.989</w:t>
            </w:r>
          </w:p>
        </w:tc>
        <w:tc>
          <w:tcPr>
            <w:tcW w:type="dxa" w:w="1728"/>
          </w:tcPr>
          <w:p>
            <w:pPr>
              <w:spacing w:after="80"/>
            </w:pPr>
            <w:r>
              <w:rPr>
                <w:color w:val="000000"/>
                <w:sz w:val="18"/>
              </w:rPr>
              <w:t>3.009</w:t>
            </w:r>
          </w:p>
        </w:tc>
        <w:tc>
          <w:tcPr>
            <w:tcW w:type="dxa" w:w="1728"/>
          </w:tcPr>
          <w:p>
            <w:pPr>
              <w:spacing w:after="80"/>
            </w:pPr>
            <w:r>
              <w:rPr>
                <w:color w:val="000000"/>
                <w:sz w:val="18"/>
              </w:rPr>
              <w:t>[-0.022, 0.089]</w:t>
            </w:r>
          </w:p>
        </w:tc>
        <w:tc>
          <w:tcPr>
            <w:tcW w:type="dxa" w:w="1728"/>
          </w:tcPr>
          <w:p>
            <w:pPr>
              <w:spacing w:after="80"/>
            </w:pPr>
            <w:r>
              <w:rPr>
                <w:color w:val="000000"/>
                <w:sz w:val="18"/>
              </w:rPr>
              <w:t>10</w:t>
            </w:r>
          </w:p>
        </w:tc>
      </w:tr>
      <w:tr>
        <w:tc>
          <w:tcPr>
            <w:tcW w:type="dxa" w:w="1728"/>
          </w:tcPr>
          <w:p>
            <w:pPr>
              <w:spacing w:after="80"/>
            </w:pPr>
            <w:r>
              <w:rPr>
                <w:color w:val="000000"/>
                <w:sz w:val="18"/>
              </w:rPr>
              <w:t>400 C Background loss s</w:t>
            </w:r>
          </w:p>
        </w:tc>
        <w:tc>
          <w:tcPr>
            <w:tcW w:type="dxa" w:w="1728"/>
          </w:tcPr>
          <w:p>
            <w:pPr>
              <w:spacing w:after="80"/>
            </w:pPr>
            <w:r>
              <w:rPr>
                <w:color w:val="000000"/>
                <w:sz w:val="18"/>
              </w:rPr>
              <w:t>177.740</w:t>
            </w:r>
          </w:p>
        </w:tc>
        <w:tc>
          <w:tcPr>
            <w:tcW w:type="dxa" w:w="1728"/>
          </w:tcPr>
          <w:p>
            <w:pPr>
              <w:spacing w:after="80"/>
            </w:pPr>
            <w:r>
              <w:rPr>
                <w:color w:val="000000"/>
                <w:sz w:val="18"/>
              </w:rPr>
              <w:t>176.110</w:t>
            </w:r>
          </w:p>
        </w:tc>
        <w:tc>
          <w:tcPr>
            <w:tcW w:type="dxa" w:w="1728"/>
          </w:tcPr>
          <w:p>
            <w:pPr>
              <w:spacing w:after="80"/>
            </w:pPr>
            <w:r>
              <w:rPr>
                <w:color w:val="000000"/>
                <w:sz w:val="18"/>
              </w:rPr>
              <w:t>-0.917</w:t>
            </w:r>
          </w:p>
        </w:tc>
        <w:tc>
          <w:tcPr>
            <w:tcW w:type="dxa" w:w="1728"/>
          </w:tcPr>
          <w:p>
            <w:pPr>
              <w:spacing w:after="80"/>
            </w:pPr>
            <w:r>
              <w:rPr>
                <w:color w:val="000000"/>
                <w:sz w:val="18"/>
              </w:rPr>
              <w:t>[-4.794, 1.229]</w:t>
            </w:r>
          </w:p>
        </w:tc>
        <w:tc>
          <w:tcPr>
            <w:tcW w:type="dxa" w:w="1728"/>
          </w:tcPr>
          <w:p>
            <w:pPr>
              <w:spacing w:after="80"/>
            </w:pPr>
            <w:r>
              <w:rPr>
                <w:color w:val="000000"/>
                <w:sz w:val="18"/>
              </w:rPr>
              <w:t>10</w:t>
            </w:r>
          </w:p>
        </w:tc>
      </w:tr>
      <w:tr>
        <w:tc>
          <w:tcPr>
            <w:tcW w:type="dxa" w:w="1728"/>
          </w:tcPr>
          <w:p>
            <w:pPr>
              <w:spacing w:after="80"/>
            </w:pPr>
            <w:r>
              <w:rPr>
                <w:color w:val="000000"/>
                <w:sz w:val="18"/>
              </w:rPr>
              <w:t>600 B Response s</w:t>
            </w:r>
          </w:p>
        </w:tc>
        <w:tc>
          <w:tcPr>
            <w:tcW w:type="dxa" w:w="1728"/>
          </w:tcPr>
          <w:p>
            <w:pPr>
              <w:spacing w:after="80"/>
            </w:pPr>
            <w:r>
              <w:rPr>
                <w:color w:val="000000"/>
                <w:sz w:val="18"/>
              </w:rPr>
              <w:t>285.214</w:t>
            </w:r>
          </w:p>
        </w:tc>
        <w:tc>
          <w:tcPr>
            <w:tcW w:type="dxa" w:w="1728"/>
          </w:tcPr>
          <w:p>
            <w:pPr>
              <w:spacing w:after="80"/>
            </w:pPr>
            <w:r>
              <w:rPr>
                <w:color w:val="000000"/>
                <w:sz w:val="18"/>
              </w:rPr>
              <w:t>375.143</w:t>
            </w:r>
          </w:p>
        </w:tc>
        <w:tc>
          <w:tcPr>
            <w:tcW w:type="dxa" w:w="1728"/>
          </w:tcPr>
          <w:p>
            <w:pPr>
              <w:spacing w:after="80"/>
            </w:pPr>
            <w:r>
              <w:rPr>
                <w:color w:val="000000"/>
                <w:sz w:val="18"/>
              </w:rPr>
              <w:t>31.530</w:t>
            </w:r>
          </w:p>
        </w:tc>
        <w:tc>
          <w:tcPr>
            <w:tcW w:type="dxa" w:w="1728"/>
          </w:tcPr>
          <w:p>
            <w:pPr>
              <w:spacing w:after="80"/>
            </w:pPr>
            <w:r>
              <w:rPr>
                <w:color w:val="000000"/>
                <w:sz w:val="18"/>
              </w:rPr>
              <w:t>[-35.143, 234.071]</w:t>
            </w:r>
          </w:p>
        </w:tc>
        <w:tc>
          <w:tcPr>
            <w:tcW w:type="dxa" w:w="1728"/>
          </w:tcPr>
          <w:p>
            <w:pPr>
              <w:spacing w:after="80"/>
            </w:pPr>
            <w:r>
              <w:rPr>
                <w:color w:val="000000"/>
                <w:sz w:val="18"/>
              </w:rPr>
              <w:t>7</w:t>
            </w:r>
          </w:p>
        </w:tc>
      </w:tr>
      <w:tr>
        <w:tc>
          <w:tcPr>
            <w:tcW w:type="dxa" w:w="1728"/>
          </w:tcPr>
          <w:p>
            <w:pPr>
              <w:spacing w:after="80"/>
            </w:pPr>
            <w:r>
              <w:rPr>
                <w:color w:val="000000"/>
                <w:sz w:val="18"/>
              </w:rPr>
              <w:t>600 A Decision ms</w:t>
            </w:r>
          </w:p>
        </w:tc>
        <w:tc>
          <w:tcPr>
            <w:tcW w:type="dxa" w:w="1728"/>
          </w:tcPr>
          <w:p>
            <w:pPr>
              <w:spacing w:after="80"/>
            </w:pPr>
            <w:r>
              <w:rPr>
                <w:color w:val="000000"/>
                <w:sz w:val="18"/>
              </w:rPr>
              <w:t>626.539</w:t>
            </w:r>
          </w:p>
        </w:tc>
        <w:tc>
          <w:tcPr>
            <w:tcW w:type="dxa" w:w="1728"/>
          </w:tcPr>
          <w:p>
            <w:pPr>
              <w:spacing w:after="80"/>
            </w:pPr>
            <w:r>
              <w:rPr>
                <w:color w:val="000000"/>
                <w:sz w:val="18"/>
              </w:rPr>
              <w:t>316.857</w:t>
            </w:r>
          </w:p>
        </w:tc>
        <w:tc>
          <w:tcPr>
            <w:tcW w:type="dxa" w:w="1728"/>
          </w:tcPr>
          <w:p>
            <w:pPr>
              <w:spacing w:after="80"/>
            </w:pPr>
            <w:r>
              <w:rPr>
                <w:color w:val="000000"/>
                <w:sz w:val="18"/>
              </w:rPr>
              <w:t>-49.427</w:t>
            </w:r>
          </w:p>
        </w:tc>
        <w:tc>
          <w:tcPr>
            <w:tcW w:type="dxa" w:w="1728"/>
          </w:tcPr>
          <w:p>
            <w:pPr>
              <w:spacing w:after="80"/>
            </w:pPr>
            <w:r>
              <w:rPr>
                <w:color w:val="000000"/>
                <w:sz w:val="18"/>
              </w:rPr>
              <w:t>[-313.109, -305.970]</w:t>
            </w:r>
          </w:p>
        </w:tc>
        <w:tc>
          <w:tcPr>
            <w:tcW w:type="dxa" w:w="1728"/>
          </w:tcPr>
          <w:p>
            <w:pPr>
              <w:spacing w:after="80"/>
            </w:pPr>
            <w:r>
              <w:rPr>
                <w:color w:val="000000"/>
                <w:sz w:val="18"/>
              </w:rPr>
              <w:t>7</w:t>
            </w:r>
          </w:p>
        </w:tc>
      </w:tr>
      <w:tr>
        <w:tc>
          <w:tcPr>
            <w:tcW w:type="dxa" w:w="1728"/>
          </w:tcPr>
          <w:p>
            <w:pPr>
              <w:spacing w:after="80"/>
            </w:pPr>
            <w:r>
              <w:rPr>
                <w:color w:val="000000"/>
                <w:sz w:val="18"/>
              </w:rPr>
              <w:t>600 D Signal wait s</w:t>
            </w:r>
          </w:p>
        </w:tc>
        <w:tc>
          <w:tcPr>
            <w:tcW w:type="dxa" w:w="1728"/>
          </w:tcPr>
          <w:p>
            <w:pPr>
              <w:spacing w:after="80"/>
            </w:pPr>
            <w:r>
              <w:rPr>
                <w:color w:val="000000"/>
                <w:sz w:val="18"/>
              </w:rPr>
              <w:t>4.500</w:t>
            </w:r>
          </w:p>
        </w:tc>
        <w:tc>
          <w:tcPr>
            <w:tcW w:type="dxa" w:w="1728"/>
          </w:tcPr>
          <w:p>
            <w:pPr>
              <w:spacing w:after="80"/>
            </w:pPr>
            <w:r>
              <w:rPr>
                <w:color w:val="000000"/>
                <w:sz w:val="18"/>
              </w:rPr>
              <w:t>11.714</w:t>
            </w:r>
          </w:p>
        </w:tc>
        <w:tc>
          <w:tcPr>
            <w:tcW w:type="dxa" w:w="1728"/>
          </w:tcPr>
          <w:p>
            <w:pPr>
              <w:spacing w:after="80"/>
            </w:pPr>
            <w:r>
              <w:rPr>
                <w:color w:val="000000"/>
                <w:sz w:val="18"/>
              </w:rPr>
              <w:t>160.317</w:t>
            </w:r>
          </w:p>
        </w:tc>
        <w:tc>
          <w:tcPr>
            <w:tcW w:type="dxa" w:w="1728"/>
          </w:tcPr>
          <w:p>
            <w:pPr>
              <w:spacing w:after="80"/>
            </w:pPr>
            <w:r>
              <w:rPr>
                <w:color w:val="000000"/>
                <w:sz w:val="18"/>
              </w:rPr>
              <w:t>[-3.000, 23.786]</w:t>
            </w:r>
          </w:p>
        </w:tc>
        <w:tc>
          <w:tcPr>
            <w:tcW w:type="dxa" w:w="1728"/>
          </w:tcPr>
          <w:p>
            <w:pPr>
              <w:spacing w:after="80"/>
            </w:pPr>
            <w:r>
              <w:rPr>
                <w:color w:val="000000"/>
                <w:sz w:val="18"/>
              </w:rPr>
              <w:t>7</w:t>
            </w:r>
          </w:p>
        </w:tc>
      </w:tr>
      <w:tr>
        <w:tc>
          <w:tcPr>
            <w:tcW w:type="dxa" w:w="1728"/>
          </w:tcPr>
          <w:p>
            <w:pPr>
              <w:spacing w:after="80"/>
            </w:pPr>
            <w:r>
              <w:rPr>
                <w:color w:val="000000"/>
                <w:sz w:val="18"/>
              </w:rPr>
              <w:t>600 C Full stops</w:t>
            </w:r>
          </w:p>
        </w:tc>
        <w:tc>
          <w:tcPr>
            <w:tcW w:type="dxa" w:w="1728"/>
          </w:tcPr>
          <w:p>
            <w:pPr>
              <w:spacing w:after="80"/>
            </w:pPr>
            <w:r>
              <w:rPr>
                <w:color w:val="000000"/>
                <w:sz w:val="18"/>
              </w:rPr>
              <w:t>4.429</w:t>
            </w:r>
          </w:p>
        </w:tc>
        <w:tc>
          <w:tcPr>
            <w:tcW w:type="dxa" w:w="1728"/>
          </w:tcPr>
          <w:p>
            <w:pPr>
              <w:spacing w:after="80"/>
            </w:pPr>
            <w:r>
              <w:rPr>
                <w:color w:val="000000"/>
                <w:sz w:val="18"/>
              </w:rPr>
              <w:t>3.286</w:t>
            </w:r>
          </w:p>
        </w:tc>
        <w:tc>
          <w:tcPr>
            <w:tcW w:type="dxa" w:w="1728"/>
          </w:tcPr>
          <w:p>
            <w:pPr>
              <w:spacing w:after="80"/>
            </w:pPr>
            <w:r>
              <w:rPr>
                <w:color w:val="000000"/>
                <w:sz w:val="18"/>
              </w:rPr>
              <w:t>-25.806</w:t>
            </w:r>
          </w:p>
        </w:tc>
        <w:tc>
          <w:tcPr>
            <w:tcW w:type="dxa" w:w="1728"/>
          </w:tcPr>
          <w:p>
            <w:pPr>
              <w:spacing w:after="80"/>
            </w:pPr>
            <w:r>
              <w:rPr>
                <w:color w:val="000000"/>
                <w:sz w:val="18"/>
              </w:rPr>
              <w:t>[-2.714, 0.714]</w:t>
            </w:r>
          </w:p>
        </w:tc>
        <w:tc>
          <w:tcPr>
            <w:tcW w:type="dxa" w:w="1728"/>
          </w:tcPr>
          <w:p>
            <w:pPr>
              <w:spacing w:after="80"/>
            </w:pPr>
            <w:r>
              <w:rPr>
                <w:color w:val="000000"/>
                <w:sz w:val="18"/>
              </w:rPr>
              <w:t>7</w:t>
            </w:r>
          </w:p>
        </w:tc>
      </w:tr>
      <w:tr>
        <w:tc>
          <w:tcPr>
            <w:tcW w:type="dxa" w:w="1728"/>
          </w:tcPr>
          <w:p>
            <w:pPr>
              <w:spacing w:after="80"/>
            </w:pPr>
            <w:r>
              <w:rPr>
                <w:color w:val="000000"/>
                <w:sz w:val="18"/>
              </w:rPr>
              <w:t>600 C Green share</w:t>
            </w:r>
          </w:p>
        </w:tc>
        <w:tc>
          <w:tcPr>
            <w:tcW w:type="dxa" w:w="1728"/>
          </w:tcPr>
          <w:p>
            <w:pPr>
              <w:spacing w:after="80"/>
            </w:pPr>
            <w:r>
              <w:rPr>
                <w:color w:val="000000"/>
                <w:sz w:val="18"/>
              </w:rPr>
              <w:t>0.886</w:t>
            </w:r>
          </w:p>
        </w:tc>
        <w:tc>
          <w:tcPr>
            <w:tcW w:type="dxa" w:w="1728"/>
          </w:tcPr>
          <w:p>
            <w:pPr>
              <w:spacing w:after="80"/>
            </w:pPr>
            <w:r>
              <w:rPr>
                <w:color w:val="000000"/>
                <w:sz w:val="18"/>
              </w:rPr>
              <w:t>0.983</w:t>
            </w:r>
          </w:p>
        </w:tc>
        <w:tc>
          <w:tcPr>
            <w:tcW w:type="dxa" w:w="1728"/>
          </w:tcPr>
          <w:p>
            <w:pPr>
              <w:spacing w:after="80"/>
            </w:pPr>
            <w:r>
              <w:rPr>
                <w:color w:val="000000"/>
                <w:sz w:val="18"/>
              </w:rPr>
              <w:t>10.979</w:t>
            </w:r>
          </w:p>
        </w:tc>
        <w:tc>
          <w:tcPr>
            <w:tcW w:type="dxa" w:w="1728"/>
          </w:tcPr>
          <w:p>
            <w:pPr>
              <w:spacing w:after="80"/>
            </w:pPr>
            <w:r>
              <w:rPr>
                <w:color w:val="000000"/>
                <w:sz w:val="18"/>
              </w:rPr>
              <w:t>[0.000, 0.206]</w:t>
            </w:r>
          </w:p>
        </w:tc>
        <w:tc>
          <w:tcPr>
            <w:tcW w:type="dxa" w:w="1728"/>
          </w:tcPr>
          <w:p>
            <w:pPr>
              <w:spacing w:after="80"/>
            </w:pPr>
            <w:r>
              <w:rPr>
                <w:color w:val="000000"/>
                <w:sz w:val="18"/>
              </w:rPr>
              <w:t>7</w:t>
            </w:r>
          </w:p>
        </w:tc>
      </w:tr>
      <w:tr>
        <w:tc>
          <w:tcPr>
            <w:tcW w:type="dxa" w:w="1728"/>
          </w:tcPr>
          <w:p>
            <w:pPr>
              <w:spacing w:after="80"/>
            </w:pPr>
            <w:r>
              <w:rPr>
                <w:color w:val="000000"/>
                <w:sz w:val="18"/>
              </w:rPr>
              <w:t>600 C Background loss s</w:t>
            </w:r>
          </w:p>
        </w:tc>
        <w:tc>
          <w:tcPr>
            <w:tcW w:type="dxa" w:w="1728"/>
          </w:tcPr>
          <w:p>
            <w:pPr>
              <w:spacing w:after="80"/>
            </w:pPr>
            <w:r>
              <w:rPr>
                <w:color w:val="000000"/>
                <w:sz w:val="18"/>
              </w:rPr>
              <w:t>285.934</w:t>
            </w:r>
          </w:p>
        </w:tc>
        <w:tc>
          <w:tcPr>
            <w:tcW w:type="dxa" w:w="1728"/>
          </w:tcPr>
          <w:p>
            <w:pPr>
              <w:spacing w:after="80"/>
            </w:pPr>
            <w:r>
              <w:rPr>
                <w:color w:val="000000"/>
                <w:sz w:val="18"/>
              </w:rPr>
              <w:t>274.870</w:t>
            </w:r>
          </w:p>
        </w:tc>
        <w:tc>
          <w:tcPr>
            <w:tcW w:type="dxa" w:w="1728"/>
          </w:tcPr>
          <w:p>
            <w:pPr>
              <w:spacing w:after="80"/>
            </w:pPr>
            <w:r>
              <w:rPr>
                <w:color w:val="000000"/>
                <w:sz w:val="18"/>
              </w:rPr>
              <w:t>-3.869</w:t>
            </w:r>
          </w:p>
        </w:tc>
        <w:tc>
          <w:tcPr>
            <w:tcW w:type="dxa" w:w="1728"/>
          </w:tcPr>
          <w:p>
            <w:pPr>
              <w:spacing w:after="80"/>
            </w:pPr>
            <w:r>
              <w:rPr>
                <w:color w:val="000000"/>
                <w:sz w:val="18"/>
              </w:rPr>
              <w:t>[-22.305, -2.175]</w:t>
            </w:r>
          </w:p>
        </w:tc>
        <w:tc>
          <w:tcPr>
            <w:tcW w:type="dxa" w:w="1728"/>
          </w:tcPr>
          <w:p>
            <w:pPr>
              <w:spacing w:after="80"/>
            </w:pPr>
            <w:r>
              <w:rPr>
                <w:color w:val="000000"/>
                <w:sz w:val="18"/>
              </w:rPr>
              <w:t>9</w:t>
            </w:r>
          </w:p>
        </w:tc>
      </w:tr>
    </w:tbl>
    <w:p/>
    <w:p>
      <w:r>
        <w:t>These are descriptive held-out pilot comparisons, not final reported results. Intervals use paired bootstrap resampling with 10000 draws and fixed seed 42. Every included run completed the full 900 second horizon. Unfinished runs contribute no values.</w:t>
      </w:r>
    </w:p>
    <w:p>
      <w:r>
        <w:br w:type="page"/>
      </w:r>
    </w:p>
    <w:p>
      <w:pPr>
        <w:pStyle w:val="Heading1"/>
      </w:pPr>
      <w:r>
        <w:rPr>
          <w:color w:val="000000"/>
        </w:rPr>
        <w:t>Measurement and interpretation</w:t>
      </w:r>
    </w:p>
    <w:p>
      <w:r>
        <w:t>SUMO generates shared traffic and moves the vehicles. Veins and OMNeT++ carry emergency messages and Fog requests. The matched frameworks use identical 250 m or 20 s signal requests and safety rules. The watchdog stays at 500 ms, telemetry validation at 0 ms and polling at 100 ms, with underlying SUMO states every 500 ms.</w:t>
      </w:r>
    </w:p>
    <w:p>
      <w:r>
        <w:t>The 900 ms Mist stalls are controlled injected faults. Existing Mist periodic reviews compute synchronously, while Fog reviews include modeled remote service and radio delay. This ablation is not a physical OBU processor benchmark. The cancelled pilot has no completed 600-trip dynamic Fog runs; no value or comparison is invented for that missing cell.</w:t>
      </w:r>
    </w:p>
    <w:p>
      <w:r>
        <w:t>Signal waiting measures speed below 0.1 m/s within 20 m of the next signal. Whole-route time below 1 m/s detects slow crawling elsewhere. Whole-route stops also include the shared scheduled start stop. Zero waiting remains zero when measured. Mean speed depends on journey time. Background loss uses common observed vehicle IDs and is not a pure causal measure of preemption harm.</w:t>
      </w:r>
    </w:p>
    <w:p>
      <w:r>
        <w:t>The preferred seven metrics and all available secondary metrics are in the generated CSV summaries. All completed-pilot graph panels are also in COMPLETED_PILOT_RESULTS.md. The following graphs show the main comparison and available dynamic Fog ablation, with 95 percent intervals. Missing cells are left missing.</w:t>
      </w:r>
    </w:p>
    <w:p>
      <w:r>
        <w:br w:type="page"/>
      </w:r>
    </w:p>
    <w:p>
      <w:pPr>
        <w:pStyle w:val="Heading1"/>
      </w:pPr>
      <w:r>
        <w:rPr>
          <w:color w:val="000000"/>
        </w:rPr>
        <w:t>Completed 360 second pilot graphs</w:t>
      </w:r>
    </w:p>
    <w:p>
      <w:r>
        <w:drawing>
          <wp:inline xmlns:a="http://schemas.openxmlformats.org/drawingml/2006/main" xmlns:pic="http://schemas.openxmlformats.org/drawingml/2006/picture">
            <wp:extent cx="5943600" cy="2707639"/>
            <wp:docPr id="101" name="Picture 101"/>
            <wp:cNvGraphicFramePr>
              <a:graphicFrameLocks noChangeAspect="1"/>
            </wp:cNvGraphicFramePr>
            <a:graphic>
              <a:graphicData uri="http://schemas.openxmlformats.org/drawingml/2006/picture">
                <pic:pic>
                  <pic:nvPicPr>
                    <pic:cNvPr id="0" name="Pilot 360 s-route_decision_ms.png"/>
                    <pic:cNvPicPr/>
                  </pic:nvPicPr>
                  <pic:blipFill>
                    <a:blip r:embed="rId109"/>
                    <a:stretch>
                      <a:fillRect/>
                    </a:stretch>
                  </pic:blipFill>
                  <pic:spPr>
                    <a:xfrm>
                      <a:off x="0" y="0"/>
                      <a:ext cx="5943600" cy="2707639"/>
                    </a:xfrm>
                    <a:prstGeom prst="rect"/>
                  </pic:spPr>
                </pic:pic>
              </a:graphicData>
            </a:graphic>
          </wp:inline>
        </w:drawing>
      </w:r>
    </w:p>
    <w:p>
      <w:r>
        <w:t>Route decision latency from completed runs only. Error bars show 95 percent intervals.</w:t>
      </w:r>
    </w:p>
    <w:p>
      <w:r>
        <w:drawing>
          <wp:inline xmlns:a="http://schemas.openxmlformats.org/drawingml/2006/main" xmlns:pic="http://schemas.openxmlformats.org/drawingml/2006/picture">
            <wp:extent cx="5943600" cy="2707639"/>
            <wp:docPr id="102" name="Picture 102"/>
            <wp:cNvGraphicFramePr>
              <a:graphicFrameLocks noChangeAspect="1"/>
            </wp:cNvGraphicFramePr>
            <a:graphic>
              <a:graphicData uri="http://schemas.openxmlformats.org/drawingml/2006/picture">
                <pic:pic>
                  <pic:nvPicPr>
                    <pic:cNvPr id="0" name="Pilot 360 s-ev_response_s.png"/>
                    <pic:cNvPicPr/>
                  </pic:nvPicPr>
                  <pic:blipFill>
                    <a:blip r:embed="rId110"/>
                    <a:stretch>
                      <a:fillRect/>
                    </a:stretch>
                  </pic:blipFill>
                  <pic:spPr>
                    <a:xfrm>
                      <a:off x="0" y="0"/>
                      <a:ext cx="5943600" cy="2707639"/>
                    </a:xfrm>
                    <a:prstGeom prst="rect"/>
                  </pic:spPr>
                </pic:pic>
              </a:graphicData>
            </a:graphic>
          </wp:inline>
        </w:drawing>
      </w:r>
    </w:p>
    <w:p>
      <w:r>
        <w:t>EV response time from completed runs only. Error bars show 95 percent intervals.</w:t>
      </w:r>
    </w:p>
    <w:p>
      <w:r>
        <w:br w:type="page"/>
      </w:r>
    </w:p>
    <w:p>
      <w:pPr>
        <w:pStyle w:val="Heading1"/>
      </w:pPr>
      <w:r>
        <w:rPr>
          <w:color w:val="000000"/>
        </w:rPr>
        <w:t>Completed 360 second pilot graphs</w:t>
      </w:r>
    </w:p>
    <w:p>
      <w:r>
        <w:drawing>
          <wp:inline xmlns:a="http://schemas.openxmlformats.org/drawingml/2006/main" xmlns:pic="http://schemas.openxmlformats.org/drawingml/2006/picture">
            <wp:extent cx="5943600" cy="2707639"/>
            <wp:docPr id="103" name="Picture 103"/>
            <wp:cNvGraphicFramePr>
              <a:graphicFrameLocks noChangeAspect="1"/>
            </wp:cNvGraphicFramePr>
            <a:graphic>
              <a:graphicData uri="http://schemas.openxmlformats.org/drawingml/2006/picture">
                <pic:pic>
                  <pic:nvPicPr>
                    <pic:cNvPr id="0" name="Pilot 360 s-traffic_light_wait_s.png"/>
                    <pic:cNvPicPr/>
                  </pic:nvPicPr>
                  <pic:blipFill>
                    <a:blip r:embed="rId111"/>
                    <a:stretch>
                      <a:fillRect/>
                    </a:stretch>
                  </pic:blipFill>
                  <pic:spPr>
                    <a:xfrm>
                      <a:off x="0" y="0"/>
                      <a:ext cx="5943600" cy="2707639"/>
                    </a:xfrm>
                    <a:prstGeom prst="rect"/>
                  </pic:spPr>
                </pic:pic>
              </a:graphicData>
            </a:graphic>
          </wp:inline>
        </w:drawing>
      </w:r>
    </w:p>
    <w:p>
      <w:r>
        <w:t>EV signal waiting from completed runs only. Error bars show 95 percent intervals.</w:t>
      </w:r>
    </w:p>
    <w:p>
      <w:r>
        <w:drawing>
          <wp:inline xmlns:a="http://schemas.openxmlformats.org/drawingml/2006/main" xmlns:pic="http://schemas.openxmlformats.org/drawingml/2006/picture">
            <wp:extent cx="5943600" cy="2707639"/>
            <wp:docPr id="104" name="Picture 104"/>
            <wp:cNvGraphicFramePr>
              <a:graphicFrameLocks noChangeAspect="1"/>
            </wp:cNvGraphicFramePr>
            <a:graphic>
              <a:graphicData uri="http://schemas.openxmlformats.org/drawingml/2006/picture">
                <pic:pic>
                  <pic:nvPicPr>
                    <pic:cNvPr id="0" name="Pilot 360 s-ev_full_stops.png"/>
                    <pic:cNvPicPr/>
                  </pic:nvPicPr>
                  <pic:blipFill>
                    <a:blip r:embed="rId112"/>
                    <a:stretch>
                      <a:fillRect/>
                    </a:stretch>
                  </pic:blipFill>
                  <pic:spPr>
                    <a:xfrm>
                      <a:off x="0" y="0"/>
                      <a:ext cx="5943600" cy="2707639"/>
                    </a:xfrm>
                    <a:prstGeom prst="rect"/>
                  </pic:spPr>
                </pic:pic>
              </a:graphicData>
            </a:graphic>
          </wp:inline>
        </w:drawing>
      </w:r>
    </w:p>
    <w:p>
      <w:r>
        <w:t>EV full stops from completed runs only. Error bars show 95 percent intervals.</w:t>
      </w:r>
    </w:p>
    <w:p>
      <w:r>
        <w:br w:type="page"/>
      </w:r>
    </w:p>
    <w:p>
      <w:pPr>
        <w:pStyle w:val="Heading1"/>
      </w:pPr>
      <w:r>
        <w:rPr>
          <w:color w:val="000000"/>
        </w:rPr>
        <w:t>Completed 360 second pilot graphs</w:t>
      </w:r>
    </w:p>
    <w:p>
      <w:r>
        <w:drawing>
          <wp:inline xmlns:a="http://schemas.openxmlformats.org/drawingml/2006/main" xmlns:pic="http://schemas.openxmlformats.org/drawingml/2006/picture">
            <wp:extent cx="5943600" cy="2707639"/>
            <wp:docPr id="105" name="Picture 105"/>
            <wp:cNvGraphicFramePr>
              <a:graphicFrameLocks noChangeAspect="1"/>
            </wp:cNvGraphicFramePr>
            <a:graphic>
              <a:graphicData uri="http://schemas.openxmlformats.org/drawingml/2006/picture">
                <pic:pic>
                  <pic:nvPicPr>
                    <pic:cNvPr id="0" name="Pilot 360 s-background_time_loss_s.png"/>
                    <pic:cNvPicPr/>
                  </pic:nvPicPr>
                  <pic:blipFill>
                    <a:blip r:embed="rId113"/>
                    <a:stretch>
                      <a:fillRect/>
                    </a:stretch>
                  </pic:blipFill>
                  <pic:spPr>
                    <a:xfrm>
                      <a:off x="0" y="0"/>
                      <a:ext cx="5943600" cy="2707639"/>
                    </a:xfrm>
                    <a:prstGeom prst="rect"/>
                  </pic:spPr>
                </pic:pic>
              </a:graphicData>
            </a:graphic>
          </wp:inline>
        </w:drawing>
      </w:r>
    </w:p>
    <w:p>
      <w:r>
        <w:t>Background time loss from completed runs only. Error bars show 95 percent intervals.</w:t>
      </w:r>
    </w:p>
    <w:p>
      <w:r>
        <w:drawing>
          <wp:inline xmlns:a="http://schemas.openxmlformats.org/drawingml/2006/main" xmlns:pic="http://schemas.openxmlformats.org/drawingml/2006/picture">
            <wp:extent cx="5943600" cy="2707639"/>
            <wp:docPr id="106" name="Picture 106"/>
            <wp:cNvGraphicFramePr>
              <a:graphicFrameLocks noChangeAspect="1"/>
            </wp:cNvGraphicFramePr>
            <a:graphic>
              <a:graphicData uri="http://schemas.openxmlformats.org/drawingml/2006/picture">
                <pic:pic>
                  <pic:nvPicPr>
                    <pic:cNvPr id="0" name="Pilot 360 s-ev_green_approach_fraction.png"/>
                    <pic:cNvPicPr/>
                  </pic:nvPicPr>
                  <pic:blipFill>
                    <a:blip r:embed="rId114"/>
                    <a:stretch>
                      <a:fillRect/>
                    </a:stretch>
                  </pic:blipFill>
                  <pic:spPr>
                    <a:xfrm>
                      <a:off x="0" y="0"/>
                      <a:ext cx="5943600" cy="2707639"/>
                    </a:xfrm>
                    <a:prstGeom prst="rect"/>
                  </pic:spPr>
                </pic:pic>
              </a:graphicData>
            </a:graphic>
          </wp:inline>
        </w:drawing>
      </w:r>
    </w:p>
    <w:p>
      <w:r>
        <w:t>Green approach share from completed runs only. Error bars show 95 percent intervals.</w:t>
      </w:r>
    </w:p>
    <w:p>
      <w:r>
        <w:br w:type="page"/>
      </w:r>
    </w:p>
    <w:p>
      <w:pPr>
        <w:pStyle w:val="Heading1"/>
      </w:pPr>
      <w:r>
        <w:rPr>
          <w:color w:val="000000"/>
        </w:rPr>
        <w:t>Completed 120 second pilot graphs</w:t>
      </w:r>
    </w:p>
    <w:p>
      <w:r>
        <w:drawing>
          <wp:inline xmlns:a="http://schemas.openxmlformats.org/drawingml/2006/main" xmlns:pic="http://schemas.openxmlformats.org/drawingml/2006/picture">
            <wp:extent cx="5943600" cy="2707639"/>
            <wp:docPr id="107" name="Picture 107"/>
            <wp:cNvGraphicFramePr>
              <a:graphicFrameLocks noChangeAspect="1"/>
            </wp:cNvGraphicFramePr>
            <a:graphic>
              <a:graphicData uri="http://schemas.openxmlformats.org/drawingml/2006/picture">
                <pic:pic>
                  <pic:nvPicPr>
                    <pic:cNvPr id="0" name="Pilot 120 s-route_decision_ms.png"/>
                    <pic:cNvPicPr/>
                  </pic:nvPicPr>
                  <pic:blipFill>
                    <a:blip r:embed="rId115"/>
                    <a:stretch>
                      <a:fillRect/>
                    </a:stretch>
                  </pic:blipFill>
                  <pic:spPr>
                    <a:xfrm>
                      <a:off x="0" y="0"/>
                      <a:ext cx="5943600" cy="2707639"/>
                    </a:xfrm>
                    <a:prstGeom prst="rect"/>
                  </pic:spPr>
                </pic:pic>
              </a:graphicData>
            </a:graphic>
          </wp:inline>
        </w:drawing>
      </w:r>
    </w:p>
    <w:p>
      <w:r>
        <w:t>Route decision latency from completed runs only. Error bars show 95 percent intervals.</w:t>
      </w:r>
    </w:p>
    <w:p>
      <w:r>
        <w:drawing>
          <wp:inline xmlns:a="http://schemas.openxmlformats.org/drawingml/2006/main" xmlns:pic="http://schemas.openxmlformats.org/drawingml/2006/picture">
            <wp:extent cx="5943600" cy="2707639"/>
            <wp:docPr id="108" name="Picture 108"/>
            <wp:cNvGraphicFramePr>
              <a:graphicFrameLocks noChangeAspect="1"/>
            </wp:cNvGraphicFramePr>
            <a:graphic>
              <a:graphicData uri="http://schemas.openxmlformats.org/drawingml/2006/picture">
                <pic:pic>
                  <pic:nvPicPr>
                    <pic:cNvPr id="0" name="Pilot 120 s-ev_response_s.png"/>
                    <pic:cNvPicPr/>
                  </pic:nvPicPr>
                  <pic:blipFill>
                    <a:blip r:embed="rId116"/>
                    <a:stretch>
                      <a:fillRect/>
                    </a:stretch>
                  </pic:blipFill>
                  <pic:spPr>
                    <a:xfrm>
                      <a:off x="0" y="0"/>
                      <a:ext cx="5943600" cy="2707639"/>
                    </a:xfrm>
                    <a:prstGeom prst="rect"/>
                  </pic:spPr>
                </pic:pic>
              </a:graphicData>
            </a:graphic>
          </wp:inline>
        </w:drawing>
      </w:r>
    </w:p>
    <w:p>
      <w:r>
        <w:t>EV response time from completed runs only. Error bars show 95 percent intervals.</w:t>
      </w:r>
    </w:p>
    <w:p>
      <w:r>
        <w:br w:type="page"/>
      </w:r>
    </w:p>
    <w:p>
      <w:pPr>
        <w:pStyle w:val="Heading1"/>
      </w:pPr>
      <w:r>
        <w:rPr>
          <w:color w:val="000000"/>
        </w:rPr>
        <w:t>Completed 120 second pilot graphs</w:t>
      </w:r>
    </w:p>
    <w:p>
      <w:r>
        <w:drawing>
          <wp:inline xmlns:a="http://schemas.openxmlformats.org/drawingml/2006/main" xmlns:pic="http://schemas.openxmlformats.org/drawingml/2006/picture">
            <wp:extent cx="5943600" cy="2707639"/>
            <wp:docPr id="109" name="Picture 109"/>
            <wp:cNvGraphicFramePr>
              <a:graphicFrameLocks noChangeAspect="1"/>
            </wp:cNvGraphicFramePr>
            <a:graphic>
              <a:graphicData uri="http://schemas.openxmlformats.org/drawingml/2006/picture">
                <pic:pic>
                  <pic:nvPicPr>
                    <pic:cNvPr id="0" name="Pilot 120 s-traffic_light_wait_s.png"/>
                    <pic:cNvPicPr/>
                  </pic:nvPicPr>
                  <pic:blipFill>
                    <a:blip r:embed="rId117"/>
                    <a:stretch>
                      <a:fillRect/>
                    </a:stretch>
                  </pic:blipFill>
                  <pic:spPr>
                    <a:xfrm>
                      <a:off x="0" y="0"/>
                      <a:ext cx="5943600" cy="2707639"/>
                    </a:xfrm>
                    <a:prstGeom prst="rect"/>
                  </pic:spPr>
                </pic:pic>
              </a:graphicData>
            </a:graphic>
          </wp:inline>
        </w:drawing>
      </w:r>
    </w:p>
    <w:p>
      <w:r>
        <w:t>EV signal waiting from completed runs only. Error bars show 95 percent intervals.</w:t>
      </w:r>
    </w:p>
    <w:p>
      <w:r>
        <w:drawing>
          <wp:inline xmlns:a="http://schemas.openxmlformats.org/drawingml/2006/main" xmlns:pic="http://schemas.openxmlformats.org/drawingml/2006/picture">
            <wp:extent cx="5943600" cy="2707639"/>
            <wp:docPr id="110" name="Picture 110"/>
            <wp:cNvGraphicFramePr>
              <a:graphicFrameLocks noChangeAspect="1"/>
            </wp:cNvGraphicFramePr>
            <a:graphic>
              <a:graphicData uri="http://schemas.openxmlformats.org/drawingml/2006/picture">
                <pic:pic>
                  <pic:nvPicPr>
                    <pic:cNvPr id="0" name="Pilot 120 s-ev_full_stops.png"/>
                    <pic:cNvPicPr/>
                  </pic:nvPicPr>
                  <pic:blipFill>
                    <a:blip r:embed="rId118"/>
                    <a:stretch>
                      <a:fillRect/>
                    </a:stretch>
                  </pic:blipFill>
                  <pic:spPr>
                    <a:xfrm>
                      <a:off x="0" y="0"/>
                      <a:ext cx="5943600" cy="2707639"/>
                    </a:xfrm>
                    <a:prstGeom prst="rect"/>
                  </pic:spPr>
                </pic:pic>
              </a:graphicData>
            </a:graphic>
          </wp:inline>
        </w:drawing>
      </w:r>
    </w:p>
    <w:p>
      <w:r>
        <w:t>EV full stops from completed runs only. Error bars show 95 percent intervals.</w:t>
      </w:r>
    </w:p>
    <w:p>
      <w:r>
        <w:br w:type="page"/>
      </w:r>
    </w:p>
    <w:p>
      <w:pPr>
        <w:pStyle w:val="Heading1"/>
      </w:pPr>
      <w:r>
        <w:rPr>
          <w:color w:val="000000"/>
        </w:rPr>
        <w:t>Completed 120 second pilot graphs</w:t>
      </w:r>
    </w:p>
    <w:p>
      <w:r>
        <w:drawing>
          <wp:inline xmlns:a="http://schemas.openxmlformats.org/drawingml/2006/main" xmlns:pic="http://schemas.openxmlformats.org/drawingml/2006/picture">
            <wp:extent cx="5943600" cy="2707639"/>
            <wp:docPr id="111" name="Picture 111"/>
            <wp:cNvGraphicFramePr>
              <a:graphicFrameLocks noChangeAspect="1"/>
            </wp:cNvGraphicFramePr>
            <a:graphic>
              <a:graphicData uri="http://schemas.openxmlformats.org/drawingml/2006/picture">
                <pic:pic>
                  <pic:nvPicPr>
                    <pic:cNvPr id="0" name="Pilot 120 s-background_time_loss_s.png"/>
                    <pic:cNvPicPr/>
                  </pic:nvPicPr>
                  <pic:blipFill>
                    <a:blip r:embed="rId119"/>
                    <a:stretch>
                      <a:fillRect/>
                    </a:stretch>
                  </pic:blipFill>
                  <pic:spPr>
                    <a:xfrm>
                      <a:off x="0" y="0"/>
                      <a:ext cx="5943600" cy="2707639"/>
                    </a:xfrm>
                    <a:prstGeom prst="rect"/>
                  </pic:spPr>
                </pic:pic>
              </a:graphicData>
            </a:graphic>
          </wp:inline>
        </w:drawing>
      </w:r>
    </w:p>
    <w:p>
      <w:r>
        <w:t>Background time loss from completed runs only. Error bars show 95 percent intervals.</w:t>
      </w:r>
    </w:p>
    <w:p>
      <w:r>
        <w:drawing>
          <wp:inline xmlns:a="http://schemas.openxmlformats.org/drawingml/2006/main" xmlns:pic="http://schemas.openxmlformats.org/drawingml/2006/picture">
            <wp:extent cx="5943600" cy="2707639"/>
            <wp:docPr id="112" name="Picture 112"/>
            <wp:cNvGraphicFramePr>
              <a:graphicFrameLocks noChangeAspect="1"/>
            </wp:cNvGraphicFramePr>
            <a:graphic>
              <a:graphicData uri="http://schemas.openxmlformats.org/drawingml/2006/picture">
                <pic:pic>
                  <pic:nvPicPr>
                    <pic:cNvPr id="0" name="Pilot 120 s-ev_green_approach_fraction.png"/>
                    <pic:cNvPicPr/>
                  </pic:nvPicPr>
                  <pic:blipFill>
                    <a:blip r:embed="rId120"/>
                    <a:stretch>
                      <a:fillRect/>
                    </a:stretch>
                  </pic:blipFill>
                  <pic:spPr>
                    <a:xfrm>
                      <a:off x="0" y="0"/>
                      <a:ext cx="5943600" cy="2707639"/>
                    </a:xfrm>
                    <a:prstGeom prst="rect"/>
                  </pic:spPr>
                </pic:pic>
              </a:graphicData>
            </a:graphic>
          </wp:inline>
        </w:drawing>
      </w:r>
    </w:p>
    <w:p>
      <w:r>
        <w:t>Green approach share from completed runs only. Error bars show 95 percent intervals.</w:t>
      </w:r>
    </w:p>
    <w:p>
      <w:r>
        <w:br w:type="page"/>
      </w:r>
    </w:p>
    <w:p>
      <w:pPr>
        <w:pStyle w:val="Heading1"/>
      </w:pPr>
      <w:r>
        <w:rPr>
          <w:color w:val="000000"/>
        </w:rPr>
        <w:t>Historical submission follows</w:t>
      </w:r>
    </w:p>
    <w:p>
      <w:r>
        <w:t>The following preserved material documents earlier complete experiments. Original-policy results do not hold signal timing equal. Use the matched-policy tables at the start of this update for the fair headline comparison. The cancelled pilot does not replace or complete those experiments.</w:t>
      </w:r>
    </w:p>
    <w:p>
      <w:r>
        <w:br w:type="page"/>
      </w:r>
    </w:p>
    <w:p>
      <w:pPr>
        <w:pStyle w:val="Title"/>
        <w:spacing w:before="2100"/>
        <w:jc w:val="center"/>
      </w:pPr>
      <w:r>
        <w:t>Emergency Vehicle Navigation in a Vehicular Network</w:t>
      </w:r>
    </w:p>
    <w:p>
      <w:pPr>
        <w:spacing w:before="360"/>
        <w:jc w:val="center"/>
      </w:pPr>
      <w:r>
        <w:rPr>
          <w:i/>
        </w:rPr>
        <w:t>A simulation study of Fog and Mist routing with dynamic updates and fallback</w:t>
      </w:r>
    </w:p>
    <w:p>
      <w:pPr>
        <w:spacing w:before="2100"/>
        <w:jc w:val="center"/>
      </w:pPr>
      <w:r>
        <w:t>SUMO + OMNeT++ + Veins</w:t>
        <w:br/>
      </w:r>
      <w:r>
        <w:t>4 routing configurations  |  3 traffic levels  |  30 seeds</w:t>
        <w:br/>
      </w:r>
      <w:r>
        <w:t>360 primary runs + 90 waiting controls  |  100 result graphs</w:t>
        <w:br/>
      </w:r>
      <w:r>
        <w:t>18 separate red signal validation runs</w:t>
        <w:br/>
      </w:r>
      <w:r>
        <w:t>360 separate controlled incident runs</w:t>
        <w:br/>
      </w:r>
      <w:r>
        <w:t>October 2026</w:t>
      </w:r>
    </w:p>
    <w:p>
      <w:r>
        <w:br w:type="page"/>
      </w:r>
    </w:p>
    <w:p>
      <w:pPr>
        <w:pStyle w:val="Heading1"/>
      </w:pPr>
      <w:r>
        <w:t>Project overview</w:t>
      </w:r>
    </w:p>
    <w:p>
      <w:r>
        <w:t>An emergency vehicle needs to reach an accident quickly. It must first learn where the accident is, then choose a road route while normal traffic keeps moving. This project tests four ways to make that route decision in a simulated vehicular network.</w:t>
      </w:r>
    </w:p>
    <w:p>
      <w:r>
        <w:t>The project measures alert delivery, routing work, and the emergency vehicle's journey. The routing comparison tests the location of route computation, live traffic updates, and Fog recovery. All four approaches share the alert delivery mechanism and traffic-light priority. The alert arrives before route computation, so its delivery ratio, throughput and delay can legitimately be equal across routing approaches.</w:t>
      </w:r>
    </w:p>
    <w:p>
      <w:pPr>
        <w:pStyle w:val="Heading1"/>
      </w:pPr>
      <w:r>
        <w:t>Main measured findings</w:t>
      </w:r>
    </w:p>
    <w:p>
      <w:r>
        <w:t>The clearest journey advantage appears when a queue develops after the first route decision. This is the situation in which live routing has useful new information. The separate ordinary traffic experiment shows the size of the benefit when that obstruction is absent. The following results compare the complete proposed Mist with Fog recovery framework against Fog and Cloud.</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rPr>
          <w:tblHeader w:val="true"/>
        </w:trPr>
        <w:tc>
          <w:tcPr>
            <w:tcW w:type="dxa" w:w="5184"/>
            <w:shd w:fill="1F3957"/>
          </w:tcPr>
          <w:p>
            <w:r>
              <w:rPr>
                <w:b/>
                <w:color w:val="FFFFFF"/>
                <w:sz w:val="16"/>
              </w:rPr>
              <w:t>Measure</w:t>
            </w:r>
          </w:p>
        </w:tc>
        <w:tc>
          <w:tcPr>
            <w:tcW w:type="dxa" w:w="5184"/>
            <w:shd w:fill="1F3957"/>
          </w:tcPr>
          <w:p>
            <w:r>
              <w:rPr>
                <w:b/>
                <w:color w:val="FFFFFF"/>
                <w:sz w:val="16"/>
              </w:rPr>
              <w:t>Reduction across the three densities</w:t>
            </w:r>
          </w:p>
        </w:tc>
      </w:tr>
      <w:tr>
        <w:tc>
          <w:tcPr>
            <w:tcW w:type="dxa" w:w="5184"/>
            <w:vAlign w:val="center"/>
          </w:tcPr>
          <w:p>
            <w:pPr>
              <w:spacing w:after="0"/>
            </w:pPr>
            <w:r>
              <w:rPr>
                <w:sz w:val="16"/>
              </w:rPr>
              <w:t>Response time with obstruction</w:t>
            </w:r>
          </w:p>
        </w:tc>
        <w:tc>
          <w:tcPr>
            <w:tcW w:type="dxa" w:w="5184"/>
            <w:vAlign w:val="center"/>
          </w:tcPr>
          <w:p>
            <w:pPr>
              <w:spacing w:after="0"/>
            </w:pPr>
            <w:r>
              <w:rPr>
                <w:sz w:val="16"/>
              </w:rPr>
              <w:t>41.9 to 45.8% lower</w:t>
            </w:r>
          </w:p>
        </w:tc>
      </w:tr>
      <w:tr>
        <w:tc>
          <w:tcPr>
            <w:tcW w:type="dxa" w:w="5184"/>
            <w:vAlign w:val="center"/>
            <w:shd w:fill="F2F6FA"/>
          </w:tcPr>
          <w:p>
            <w:pPr>
              <w:spacing w:after="0"/>
            </w:pPr>
            <w:r>
              <w:rPr>
                <w:sz w:val="16"/>
              </w:rPr>
              <w:t>Response time in ordinary traffic</w:t>
            </w:r>
          </w:p>
        </w:tc>
        <w:tc>
          <w:tcPr>
            <w:tcW w:type="dxa" w:w="5184"/>
            <w:vAlign w:val="center"/>
            <w:shd w:fill="F2F6FA"/>
          </w:tcPr>
          <w:p>
            <w:pPr>
              <w:spacing w:after="0"/>
            </w:pPr>
            <w:r>
              <w:rPr>
                <w:sz w:val="16"/>
              </w:rPr>
              <w:t>4.0 to 6.1% lower</w:t>
            </w:r>
          </w:p>
        </w:tc>
      </w:tr>
      <w:tr>
        <w:tc>
          <w:tcPr>
            <w:tcW w:type="dxa" w:w="5184"/>
            <w:vAlign w:val="center"/>
          </w:tcPr>
          <w:p>
            <w:pPr>
              <w:spacing w:after="0"/>
            </w:pPr>
            <w:r>
              <w:rPr>
                <w:sz w:val="16"/>
              </w:rPr>
              <w:t>Route decision latency</w:t>
            </w:r>
          </w:p>
        </w:tc>
        <w:tc>
          <w:tcPr>
            <w:tcW w:type="dxa" w:w="5184"/>
            <w:vAlign w:val="center"/>
          </w:tcPr>
          <w:p>
            <w:pPr>
              <w:spacing w:after="0"/>
            </w:pPr>
            <w:r>
              <w:rPr>
                <w:sz w:val="16"/>
              </w:rPr>
              <w:t>24.7 to 26.7% lower</w:t>
            </w:r>
          </w:p>
        </w:tc>
      </w:tr>
      <w:tr>
        <w:tc>
          <w:tcPr>
            <w:tcW w:type="dxa" w:w="5184"/>
            <w:vAlign w:val="center"/>
            <w:shd w:fill="F2F6FA"/>
          </w:tcPr>
          <w:p>
            <w:pPr>
              <w:spacing w:after="0"/>
            </w:pPr>
            <w:r>
              <w:rPr>
                <w:sz w:val="16"/>
              </w:rPr>
              <w:t>Excess travel delay</w:t>
            </w:r>
          </w:p>
        </w:tc>
        <w:tc>
          <w:tcPr>
            <w:tcW w:type="dxa" w:w="5184"/>
            <w:vAlign w:val="center"/>
            <w:shd w:fill="F2F6FA"/>
          </w:tcPr>
          <w:p>
            <w:pPr>
              <w:spacing w:after="0"/>
            </w:pPr>
            <w:r>
              <w:rPr>
                <w:sz w:val="16"/>
              </w:rPr>
              <w:t>23.9 to 33.6% lower</w:t>
            </w:r>
          </w:p>
        </w:tc>
      </w:tr>
      <w:tr>
        <w:tc>
          <w:tcPr>
            <w:tcW w:type="dxa" w:w="5184"/>
            <w:vAlign w:val="center"/>
          </w:tcPr>
          <w:p>
            <w:pPr>
              <w:spacing w:after="0"/>
            </w:pPr>
            <w:r>
              <w:rPr>
                <w:sz w:val="16"/>
              </w:rPr>
              <w:t>Fog route requests</w:t>
            </w:r>
          </w:p>
        </w:tc>
        <w:tc>
          <w:tcPr>
            <w:tcW w:type="dxa" w:w="5184"/>
            <w:vAlign w:val="center"/>
          </w:tcPr>
          <w:p>
            <w:pPr>
              <w:spacing w:after="0"/>
            </w:pPr>
            <w:r>
              <w:rPr>
                <w:sz w:val="16"/>
              </w:rPr>
              <w:t>70.8 to 73.3% lower</w:t>
            </w:r>
          </w:p>
        </w:tc>
      </w:tr>
    </w:tbl>
    <w:p/>
    <w:p>
      <w:r>
        <w:t>Ordinary signal waiting falls from baseline means of less than two seconds to zero. Under obstruction, mean waiting also falls at every density, but the paired confidence intervals establish a clear reduction only at high density. Zero waiting can occur when advance requests prepare a green before arrival; separate late request tests verify that the safety controller can still require waiting. Excess travel delay is related to response time, while Fog request counts measure a separate communication requirement.</w:t>
      </w:r>
    </w:p>
    <w:p>
      <w:r>
        <w:t>A 20 percent response improvement is demonstrated in the obstruction experiment. The ordinary experiment does not meet that target. The target was chosen after the results were measured, so it is used to describe the effect size rather than as a predeclared statistical test. All scheduled seeds and both experiments remain in the evidence.</w:t>
      </w:r>
    </w:p>
    <w:p>
      <w:pPr>
        <w:pStyle w:val="Heading1"/>
      </w:pPr>
      <w:r>
        <w:t>The simulated road and communication system</w:t>
      </w:r>
    </w:p>
    <w:p>
      <w:r>
        <w:t>The road is a 4 by 4 grid of signalized junctions. SUMO moves the vehicles and operates the traffic lights. OMNeT++ and Veins simulate wireless messages between vehicles and three roadside units (RSUs). The RSUs have a 400 m communication neighborhood. The accident vehicle, RSUs, and emergency vehicle exchange the information needed to start the response.</w:t>
      </w:r>
    </w:p>
    <w:p>
      <w:r>
        <w:t>Normal traffic comes in three levels: 72 generated trips in low traffic, 144 in medium traffic, and 200 in high traffic, spread over 360 seconds. These are total demand counts; fewer vehicles may be on the road at any one time. Thirty demand seeds create different routes and entry edges. The same demand and OMNeT++ seed are used for each routing approach. Veins launchd holds SUMO driving randomness at seed zero.</w:t>
      </w:r>
    </w:p>
    <w:p>
      <w:pPr>
        <w:pStyle w:val="Heading1"/>
      </w:pPr>
      <w:r>
        <w:t>How the system works step by step</w:t>
      </w:r>
    </w:p>
    <w:p>
      <w:pPr>
        <w:pStyle w:val="ListNumber"/>
      </w:pPr>
      <w:r>
        <w:t>Create a small road network with 16 junctions and traffic lights. Put three roadside units (RSUs) beside the roads. Each RSU can communicate within a 400 m radio neighborhood.</w:t>
      </w:r>
    </w:p>
    <w:p>
      <w:pPr>
        <w:pStyle w:val="ListNumber"/>
      </w:pPr>
      <w:r>
        <w:t>Add normal traffic to the roads. The low, medium, and high traffic scenarios contain 72, 144, and 200 background vehicles. Thirty random seeds give different trips for each scenario.</w:t>
      </w:r>
    </w:p>
    <w:p>
      <w:pPr>
        <w:pStyle w:val="ListNumber"/>
      </w:pPr>
      <w:r>
        <w:t>Start the emergency event. An accident vehicle stops, and the nearby RSU sends one 256-byte emergency message through the vehicle and roadside network to the emergency vehicle (EV).</w:t>
      </w:r>
    </w:p>
    <w:p>
      <w:pPr>
        <w:pStyle w:val="ListNumber"/>
      </w:pPr>
      <w:r>
        <w:t>When the EV receives the message, calculate a route to the accident using the selected routing configuration. Some configurations use a fixed A* route; the dynamic configurations review live road costs every five seconds.</w:t>
      </w:r>
    </w:p>
    <w:p>
      <w:pPr>
        <w:pStyle w:val="ListNumber"/>
      </w:pPr>
      <w:r>
        <w:t>While the EV drives under SUMO safety rules, Fog/Cloud and static Mist request signal priority within 100 m or eight seconds. Dynamic Mist requests earlier, within 250 m or 20 seconds, to prepare the junction before arrival. Requests may retry every five seconds. Active holds reject duplicates and remain bounded at 25 seconds. The controller preserves a ten-second minimum green, then yellow and all-red clearance.</w:t>
      </w:r>
    </w:p>
    <w:p>
      <w:pPr>
        <w:pStyle w:val="ListNumber"/>
      </w:pPr>
      <w:r>
        <w:t>Mist normally computes the route with no added telemetry validation delay. Eight independently selected seeds receive a controlled 900 ms Mist stall in all three Mist approaches. In Mist with Fog, unfinished work after 500 ms triggers a Fog request. These are labeled fault tests, not naturally occurring failures.</w:t>
      </w:r>
    </w:p>
    <w:p>
      <w:pPr>
        <w:pStyle w:val="ListNumber"/>
      </w:pPr>
      <w:r>
        <w:t>Record whether the message arrived, how long communication and route decisions took, how the EV traveled, and how many reviews, route changes, and fallback events occurred. Each run has a 900 second observation window.</w:t>
      </w:r>
    </w:p>
    <w:p>
      <w:pPr>
        <w:pStyle w:val="ListNumber"/>
      </w:pPr>
      <w:r>
        <w:t>Repeat the four primary configurations at three traffic levels and 30 matched seeds: 360 runs. Add 90 no-preemption control runs, displayed only for traffic-light waiting. Calculate averages and 95% confidence intervals, report normal and controlled-stall results separately, and draw the graphs.</w:t>
      </w:r>
    </w:p>
    <w:p>
      <w:pPr>
        <w:pStyle w:val="Heading1"/>
      </w:pPr>
      <w:r>
        <w:t>The four routing approaches</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rPr>
          <w:tblHeader w:val="true"/>
        </w:trPr>
        <w:tc>
          <w:tcPr>
            <w:tcW w:type="dxa" w:w="5184"/>
            <w:shd w:fill="1F3957"/>
          </w:tcPr>
          <w:p>
            <w:r>
              <w:rPr>
                <w:b/>
                <w:color w:val="FFFFFF"/>
                <w:sz w:val="16"/>
              </w:rPr>
              <w:t>Approach</w:t>
            </w:r>
          </w:p>
        </w:tc>
        <w:tc>
          <w:tcPr>
            <w:tcW w:type="dxa" w:w="5184"/>
            <w:shd w:fill="1F3957"/>
          </w:tcPr>
          <w:p>
            <w:r>
              <w:rPr>
                <w:b/>
                <w:color w:val="FFFFFF"/>
                <w:sz w:val="16"/>
              </w:rPr>
              <w:t>Plain-English description</w:t>
            </w:r>
          </w:p>
        </w:tc>
      </w:tr>
      <w:tr>
        <w:tc>
          <w:tcPr>
            <w:tcW w:type="dxa" w:w="5184"/>
            <w:vAlign w:val="center"/>
          </w:tcPr>
          <w:p>
            <w:pPr>
              <w:spacing w:after="0"/>
            </w:pPr>
            <w:r>
              <w:rPr>
                <w:sz w:val="16"/>
              </w:rPr>
              <w:t>FogCloudAStar</w:t>
            </w:r>
          </w:p>
        </w:tc>
        <w:tc>
          <w:tcPr>
            <w:tcW w:type="dxa" w:w="5184"/>
            <w:vAlign w:val="center"/>
          </w:tcPr>
          <w:p>
            <w:pPr>
              <w:spacing w:after="0"/>
            </w:pPr>
            <w:r>
              <w:rPr>
                <w:sz w:val="16"/>
              </w:rPr>
              <w:t>Fog and cloud services calculate the first A* route. The EV follows that route without periodic route reviews.</w:t>
            </w:r>
          </w:p>
        </w:tc>
      </w:tr>
      <w:tr>
        <w:tc>
          <w:tcPr>
            <w:tcW w:type="dxa" w:w="5184"/>
            <w:vAlign w:val="center"/>
            <w:shd w:fill="F2F6FA"/>
          </w:tcPr>
          <w:p>
            <w:pPr>
              <w:spacing w:after="0"/>
            </w:pPr>
            <w:r>
              <w:rPr>
                <w:sz w:val="16"/>
              </w:rPr>
              <w:t>MistAStar</w:t>
            </w:r>
          </w:p>
        </w:tc>
        <w:tc>
          <w:tcPr>
            <w:tcW w:type="dxa" w:w="5184"/>
            <w:vAlign w:val="center"/>
            <w:shd w:fill="F2F6FA"/>
          </w:tcPr>
          <w:p>
            <w:pPr>
              <w:spacing w:after="0"/>
            </w:pPr>
            <w:r>
              <w:rPr>
                <w:sz w:val="16"/>
              </w:rPr>
              <w:t>The EV's nearby Mist layer calculates the first A* route. There are no periodic route reviews.</w:t>
            </w:r>
          </w:p>
        </w:tc>
      </w:tr>
      <w:tr>
        <w:tc>
          <w:tcPr>
            <w:tcW w:type="dxa" w:w="5184"/>
            <w:vAlign w:val="center"/>
          </w:tcPr>
          <w:p>
            <w:pPr>
              <w:spacing w:after="0"/>
            </w:pPr>
            <w:r>
              <w:rPr>
                <w:sz w:val="16"/>
              </w:rPr>
              <w:t>MistDynamicAStar</w:t>
            </w:r>
          </w:p>
        </w:tc>
        <w:tc>
          <w:tcPr>
            <w:tcW w:type="dxa" w:w="5184"/>
            <w:vAlign w:val="center"/>
          </w:tcPr>
          <w:p>
            <w:pPr>
              <w:spacing w:after="0"/>
            </w:pPr>
            <w:r>
              <w:rPr>
                <w:sz w:val="16"/>
              </w:rPr>
              <w:t>Mist calculates the route and checks live road costs every five seconds. A better, stable route can replace the current route.</w:t>
            </w:r>
          </w:p>
        </w:tc>
      </w:tr>
      <w:tr>
        <w:tc>
          <w:tcPr>
            <w:tcW w:type="dxa" w:w="5184"/>
            <w:vAlign w:val="center"/>
            <w:shd w:fill="F2F6FA"/>
          </w:tcPr>
          <w:p>
            <w:pPr>
              <w:spacing w:after="0"/>
            </w:pPr>
            <w:r>
              <w:rPr>
                <w:sz w:val="16"/>
              </w:rPr>
              <w:t>MistDynamicFogFallback</w:t>
            </w:r>
          </w:p>
        </w:tc>
        <w:tc>
          <w:tcPr>
            <w:tcW w:type="dxa" w:w="5184"/>
            <w:vAlign w:val="center"/>
            <w:shd w:fill="F2F6FA"/>
          </w:tcPr>
          <w:p>
            <w:pPr>
              <w:spacing w:after="0"/>
            </w:pPr>
            <w:r>
              <w:rPr>
                <w:sz w:val="16"/>
              </w:rPr>
              <w:t>Dynamic Mist routing runs normally. If the initial Mist decision exceeds the 500 ms watchdog, Fog calculates the route instead.</w:t>
            </w:r>
          </w:p>
        </w:tc>
      </w:tr>
    </w:tbl>
    <w:p/>
    <w:p>
      <w:r>
        <w:t>A* is a shortest-path search. The dynamic versions use recent vehicle and roadside messages to estimate changing road costs. A route review is only a check; it counts as a route change when the EV actually receives a replacement route.</w:t>
      </w:r>
    </w:p>
    <w:p>
      <w:r>
        <w:t>The dynamic frameworks combine those route reviews with advance signal requests at 250 metres or 20 seconds. Fog/Cloud and static Mist use reactive requests at 100 metres or eight seconds. Every preempting approach can retry a junction after five seconds. The same controller preserves minimum green and clearance, rejects duplicates during an active hold, and releases priority after the EV passes or the 25-second limit. Earlier preparation can avoid braking as well as standstill waiting. The comparison measures these complete frameworks, so a journey improvement cannot be attributed to A* computation alone.</w:t>
      </w:r>
    </w:p>
    <w:p>
      <w:pPr>
        <w:pStyle w:val="Heading1"/>
      </w:pPr>
      <w:r>
        <w:t>What was measured</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84"/>
        <w:gridCol w:w="5184"/>
      </w:tblGrid>
      <w:tr>
        <w:trPr>
          <w:tblHeader w:val="true"/>
        </w:trPr>
        <w:tc>
          <w:tcPr>
            <w:tcW w:type="dxa" w:w="5184"/>
            <w:shd w:fill="1F3957"/>
          </w:tcPr>
          <w:p>
            <w:r>
              <w:rPr>
                <w:b/>
                <w:color w:val="FFFFFF"/>
                <w:sz w:val="16"/>
              </w:rPr>
              <w:t>Main measure</w:t>
            </w:r>
          </w:p>
        </w:tc>
        <w:tc>
          <w:tcPr>
            <w:tcW w:type="dxa" w:w="5184"/>
            <w:shd w:fill="1F3957"/>
          </w:tcPr>
          <w:p>
            <w:r>
              <w:rPr>
                <w:b/>
                <w:color w:val="FFFFFF"/>
                <w:sz w:val="16"/>
              </w:rPr>
              <w:t>What it tells us</w:t>
            </w:r>
          </w:p>
        </w:tc>
      </w:tr>
      <w:tr>
        <w:tc>
          <w:tcPr>
            <w:tcW w:type="dxa" w:w="5184"/>
            <w:vAlign w:val="center"/>
          </w:tcPr>
          <w:p>
            <w:pPr>
              <w:spacing w:after="0"/>
            </w:pPr>
            <w:r>
              <w:rPr>
                <w:sz w:val="16"/>
              </w:rPr>
              <w:t>Packet delivery ratio (PDR)</w:t>
            </w:r>
          </w:p>
        </w:tc>
        <w:tc>
          <w:tcPr>
            <w:tcW w:type="dxa" w:w="5184"/>
            <w:vAlign w:val="center"/>
          </w:tcPr>
          <w:p>
            <w:pPr>
              <w:spacing w:after="0"/>
            </w:pPr>
            <w:r>
              <w:rPr>
                <w:sz w:val="16"/>
              </w:rPr>
              <w:t>The share of accident alerts that reached the emergency vehicle.</w:t>
            </w:r>
          </w:p>
        </w:tc>
      </w:tr>
      <w:tr>
        <w:tc>
          <w:tcPr>
            <w:tcW w:type="dxa" w:w="5184"/>
            <w:vAlign w:val="center"/>
            <w:shd w:fill="F2F6FA"/>
          </w:tcPr>
          <w:p>
            <w:pPr>
              <w:spacing w:after="0"/>
            </w:pPr>
            <w:r>
              <w:rPr>
                <w:sz w:val="16"/>
              </w:rPr>
              <w:t>Normalized routing load (NRL)</w:t>
            </w:r>
          </w:p>
        </w:tc>
        <w:tc>
          <w:tcPr>
            <w:tcW w:type="dxa" w:w="5184"/>
            <w:vAlign w:val="center"/>
            <w:shd w:fill="F2F6FA"/>
          </w:tcPr>
          <w:p>
            <w:pPr>
              <w:spacing w:after="0"/>
            </w:pPr>
            <w:r>
              <w:rPr>
                <w:sz w:val="16"/>
              </w:rPr>
              <w:t>The number of message transmissions per delivered accident alert.</w:t>
            </w:r>
          </w:p>
        </w:tc>
      </w:tr>
      <w:tr>
        <w:tc>
          <w:tcPr>
            <w:tcW w:type="dxa" w:w="5184"/>
            <w:vAlign w:val="center"/>
          </w:tcPr>
          <w:p>
            <w:pPr>
              <w:spacing w:after="0"/>
            </w:pPr>
            <w:r>
              <w:rPr>
                <w:sz w:val="16"/>
              </w:rPr>
              <w:t>EM throughput</w:t>
            </w:r>
          </w:p>
        </w:tc>
        <w:tc>
          <w:tcPr>
            <w:tcW w:type="dxa" w:w="5184"/>
            <w:vAlign w:val="center"/>
          </w:tcPr>
          <w:p>
            <w:pPr>
              <w:spacing w:after="0"/>
            </w:pPr>
            <w:r>
              <w:rPr>
                <w:sz w:val="16"/>
              </w:rPr>
              <w:t>Delivered emergency-message payload bits per second of the fixed observation window.</w:t>
            </w:r>
          </w:p>
        </w:tc>
      </w:tr>
      <w:tr>
        <w:tc>
          <w:tcPr>
            <w:tcW w:type="dxa" w:w="5184"/>
            <w:vAlign w:val="center"/>
            <w:shd w:fill="F2F6FA"/>
          </w:tcPr>
          <w:p>
            <w:pPr>
              <w:spacing w:after="0"/>
            </w:pPr>
            <w:r>
              <w:rPr>
                <w:sz w:val="16"/>
              </w:rPr>
              <w:t>EM end-to-end delay</w:t>
            </w:r>
          </w:p>
        </w:tc>
        <w:tc>
          <w:tcPr>
            <w:tcW w:type="dxa" w:w="5184"/>
            <w:vAlign w:val="center"/>
            <w:shd w:fill="F2F6FA"/>
          </w:tcPr>
          <w:p>
            <w:pPr>
              <w:spacing w:after="0"/>
            </w:pPr>
            <w:r>
              <w:rPr>
                <w:sz w:val="16"/>
              </w:rPr>
              <w:t>Milliseconds from sending the accident alert to its arrival at the emergency vehicle.</w:t>
            </w:r>
          </w:p>
        </w:tc>
      </w:tr>
      <w:tr>
        <w:tc>
          <w:tcPr>
            <w:tcW w:type="dxa" w:w="5184"/>
            <w:vAlign w:val="center"/>
          </w:tcPr>
          <w:p>
            <w:pPr>
              <w:spacing w:after="0"/>
            </w:pPr>
            <w:r>
              <w:rPr>
                <w:sz w:val="16"/>
              </w:rPr>
              <w:t>Route decision latency</w:t>
            </w:r>
          </w:p>
        </w:tc>
        <w:tc>
          <w:tcPr>
            <w:tcW w:type="dxa" w:w="5184"/>
            <w:vAlign w:val="center"/>
          </w:tcPr>
          <w:p>
            <w:pPr>
              <w:spacing w:after="0"/>
            </w:pPr>
            <w:r>
              <w:rPr>
                <w:sz w:val="16"/>
              </w:rPr>
              <w:t>Milliseconds from alert reception until the first route is applied.</w:t>
            </w:r>
          </w:p>
        </w:tc>
      </w:tr>
      <w:tr>
        <w:tc>
          <w:tcPr>
            <w:tcW w:type="dxa" w:w="5184"/>
            <w:vAlign w:val="center"/>
            <w:shd w:fill="F2F6FA"/>
          </w:tcPr>
          <w:p>
            <w:pPr>
              <w:spacing w:after="0"/>
            </w:pPr>
            <w:r>
              <w:rPr>
                <w:sz w:val="16"/>
              </w:rPr>
              <w:t>EV response time</w:t>
            </w:r>
          </w:p>
        </w:tc>
        <w:tc>
          <w:tcPr>
            <w:tcW w:type="dxa" w:w="5184"/>
            <w:vAlign w:val="center"/>
            <w:shd w:fill="F2F6FA"/>
          </w:tcPr>
          <w:p>
            <w:pPr>
              <w:spacing w:after="0"/>
            </w:pPr>
            <w:r>
              <w:rPr>
                <w:sz w:val="16"/>
              </w:rPr>
              <w:t>Seconds from alert generation until the emergency vehicle reaches the accident.</w:t>
            </w:r>
          </w:p>
        </w:tc>
      </w:tr>
      <w:tr>
        <w:tc>
          <w:tcPr>
            <w:tcW w:type="dxa" w:w="5184"/>
            <w:vAlign w:val="center"/>
          </w:tcPr>
          <w:p>
            <w:pPr>
              <w:spacing w:after="0"/>
            </w:pPr>
            <w:r>
              <w:rPr>
                <w:sz w:val="16"/>
              </w:rPr>
              <w:t>EV traffic-light waiting time</w:t>
            </w:r>
          </w:p>
        </w:tc>
        <w:tc>
          <w:tcPr>
            <w:tcW w:type="dxa" w:w="5184"/>
            <w:vAlign w:val="center"/>
          </w:tcPr>
          <w:p>
            <w:pPr>
              <w:spacing w:after="0"/>
            </w:pPr>
            <w:r>
              <w:rPr>
                <w:sz w:val="16"/>
              </w:rPr>
              <w:t>Seconds the emergency vehicle waits near a signal stop line.</w:t>
            </w:r>
          </w:p>
        </w:tc>
      </w:tr>
    </w:tbl>
    <w:p/>
    <w:p>
      <w:r>
        <w:t>We also counted Fog fallback activations, actual route changes, five-second route reviews, and the time taken to apply a Fog route after fallback. Supporting measures also include excess travel delay above free flow and Fog route requests per run. Each graph shows an average with a 95% confidence interval.</w:t>
      </w:r>
    </w:p>
    <w:p>
      <w:pPr>
        <w:pStyle w:val="Heading1"/>
      </w:pPr>
      <w:r>
        <w:t>Main results</w:t>
      </w:r>
    </w:p>
    <w:p>
      <w:r>
        <w:t>The accident alert reached the emergency vehicle in 332 of the 360 primary runs. The delivery and timing outcomes reflect this grid, its radio connections, and its traffic trips. A higher traffic count does not guarantee a particular direction of change in every measure.</w:t>
      </w:r>
    </w:p>
    <w:p>
      <w:r>
        <w:t>The tables give the average, its 95% confidence interval in brackets, and the number of valid runs. Delivery ratio and EM throughput use all 30 runs at each traffic level. Travel and timing measures use runs in which the alert arrived.</w:t>
      </w:r>
    </w:p>
    <w:p>
      <w:pPr>
        <w:pStyle w:val="Heading2"/>
      </w:pPr>
      <w:r>
        <w:t>Low traffic</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Metric</w:t>
            </w:r>
          </w:p>
        </w:tc>
        <w:tc>
          <w:tcPr>
            <w:tcW w:type="dxa" w:w="2074"/>
            <w:shd w:fill="1F3957"/>
          </w:tcPr>
          <w:p>
            <w:r>
              <w:rPr>
                <w:b/>
                <w:color w:val="FFFFFF"/>
                <w:sz w:val="16"/>
              </w:rPr>
              <w:t>Fog/Cloud</w:t>
            </w:r>
          </w:p>
        </w:tc>
        <w:tc>
          <w:tcPr>
            <w:tcW w:type="dxa" w:w="2074"/>
            <w:shd w:fill="1F3957"/>
          </w:tcPr>
          <w:p>
            <w:r>
              <w:rPr>
                <w:b/>
                <w:color w:val="FFFFFF"/>
                <w:sz w:val="16"/>
              </w:rPr>
              <w:t>Mist</w:t>
            </w:r>
          </w:p>
        </w:tc>
        <w:tc>
          <w:tcPr>
            <w:tcW w:type="dxa" w:w="2074"/>
            <w:shd w:fill="1F3957"/>
          </w:tcPr>
          <w:p>
            <w:r>
              <w:rPr>
                <w:b/>
                <w:color w:val="FFFFFF"/>
                <w:sz w:val="16"/>
              </w:rPr>
              <w:t>Mist Dynamic</w:t>
            </w:r>
          </w:p>
        </w:tc>
        <w:tc>
          <w:tcPr>
            <w:tcW w:type="dxa" w:w="2074"/>
            <w:shd w:fill="1F3957"/>
          </w:tcPr>
          <w:p>
            <w:r>
              <w:rPr>
                <w:b/>
                <w:color w:val="FFFFFF"/>
                <w:sz w:val="16"/>
              </w:rPr>
              <w:t>Mist + Fog</w:t>
            </w:r>
          </w:p>
        </w:tc>
      </w:tr>
      <w:tr>
        <w:tc>
          <w:tcPr>
            <w:tcW w:type="dxa" w:w="2074"/>
            <w:vAlign w:val="center"/>
          </w:tcPr>
          <w:p>
            <w:pPr>
              <w:spacing w:after="0"/>
            </w:pPr>
            <w:r>
              <w:rPr>
                <w:sz w:val="16"/>
              </w:rPr>
              <w:t>PDR</w:t>
              <w:br/>
              <w:t>(ratio)</w:t>
            </w:r>
          </w:p>
        </w:tc>
        <w:tc>
          <w:tcPr>
            <w:tcW w:type="dxa" w:w="2074"/>
            <w:vAlign w:val="center"/>
          </w:tcPr>
          <w:p>
            <w:pPr>
              <w:spacing w:after="0"/>
            </w:pPr>
            <w:r>
              <w:rPr>
                <w:sz w:val="16"/>
              </w:rPr>
              <w:t>0.800</w:t>
              <w:br/>
              <w:t>[0.627, 0.905]</w:t>
              <w:br/>
              <w:t>n=30</w:t>
            </w:r>
          </w:p>
        </w:tc>
        <w:tc>
          <w:tcPr>
            <w:tcW w:type="dxa" w:w="2074"/>
            <w:vAlign w:val="center"/>
          </w:tcPr>
          <w:p>
            <w:pPr>
              <w:spacing w:after="0"/>
            </w:pPr>
            <w:r>
              <w:rPr>
                <w:sz w:val="16"/>
              </w:rPr>
              <w:t>0.800</w:t>
              <w:br/>
              <w:t>[0.627, 0.905]</w:t>
              <w:br/>
              <w:t>n=30</w:t>
            </w:r>
          </w:p>
        </w:tc>
        <w:tc>
          <w:tcPr>
            <w:tcW w:type="dxa" w:w="2074"/>
            <w:vAlign w:val="center"/>
          </w:tcPr>
          <w:p>
            <w:pPr>
              <w:spacing w:after="0"/>
            </w:pPr>
            <w:r>
              <w:rPr>
                <w:sz w:val="16"/>
              </w:rPr>
              <w:t>0.800</w:t>
              <w:br/>
              <w:t>[0.627, 0.905]</w:t>
              <w:br/>
              <w:t>n=30</w:t>
            </w:r>
          </w:p>
        </w:tc>
        <w:tc>
          <w:tcPr>
            <w:tcW w:type="dxa" w:w="2074"/>
            <w:vAlign w:val="center"/>
          </w:tcPr>
          <w:p>
            <w:pPr>
              <w:spacing w:after="0"/>
            </w:pPr>
            <w:r>
              <w:rPr>
                <w:sz w:val="16"/>
              </w:rPr>
              <w:t>0.800</w:t>
              <w:br/>
              <w:t>[0.627, 0.905]</w:t>
              <w:br/>
              <w:t>n=30</w:t>
            </w:r>
          </w:p>
        </w:tc>
      </w:tr>
      <w:tr>
        <w:tc>
          <w:tcPr>
            <w:tcW w:type="dxa" w:w="2074"/>
            <w:vAlign w:val="center"/>
            <w:shd w:fill="F2F6FA"/>
          </w:tcPr>
          <w:p>
            <w:pPr>
              <w:spacing w:after="0"/>
            </w:pPr>
            <w:r>
              <w:rPr>
                <w:sz w:val="16"/>
              </w:rPr>
              <w:t>NRL</w:t>
              <w:br/>
              <w:t>(packets/delivery)</w:t>
            </w:r>
          </w:p>
        </w:tc>
        <w:tc>
          <w:tcPr>
            <w:tcW w:type="dxa" w:w="2074"/>
            <w:vAlign w:val="center"/>
            <w:shd w:fill="F2F6FA"/>
          </w:tcPr>
          <w:p>
            <w:pPr>
              <w:spacing w:after="0"/>
            </w:pPr>
            <w:r>
              <w:rPr>
                <w:sz w:val="16"/>
              </w:rPr>
              <w:t>22,038</w:t>
              <w:br/>
              <w:t>[21,714, 22,363]</w:t>
              <w:br/>
              <w:t>n=24</w:t>
            </w:r>
          </w:p>
        </w:tc>
        <w:tc>
          <w:tcPr>
            <w:tcW w:type="dxa" w:w="2074"/>
            <w:vAlign w:val="center"/>
            <w:shd w:fill="F2F6FA"/>
          </w:tcPr>
          <w:p>
            <w:pPr>
              <w:spacing w:after="0"/>
            </w:pPr>
            <w:r>
              <w:rPr>
                <w:sz w:val="16"/>
              </w:rPr>
              <w:t>22,038</w:t>
              <w:br/>
              <w:t>[21,718, 22,358]</w:t>
              <w:br/>
              <w:t>n=24</w:t>
            </w:r>
          </w:p>
        </w:tc>
        <w:tc>
          <w:tcPr>
            <w:tcW w:type="dxa" w:w="2074"/>
            <w:vAlign w:val="center"/>
            <w:shd w:fill="F2F6FA"/>
          </w:tcPr>
          <w:p>
            <w:pPr>
              <w:spacing w:after="0"/>
            </w:pPr>
            <w:r>
              <w:rPr>
                <w:sz w:val="16"/>
              </w:rPr>
              <w:t>22,059</w:t>
              <w:br/>
              <w:t>[21,734, 22,385]</w:t>
              <w:br/>
              <w:t>n=24</w:t>
            </w:r>
          </w:p>
        </w:tc>
        <w:tc>
          <w:tcPr>
            <w:tcW w:type="dxa" w:w="2074"/>
            <w:vAlign w:val="center"/>
            <w:shd w:fill="F2F6FA"/>
          </w:tcPr>
          <w:p>
            <w:pPr>
              <w:spacing w:after="0"/>
            </w:pPr>
            <w:r>
              <w:rPr>
                <w:sz w:val="16"/>
              </w:rPr>
              <w:t>22,062</w:t>
              <w:br/>
              <w:t>[21,738, 22,387]</w:t>
              <w:br/>
              <w:t>n=24</w:t>
            </w:r>
          </w:p>
        </w:tc>
      </w:tr>
      <w:tr>
        <w:tc>
          <w:tcPr>
            <w:tcW w:type="dxa" w:w="2074"/>
            <w:vAlign w:val="center"/>
          </w:tcPr>
          <w:p>
            <w:pPr>
              <w:spacing w:after="0"/>
            </w:pPr>
            <w:r>
              <w:rPr>
                <w:sz w:val="16"/>
              </w:rPr>
              <w:t>EM throughput</w:t>
              <w:br/>
              <w:t>(bit/s)</w:t>
            </w:r>
          </w:p>
        </w:tc>
        <w:tc>
          <w:tcPr>
            <w:tcW w:type="dxa" w:w="2074"/>
            <w:vAlign w:val="center"/>
          </w:tcPr>
          <w:p>
            <w:pPr>
              <w:spacing w:after="0"/>
            </w:pPr>
            <w:r>
              <w:rPr>
                <w:sz w:val="16"/>
              </w:rPr>
              <w:t>1.820</w:t>
              <w:br/>
              <w:t>[1.475, 2.166]</w:t>
              <w:br/>
              <w:t>n=30</w:t>
            </w:r>
          </w:p>
        </w:tc>
        <w:tc>
          <w:tcPr>
            <w:tcW w:type="dxa" w:w="2074"/>
            <w:vAlign w:val="center"/>
          </w:tcPr>
          <w:p>
            <w:pPr>
              <w:spacing w:after="0"/>
            </w:pPr>
            <w:r>
              <w:rPr>
                <w:sz w:val="16"/>
              </w:rPr>
              <w:t>1.820</w:t>
              <w:br/>
              <w:t>[1.475, 2.166]</w:t>
              <w:br/>
              <w:t>n=30</w:t>
            </w:r>
          </w:p>
        </w:tc>
        <w:tc>
          <w:tcPr>
            <w:tcW w:type="dxa" w:w="2074"/>
            <w:vAlign w:val="center"/>
          </w:tcPr>
          <w:p>
            <w:pPr>
              <w:spacing w:after="0"/>
            </w:pPr>
            <w:r>
              <w:rPr>
                <w:sz w:val="16"/>
              </w:rPr>
              <w:t>1.820</w:t>
              <w:br/>
              <w:t>[1.475, 2.166]</w:t>
              <w:br/>
              <w:t>n=30</w:t>
            </w:r>
          </w:p>
        </w:tc>
        <w:tc>
          <w:tcPr>
            <w:tcW w:type="dxa" w:w="2074"/>
            <w:vAlign w:val="center"/>
          </w:tcPr>
          <w:p>
            <w:pPr>
              <w:spacing w:after="0"/>
            </w:pPr>
            <w:r>
              <w:rPr>
                <w:sz w:val="16"/>
              </w:rPr>
              <w:t>1.820</w:t>
              <w:br/>
              <w:t>[1.475, 2.166]</w:t>
              <w:br/>
              <w:t>n=30</w:t>
            </w:r>
          </w:p>
        </w:tc>
      </w:tr>
      <w:tr>
        <w:tc>
          <w:tcPr>
            <w:tcW w:type="dxa" w:w="2074"/>
            <w:vAlign w:val="center"/>
            <w:shd w:fill="F2F6FA"/>
          </w:tcPr>
          <w:p>
            <w:pPr>
              <w:spacing w:after="0"/>
            </w:pPr>
            <w:r>
              <w:rPr>
                <w:sz w:val="16"/>
              </w:rPr>
              <w:t>EM end-to-end delay</w:t>
              <w:br/>
              <w:t>(ms)</w:t>
            </w:r>
          </w:p>
        </w:tc>
        <w:tc>
          <w:tcPr>
            <w:tcW w:type="dxa" w:w="2074"/>
            <w:vAlign w:val="center"/>
            <w:shd w:fill="F2F6FA"/>
          </w:tcPr>
          <w:p>
            <w:pPr>
              <w:spacing w:after="0"/>
            </w:pPr>
            <w:r>
              <w:rPr>
                <w:sz w:val="16"/>
              </w:rPr>
              <w:t>44.4</w:t>
              <w:br/>
              <w:t>[40.3, 48.4]</w:t>
              <w:br/>
              <w:t>n=24</w:t>
            </w:r>
          </w:p>
        </w:tc>
        <w:tc>
          <w:tcPr>
            <w:tcW w:type="dxa" w:w="2074"/>
            <w:vAlign w:val="center"/>
            <w:shd w:fill="F2F6FA"/>
          </w:tcPr>
          <w:p>
            <w:pPr>
              <w:spacing w:after="0"/>
            </w:pPr>
            <w:r>
              <w:rPr>
                <w:sz w:val="16"/>
              </w:rPr>
              <w:t>44.4</w:t>
              <w:br/>
              <w:t>[40.3, 48.4]</w:t>
              <w:br/>
              <w:t>n=24</w:t>
            </w:r>
          </w:p>
        </w:tc>
        <w:tc>
          <w:tcPr>
            <w:tcW w:type="dxa" w:w="2074"/>
            <w:vAlign w:val="center"/>
            <w:shd w:fill="F2F6FA"/>
          </w:tcPr>
          <w:p>
            <w:pPr>
              <w:spacing w:after="0"/>
            </w:pPr>
            <w:r>
              <w:rPr>
                <w:sz w:val="16"/>
              </w:rPr>
              <w:t>44.4</w:t>
              <w:br/>
              <w:t>[40.3, 48.4]</w:t>
              <w:br/>
              <w:t>n=24</w:t>
            </w:r>
          </w:p>
        </w:tc>
        <w:tc>
          <w:tcPr>
            <w:tcW w:type="dxa" w:w="2074"/>
            <w:vAlign w:val="center"/>
            <w:shd w:fill="F2F6FA"/>
          </w:tcPr>
          <w:p>
            <w:pPr>
              <w:spacing w:after="0"/>
            </w:pPr>
            <w:r>
              <w:rPr>
                <w:sz w:val="16"/>
              </w:rPr>
              <w:t>44.4</w:t>
              <w:br/>
              <w:t>[40.3, 48.4]</w:t>
              <w:br/>
              <w:t>n=24</w:t>
            </w:r>
          </w:p>
        </w:tc>
      </w:tr>
      <w:tr>
        <w:tc>
          <w:tcPr>
            <w:tcW w:type="dxa" w:w="2074"/>
            <w:vAlign w:val="center"/>
          </w:tcPr>
          <w:p>
            <w:pPr>
              <w:spacing w:after="0"/>
            </w:pPr>
            <w:r>
              <w:rPr>
                <w:sz w:val="16"/>
              </w:rPr>
              <w:t>Route decision latency</w:t>
              <w:br/>
              <w:t>(ms)</w:t>
            </w:r>
          </w:p>
        </w:tc>
        <w:tc>
          <w:tcPr>
            <w:tcW w:type="dxa" w:w="2074"/>
            <w:vAlign w:val="center"/>
          </w:tcPr>
          <w:p>
            <w:pPr>
              <w:spacing w:after="0"/>
            </w:pPr>
            <w:r>
              <w:rPr>
                <w:sz w:val="16"/>
              </w:rPr>
              <w:t>626.5</w:t>
              <w:br/>
              <w:t>[626.5, 626.5]</w:t>
              <w:br/>
              <w:t>n=24</w:t>
            </w:r>
          </w:p>
        </w:tc>
        <w:tc>
          <w:tcPr>
            <w:tcW w:type="dxa" w:w="2074"/>
            <w:vAlign w:val="center"/>
          </w:tcPr>
          <w:p>
            <w:pPr>
              <w:spacing w:after="0"/>
            </w:pPr>
            <w:r>
              <w:rPr>
                <w:sz w:val="16"/>
              </w:rPr>
              <w:t>588.5</w:t>
              <w:br/>
              <w:t>[412.0, 765.0]</w:t>
              <w:br/>
              <w:t>n=24</w:t>
            </w:r>
          </w:p>
        </w:tc>
        <w:tc>
          <w:tcPr>
            <w:tcW w:type="dxa" w:w="2074"/>
            <w:vAlign w:val="center"/>
          </w:tcPr>
          <w:p>
            <w:pPr>
              <w:spacing w:after="0"/>
            </w:pPr>
            <w:r>
              <w:rPr>
                <w:sz w:val="16"/>
              </w:rPr>
              <w:t>588.5</w:t>
              <w:br/>
              <w:t>[412.0, 765.0]</w:t>
              <w:br/>
              <w:t>n=24</w:t>
            </w:r>
          </w:p>
        </w:tc>
        <w:tc>
          <w:tcPr>
            <w:tcW w:type="dxa" w:w="2074"/>
            <w:vAlign w:val="center"/>
          </w:tcPr>
          <w:p>
            <w:pPr>
              <w:spacing w:after="0"/>
            </w:pPr>
            <w:r>
              <w:rPr>
                <w:sz w:val="16"/>
              </w:rPr>
              <w:t>472.0</w:t>
              <w:br/>
              <w:t>[373.9, 570.1]</w:t>
              <w:br/>
              <w:t>n=24</w:t>
            </w:r>
          </w:p>
        </w:tc>
      </w:tr>
      <w:tr>
        <w:tc>
          <w:tcPr>
            <w:tcW w:type="dxa" w:w="2074"/>
            <w:vAlign w:val="center"/>
            <w:shd w:fill="F2F6FA"/>
          </w:tcPr>
          <w:p>
            <w:pPr>
              <w:spacing w:after="0"/>
            </w:pPr>
            <w:r>
              <w:rPr>
                <w:sz w:val="16"/>
              </w:rPr>
              <w:t>EV response time</w:t>
              <w:br/>
              <w:t>(s)</w:t>
            </w:r>
          </w:p>
        </w:tc>
        <w:tc>
          <w:tcPr>
            <w:tcW w:type="dxa" w:w="2074"/>
            <w:vAlign w:val="center"/>
            <w:shd w:fill="F2F6FA"/>
          </w:tcPr>
          <w:p>
            <w:pPr>
              <w:spacing w:after="0"/>
            </w:pPr>
            <w:r>
              <w:rPr>
                <w:sz w:val="16"/>
              </w:rPr>
              <w:t>153.312</w:t>
              <w:br/>
              <w:t>[152.778, 153.847]</w:t>
              <w:br/>
              <w:t>n=24</w:t>
            </w:r>
          </w:p>
        </w:tc>
        <w:tc>
          <w:tcPr>
            <w:tcW w:type="dxa" w:w="2074"/>
            <w:vAlign w:val="center"/>
            <w:shd w:fill="F2F6FA"/>
          </w:tcPr>
          <w:p>
            <w:pPr>
              <w:spacing w:after="0"/>
            </w:pPr>
            <w:r>
              <w:rPr>
                <w:sz w:val="16"/>
              </w:rPr>
              <w:t>153.500</w:t>
              <w:br/>
              <w:t>[152.624, 154.376]</w:t>
              <w:br/>
              <w:t>n=24</w:t>
            </w:r>
          </w:p>
        </w:tc>
        <w:tc>
          <w:tcPr>
            <w:tcW w:type="dxa" w:w="2074"/>
            <w:vAlign w:val="center"/>
            <w:shd w:fill="F2F6FA"/>
          </w:tcPr>
          <w:p>
            <w:pPr>
              <w:spacing w:after="0"/>
            </w:pPr>
            <w:r>
              <w:rPr>
                <w:sz w:val="16"/>
              </w:rPr>
              <w:t>147.167</w:t>
              <w:br/>
              <w:t>[146.857, 147.476]</w:t>
              <w:br/>
              <w:t>n=24</w:t>
            </w:r>
          </w:p>
        </w:tc>
        <w:tc>
          <w:tcPr>
            <w:tcW w:type="dxa" w:w="2074"/>
            <w:vAlign w:val="center"/>
            <w:shd w:fill="F2F6FA"/>
          </w:tcPr>
          <w:p>
            <w:pPr>
              <w:spacing w:after="0"/>
            </w:pPr>
            <w:r>
              <w:rPr>
                <w:sz w:val="16"/>
              </w:rPr>
              <w:t>147.104</w:t>
              <w:br/>
              <w:t>[146.806, 147.403]</w:t>
              <w:br/>
              <w:t>n=24</w:t>
            </w:r>
          </w:p>
        </w:tc>
      </w:tr>
      <w:tr>
        <w:tc>
          <w:tcPr>
            <w:tcW w:type="dxa" w:w="2074"/>
            <w:vAlign w:val="center"/>
          </w:tcPr>
          <w:p>
            <w:pPr>
              <w:spacing w:after="0"/>
            </w:pPr>
            <w:r>
              <w:rPr>
                <w:sz w:val="16"/>
              </w:rPr>
              <w:t>EV traffic-light waiting time</w:t>
              <w:br/>
              <w:t>(s)</w:t>
            </w:r>
          </w:p>
        </w:tc>
        <w:tc>
          <w:tcPr>
            <w:tcW w:type="dxa" w:w="2074"/>
            <w:vAlign w:val="center"/>
          </w:tcPr>
          <w:p>
            <w:pPr>
              <w:spacing w:after="0"/>
            </w:pPr>
            <w:r>
              <w:rPr>
                <w:sz w:val="16"/>
              </w:rPr>
              <w:t>1.562</w:t>
              <w:br/>
              <w:t>[1.125, 1.979]</w:t>
              <w:br/>
              <w:t>n=24</w:t>
            </w:r>
          </w:p>
        </w:tc>
        <w:tc>
          <w:tcPr>
            <w:tcW w:type="dxa" w:w="2074"/>
            <w:vAlign w:val="center"/>
          </w:tcPr>
          <w:p>
            <w:pPr>
              <w:spacing w:after="0"/>
            </w:pPr>
            <w:r>
              <w:rPr>
                <w:sz w:val="16"/>
              </w:rPr>
              <w:t>1.833</w:t>
              <w:br/>
              <w:t>[1.375, 2.271]</w:t>
              <w:br/>
              <w:t>n=24</w:t>
            </w:r>
          </w:p>
        </w:tc>
        <w:tc>
          <w:tcPr>
            <w:tcW w:type="dxa" w:w="2074"/>
            <w:vAlign w:val="center"/>
          </w:tcPr>
          <w:p>
            <w:pPr>
              <w:spacing w:after="0"/>
            </w:pPr>
            <w:r>
              <w:rPr>
                <w:sz w:val="16"/>
              </w:rPr>
              <w:t>0.000</w:t>
              <w:br/>
              <w:t>[0.000, 0.000]</w:t>
              <w:br/>
              <w:t>n=24</w:t>
            </w:r>
          </w:p>
        </w:tc>
        <w:tc>
          <w:tcPr>
            <w:tcW w:type="dxa" w:w="2074"/>
            <w:vAlign w:val="center"/>
          </w:tcPr>
          <w:p>
            <w:pPr>
              <w:spacing w:after="0"/>
            </w:pPr>
            <w:r>
              <w:rPr>
                <w:sz w:val="16"/>
              </w:rPr>
              <w:t>0.000</w:t>
              <w:br/>
              <w:t>[0.000, 0.000]</w:t>
              <w:br/>
              <w:t>n=24</w:t>
            </w:r>
          </w:p>
        </w:tc>
      </w:tr>
    </w:tbl>
    <w:p/>
    <w:p>
      <w:pPr>
        <w:pStyle w:val="Heading2"/>
      </w:pPr>
      <w:r>
        <w:t>Medium traffic</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Metric</w:t>
            </w:r>
          </w:p>
        </w:tc>
        <w:tc>
          <w:tcPr>
            <w:tcW w:type="dxa" w:w="2074"/>
            <w:shd w:fill="1F3957"/>
          </w:tcPr>
          <w:p>
            <w:r>
              <w:rPr>
                <w:b/>
                <w:color w:val="FFFFFF"/>
                <w:sz w:val="16"/>
              </w:rPr>
              <w:t>Fog/Cloud</w:t>
            </w:r>
          </w:p>
        </w:tc>
        <w:tc>
          <w:tcPr>
            <w:tcW w:type="dxa" w:w="2074"/>
            <w:shd w:fill="1F3957"/>
          </w:tcPr>
          <w:p>
            <w:r>
              <w:rPr>
                <w:b/>
                <w:color w:val="FFFFFF"/>
                <w:sz w:val="16"/>
              </w:rPr>
              <w:t>Mist</w:t>
            </w:r>
          </w:p>
        </w:tc>
        <w:tc>
          <w:tcPr>
            <w:tcW w:type="dxa" w:w="2074"/>
            <w:shd w:fill="1F3957"/>
          </w:tcPr>
          <w:p>
            <w:r>
              <w:rPr>
                <w:b/>
                <w:color w:val="FFFFFF"/>
                <w:sz w:val="16"/>
              </w:rPr>
              <w:t>Mist Dynamic</w:t>
            </w:r>
          </w:p>
        </w:tc>
        <w:tc>
          <w:tcPr>
            <w:tcW w:type="dxa" w:w="2074"/>
            <w:shd w:fill="1F3957"/>
          </w:tcPr>
          <w:p>
            <w:r>
              <w:rPr>
                <w:b/>
                <w:color w:val="FFFFFF"/>
                <w:sz w:val="16"/>
              </w:rPr>
              <w:t>Mist + Fog</w:t>
            </w:r>
          </w:p>
        </w:tc>
      </w:tr>
      <w:tr>
        <w:tc>
          <w:tcPr>
            <w:tcW w:type="dxa" w:w="2074"/>
            <w:vAlign w:val="center"/>
          </w:tcPr>
          <w:p>
            <w:pPr>
              <w:spacing w:after="0"/>
            </w:pPr>
            <w:r>
              <w:rPr>
                <w:sz w:val="16"/>
              </w:rPr>
              <w:t>PDR</w:t>
              <w:br/>
              <w:t>(ratio)</w:t>
            </w:r>
          </w:p>
        </w:tc>
        <w:tc>
          <w:tcPr>
            <w:tcW w:type="dxa" w:w="2074"/>
            <w:vAlign w:val="center"/>
          </w:tcPr>
          <w:p>
            <w:pPr>
              <w:spacing w:after="0"/>
            </w:pPr>
            <w:r>
              <w:rPr>
                <w:sz w:val="16"/>
              </w:rPr>
              <w:t>0.967</w:t>
              <w:br/>
              <w:t>[0.833, 0.994]</w:t>
              <w:br/>
              <w:t>n=30</w:t>
            </w:r>
          </w:p>
        </w:tc>
        <w:tc>
          <w:tcPr>
            <w:tcW w:type="dxa" w:w="2074"/>
            <w:vAlign w:val="center"/>
          </w:tcPr>
          <w:p>
            <w:pPr>
              <w:spacing w:after="0"/>
            </w:pPr>
            <w:r>
              <w:rPr>
                <w:sz w:val="16"/>
              </w:rPr>
              <w:t>0.967</w:t>
              <w:br/>
              <w:t>[0.833, 0.994]</w:t>
              <w:br/>
              <w:t>n=30</w:t>
            </w:r>
          </w:p>
        </w:tc>
        <w:tc>
          <w:tcPr>
            <w:tcW w:type="dxa" w:w="2074"/>
            <w:vAlign w:val="center"/>
          </w:tcPr>
          <w:p>
            <w:pPr>
              <w:spacing w:after="0"/>
            </w:pPr>
            <w:r>
              <w:rPr>
                <w:sz w:val="16"/>
              </w:rPr>
              <w:t>0.967</w:t>
              <w:br/>
              <w:t>[0.833, 0.994]</w:t>
              <w:br/>
              <w:t>n=30</w:t>
            </w:r>
          </w:p>
        </w:tc>
        <w:tc>
          <w:tcPr>
            <w:tcW w:type="dxa" w:w="2074"/>
            <w:vAlign w:val="center"/>
          </w:tcPr>
          <w:p>
            <w:pPr>
              <w:spacing w:after="0"/>
            </w:pPr>
            <w:r>
              <w:rPr>
                <w:sz w:val="16"/>
              </w:rPr>
              <w:t>0.967</w:t>
              <w:br/>
              <w:t>[0.833, 0.994]</w:t>
              <w:br/>
              <w:t>n=30</w:t>
            </w:r>
          </w:p>
        </w:tc>
      </w:tr>
      <w:tr>
        <w:tc>
          <w:tcPr>
            <w:tcW w:type="dxa" w:w="2074"/>
            <w:vAlign w:val="center"/>
            <w:shd w:fill="F2F6FA"/>
          </w:tcPr>
          <w:p>
            <w:pPr>
              <w:spacing w:after="0"/>
            </w:pPr>
            <w:r>
              <w:rPr>
                <w:sz w:val="16"/>
              </w:rPr>
              <w:t>NRL</w:t>
              <w:br/>
              <w:t>(packets/delivery)</w:t>
            </w:r>
          </w:p>
        </w:tc>
        <w:tc>
          <w:tcPr>
            <w:tcW w:type="dxa" w:w="2074"/>
            <w:vAlign w:val="center"/>
            <w:shd w:fill="F2F6FA"/>
          </w:tcPr>
          <w:p>
            <w:pPr>
              <w:spacing w:after="0"/>
            </w:pPr>
            <w:r>
              <w:rPr>
                <w:sz w:val="16"/>
              </w:rPr>
              <w:t>39,779</w:t>
              <w:br/>
              <w:t>[39,382, 40,176]</w:t>
              <w:br/>
              <w:t>n=29</w:t>
            </w:r>
          </w:p>
        </w:tc>
        <w:tc>
          <w:tcPr>
            <w:tcW w:type="dxa" w:w="2074"/>
            <w:vAlign w:val="center"/>
            <w:shd w:fill="F2F6FA"/>
          </w:tcPr>
          <w:p>
            <w:pPr>
              <w:spacing w:after="0"/>
            </w:pPr>
            <w:r>
              <w:rPr>
                <w:sz w:val="16"/>
              </w:rPr>
              <w:t>39,778</w:t>
              <w:br/>
              <w:t>[39,372, 40,184]</w:t>
              <w:br/>
              <w:t>n=29</w:t>
            </w:r>
          </w:p>
        </w:tc>
        <w:tc>
          <w:tcPr>
            <w:tcW w:type="dxa" w:w="2074"/>
            <w:vAlign w:val="center"/>
            <w:shd w:fill="F2F6FA"/>
          </w:tcPr>
          <w:p>
            <w:pPr>
              <w:spacing w:after="0"/>
            </w:pPr>
            <w:r>
              <w:rPr>
                <w:sz w:val="16"/>
              </w:rPr>
              <w:t>39,893</w:t>
              <w:br/>
              <w:t>[39,509, 40,277]</w:t>
              <w:br/>
              <w:t>n=29</w:t>
            </w:r>
          </w:p>
        </w:tc>
        <w:tc>
          <w:tcPr>
            <w:tcW w:type="dxa" w:w="2074"/>
            <w:vAlign w:val="center"/>
            <w:shd w:fill="F2F6FA"/>
          </w:tcPr>
          <w:p>
            <w:pPr>
              <w:spacing w:after="0"/>
            </w:pPr>
            <w:r>
              <w:rPr>
                <w:sz w:val="16"/>
              </w:rPr>
              <w:t>39,900</w:t>
              <w:br/>
              <w:t>[39,514, 40,286]</w:t>
              <w:br/>
              <w:t>n=29</w:t>
            </w:r>
          </w:p>
        </w:tc>
      </w:tr>
      <w:tr>
        <w:tc>
          <w:tcPr>
            <w:tcW w:type="dxa" w:w="2074"/>
            <w:vAlign w:val="center"/>
          </w:tcPr>
          <w:p>
            <w:pPr>
              <w:spacing w:after="0"/>
            </w:pPr>
            <w:r>
              <w:rPr>
                <w:sz w:val="16"/>
              </w:rPr>
              <w:t>EM throughput</w:t>
              <w:br/>
              <w:t>(bit/s)</w:t>
            </w:r>
          </w:p>
        </w:tc>
        <w:tc>
          <w:tcPr>
            <w:tcW w:type="dxa" w:w="2074"/>
            <w:vAlign w:val="center"/>
          </w:tcPr>
          <w:p>
            <w:pPr>
              <w:spacing w:after="0"/>
            </w:pPr>
            <w:r>
              <w:rPr>
                <w:sz w:val="16"/>
              </w:rPr>
              <w:t>2.200</w:t>
              <w:br/>
              <w:t>[2.045, 2.355]</w:t>
              <w:br/>
              <w:t>n=30</w:t>
            </w:r>
          </w:p>
        </w:tc>
        <w:tc>
          <w:tcPr>
            <w:tcW w:type="dxa" w:w="2074"/>
            <w:vAlign w:val="center"/>
          </w:tcPr>
          <w:p>
            <w:pPr>
              <w:spacing w:after="0"/>
            </w:pPr>
            <w:r>
              <w:rPr>
                <w:sz w:val="16"/>
              </w:rPr>
              <w:t>2.200</w:t>
              <w:br/>
              <w:t>[2.045, 2.355]</w:t>
              <w:br/>
              <w:t>n=30</w:t>
            </w:r>
          </w:p>
        </w:tc>
        <w:tc>
          <w:tcPr>
            <w:tcW w:type="dxa" w:w="2074"/>
            <w:vAlign w:val="center"/>
          </w:tcPr>
          <w:p>
            <w:pPr>
              <w:spacing w:after="0"/>
            </w:pPr>
            <w:r>
              <w:rPr>
                <w:sz w:val="16"/>
              </w:rPr>
              <w:t>2.200</w:t>
              <w:br/>
              <w:t>[2.045, 2.355]</w:t>
              <w:br/>
              <w:t>n=30</w:t>
            </w:r>
          </w:p>
        </w:tc>
        <w:tc>
          <w:tcPr>
            <w:tcW w:type="dxa" w:w="2074"/>
            <w:vAlign w:val="center"/>
          </w:tcPr>
          <w:p>
            <w:pPr>
              <w:spacing w:after="0"/>
            </w:pPr>
            <w:r>
              <w:rPr>
                <w:sz w:val="16"/>
              </w:rPr>
              <w:t>2.200</w:t>
              <w:br/>
              <w:t>[2.045, 2.355]</w:t>
              <w:br/>
              <w:t>n=30</w:t>
            </w:r>
          </w:p>
        </w:tc>
      </w:tr>
      <w:tr>
        <w:tc>
          <w:tcPr>
            <w:tcW w:type="dxa" w:w="2074"/>
            <w:vAlign w:val="center"/>
            <w:shd w:fill="F2F6FA"/>
          </w:tcPr>
          <w:p>
            <w:pPr>
              <w:spacing w:after="0"/>
            </w:pPr>
            <w:r>
              <w:rPr>
                <w:sz w:val="16"/>
              </w:rPr>
              <w:t>EM end-to-end delay</w:t>
              <w:br/>
              <w:t>(ms)</w:t>
            </w:r>
          </w:p>
        </w:tc>
        <w:tc>
          <w:tcPr>
            <w:tcW w:type="dxa" w:w="2074"/>
            <w:vAlign w:val="center"/>
            <w:shd w:fill="F2F6FA"/>
          </w:tcPr>
          <w:p>
            <w:pPr>
              <w:spacing w:after="0"/>
            </w:pPr>
            <w:r>
              <w:rPr>
                <w:sz w:val="16"/>
              </w:rPr>
              <w:t>37.1</w:t>
              <w:br/>
              <w:t>[33.7, 40.5]</w:t>
              <w:br/>
              <w:t>n=29</w:t>
            </w:r>
          </w:p>
        </w:tc>
        <w:tc>
          <w:tcPr>
            <w:tcW w:type="dxa" w:w="2074"/>
            <w:vAlign w:val="center"/>
            <w:shd w:fill="F2F6FA"/>
          </w:tcPr>
          <w:p>
            <w:pPr>
              <w:spacing w:after="0"/>
            </w:pPr>
            <w:r>
              <w:rPr>
                <w:sz w:val="16"/>
              </w:rPr>
              <w:t>37.1</w:t>
              <w:br/>
              <w:t>[33.7, 40.5]</w:t>
              <w:br/>
              <w:t>n=29</w:t>
            </w:r>
          </w:p>
        </w:tc>
        <w:tc>
          <w:tcPr>
            <w:tcW w:type="dxa" w:w="2074"/>
            <w:vAlign w:val="center"/>
            <w:shd w:fill="F2F6FA"/>
          </w:tcPr>
          <w:p>
            <w:pPr>
              <w:spacing w:after="0"/>
            </w:pPr>
            <w:r>
              <w:rPr>
                <w:sz w:val="16"/>
              </w:rPr>
              <w:t>37.1</w:t>
              <w:br/>
              <w:t>[33.7, 40.5]</w:t>
              <w:br/>
              <w:t>n=29</w:t>
            </w:r>
          </w:p>
        </w:tc>
        <w:tc>
          <w:tcPr>
            <w:tcW w:type="dxa" w:w="2074"/>
            <w:vAlign w:val="center"/>
            <w:shd w:fill="F2F6FA"/>
          </w:tcPr>
          <w:p>
            <w:pPr>
              <w:spacing w:after="0"/>
            </w:pPr>
            <w:r>
              <w:rPr>
                <w:sz w:val="16"/>
              </w:rPr>
              <w:t>37.1</w:t>
              <w:br/>
              <w:t>[33.7, 40.5]</w:t>
              <w:br/>
              <w:t>n=29</w:t>
            </w:r>
          </w:p>
        </w:tc>
      </w:tr>
      <w:tr>
        <w:tc>
          <w:tcPr>
            <w:tcW w:type="dxa" w:w="2074"/>
            <w:vAlign w:val="center"/>
          </w:tcPr>
          <w:p>
            <w:pPr>
              <w:spacing w:after="0"/>
            </w:pPr>
            <w:r>
              <w:rPr>
                <w:sz w:val="16"/>
              </w:rPr>
              <w:t>Route decision latency</w:t>
              <w:br/>
              <w:t>(ms)</w:t>
            </w:r>
          </w:p>
        </w:tc>
        <w:tc>
          <w:tcPr>
            <w:tcW w:type="dxa" w:w="2074"/>
            <w:vAlign w:val="center"/>
          </w:tcPr>
          <w:p>
            <w:pPr>
              <w:spacing w:after="0"/>
            </w:pPr>
            <w:r>
              <w:rPr>
                <w:sz w:val="16"/>
              </w:rPr>
              <w:t>626.5</w:t>
              <w:br/>
              <w:t>[626.5, 626.5]</w:t>
              <w:br/>
              <w:t>n=29</w:t>
            </w:r>
          </w:p>
        </w:tc>
        <w:tc>
          <w:tcPr>
            <w:tcW w:type="dxa" w:w="2074"/>
            <w:vAlign w:val="center"/>
          </w:tcPr>
          <w:p>
            <w:pPr>
              <w:spacing w:after="0"/>
            </w:pPr>
            <w:r>
              <w:rPr>
                <w:sz w:val="16"/>
              </w:rPr>
              <w:t>574.3</w:t>
              <w:br/>
              <w:t>[418.6, 730.0]</w:t>
              <w:br/>
              <w:t>n=29</w:t>
            </w:r>
          </w:p>
        </w:tc>
        <w:tc>
          <w:tcPr>
            <w:tcW w:type="dxa" w:w="2074"/>
            <w:vAlign w:val="center"/>
          </w:tcPr>
          <w:p>
            <w:pPr>
              <w:spacing w:after="0"/>
            </w:pPr>
            <w:r>
              <w:rPr>
                <w:sz w:val="16"/>
              </w:rPr>
              <w:t>574.3</w:t>
              <w:br/>
              <w:t>[418.6, 730.0]</w:t>
              <w:br/>
              <w:t>n=29</w:t>
            </w:r>
          </w:p>
        </w:tc>
        <w:tc>
          <w:tcPr>
            <w:tcW w:type="dxa" w:w="2074"/>
            <w:vAlign w:val="center"/>
          </w:tcPr>
          <w:p>
            <w:pPr>
              <w:spacing w:after="0"/>
            </w:pPr>
            <w:r>
              <w:rPr>
                <w:sz w:val="16"/>
              </w:rPr>
              <w:t>464.1</w:t>
              <w:br/>
              <w:t>[377.5, 550.7]</w:t>
              <w:br/>
              <w:t>n=29</w:t>
            </w:r>
          </w:p>
        </w:tc>
      </w:tr>
      <w:tr>
        <w:tc>
          <w:tcPr>
            <w:tcW w:type="dxa" w:w="2074"/>
            <w:vAlign w:val="center"/>
            <w:shd w:fill="F2F6FA"/>
          </w:tcPr>
          <w:p>
            <w:pPr>
              <w:spacing w:after="0"/>
            </w:pPr>
            <w:r>
              <w:rPr>
                <w:sz w:val="16"/>
              </w:rPr>
              <w:t>EV response time</w:t>
              <w:br/>
              <w:t>(s)</w:t>
            </w:r>
          </w:p>
        </w:tc>
        <w:tc>
          <w:tcPr>
            <w:tcW w:type="dxa" w:w="2074"/>
            <w:vAlign w:val="center"/>
            <w:shd w:fill="F2F6FA"/>
          </w:tcPr>
          <w:p>
            <w:pPr>
              <w:spacing w:after="0"/>
            </w:pPr>
            <w:r>
              <w:rPr>
                <w:sz w:val="16"/>
              </w:rPr>
              <w:t>154.517</w:t>
              <w:br/>
              <w:t>[153.183, 155.852]</w:t>
              <w:br/>
              <w:t>n=29</w:t>
            </w:r>
          </w:p>
        </w:tc>
        <w:tc>
          <w:tcPr>
            <w:tcW w:type="dxa" w:w="2074"/>
            <w:vAlign w:val="center"/>
            <w:shd w:fill="F2F6FA"/>
          </w:tcPr>
          <w:p>
            <w:pPr>
              <w:spacing w:after="0"/>
            </w:pPr>
            <w:r>
              <w:rPr>
                <w:sz w:val="16"/>
              </w:rPr>
              <w:t>154.724</w:t>
              <w:br/>
              <w:t>[153.515, 155.933]</w:t>
              <w:br/>
              <w:t>n=29</w:t>
            </w:r>
          </w:p>
        </w:tc>
        <w:tc>
          <w:tcPr>
            <w:tcW w:type="dxa" w:w="2074"/>
            <w:vAlign w:val="center"/>
            <w:shd w:fill="F2F6FA"/>
          </w:tcPr>
          <w:p>
            <w:pPr>
              <w:spacing w:after="0"/>
            </w:pPr>
            <w:r>
              <w:rPr>
                <w:sz w:val="16"/>
              </w:rPr>
              <w:t>147.362</w:t>
              <w:br/>
              <w:t>[146.418, 148.306]</w:t>
              <w:br/>
              <w:t>n=29</w:t>
            </w:r>
          </w:p>
        </w:tc>
        <w:tc>
          <w:tcPr>
            <w:tcW w:type="dxa" w:w="2074"/>
            <w:vAlign w:val="center"/>
            <w:shd w:fill="F2F6FA"/>
          </w:tcPr>
          <w:p>
            <w:pPr>
              <w:spacing w:after="0"/>
            </w:pPr>
            <w:r>
              <w:rPr>
                <w:sz w:val="16"/>
              </w:rPr>
              <w:t>147.362</w:t>
              <w:br/>
              <w:t>[146.442, 148.283]</w:t>
              <w:br/>
              <w:t>n=29</w:t>
            </w:r>
          </w:p>
        </w:tc>
      </w:tr>
      <w:tr>
        <w:tc>
          <w:tcPr>
            <w:tcW w:type="dxa" w:w="2074"/>
            <w:vAlign w:val="center"/>
          </w:tcPr>
          <w:p>
            <w:pPr>
              <w:spacing w:after="0"/>
            </w:pPr>
            <w:r>
              <w:rPr>
                <w:sz w:val="16"/>
              </w:rPr>
              <w:t>EV traffic-light waiting time</w:t>
              <w:br/>
              <w:t>(s)</w:t>
            </w:r>
          </w:p>
        </w:tc>
        <w:tc>
          <w:tcPr>
            <w:tcW w:type="dxa" w:w="2074"/>
            <w:vAlign w:val="center"/>
          </w:tcPr>
          <w:p>
            <w:pPr>
              <w:spacing w:after="0"/>
            </w:pPr>
            <w:r>
              <w:rPr>
                <w:sz w:val="16"/>
              </w:rPr>
              <w:t>0.845</w:t>
              <w:br/>
              <w:t>[0.465, 1.259]</w:t>
              <w:br/>
              <w:t>n=29</w:t>
            </w:r>
          </w:p>
        </w:tc>
        <w:tc>
          <w:tcPr>
            <w:tcW w:type="dxa" w:w="2074"/>
            <w:vAlign w:val="center"/>
          </w:tcPr>
          <w:p>
            <w:pPr>
              <w:spacing w:after="0"/>
            </w:pPr>
            <w:r>
              <w:rPr>
                <w:sz w:val="16"/>
              </w:rPr>
              <w:t>0.914</w:t>
              <w:br/>
              <w:t>[0.500, 1.345]</w:t>
              <w:br/>
              <w:t>n=29</w:t>
            </w:r>
          </w:p>
        </w:tc>
        <w:tc>
          <w:tcPr>
            <w:tcW w:type="dxa" w:w="2074"/>
            <w:vAlign w:val="center"/>
          </w:tcPr>
          <w:p>
            <w:pPr>
              <w:spacing w:after="0"/>
            </w:pPr>
            <w:r>
              <w:rPr>
                <w:sz w:val="16"/>
              </w:rPr>
              <w:t>0.000</w:t>
              <w:br/>
              <w:t>[0.000, 0.000]</w:t>
              <w:br/>
              <w:t>n=29</w:t>
            </w:r>
          </w:p>
        </w:tc>
        <w:tc>
          <w:tcPr>
            <w:tcW w:type="dxa" w:w="2074"/>
            <w:vAlign w:val="center"/>
          </w:tcPr>
          <w:p>
            <w:pPr>
              <w:spacing w:after="0"/>
            </w:pPr>
            <w:r>
              <w:rPr>
                <w:sz w:val="16"/>
              </w:rPr>
              <w:t>0.000</w:t>
              <w:br/>
              <w:t>[0.000, 0.000]</w:t>
              <w:br/>
              <w:t>n=29</w:t>
            </w:r>
          </w:p>
        </w:tc>
      </w:tr>
    </w:tbl>
    <w:p/>
    <w:p>
      <w:pPr>
        <w:pStyle w:val="Heading2"/>
      </w:pPr>
      <w:r>
        <w:t>High traffic</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Metric</w:t>
            </w:r>
          </w:p>
        </w:tc>
        <w:tc>
          <w:tcPr>
            <w:tcW w:type="dxa" w:w="2074"/>
            <w:shd w:fill="1F3957"/>
          </w:tcPr>
          <w:p>
            <w:r>
              <w:rPr>
                <w:b/>
                <w:color w:val="FFFFFF"/>
                <w:sz w:val="16"/>
              </w:rPr>
              <w:t>Fog/Cloud</w:t>
            </w:r>
          </w:p>
        </w:tc>
        <w:tc>
          <w:tcPr>
            <w:tcW w:type="dxa" w:w="2074"/>
            <w:shd w:fill="1F3957"/>
          </w:tcPr>
          <w:p>
            <w:r>
              <w:rPr>
                <w:b/>
                <w:color w:val="FFFFFF"/>
                <w:sz w:val="16"/>
              </w:rPr>
              <w:t>Mist</w:t>
            </w:r>
          </w:p>
        </w:tc>
        <w:tc>
          <w:tcPr>
            <w:tcW w:type="dxa" w:w="2074"/>
            <w:shd w:fill="1F3957"/>
          </w:tcPr>
          <w:p>
            <w:r>
              <w:rPr>
                <w:b/>
                <w:color w:val="FFFFFF"/>
                <w:sz w:val="16"/>
              </w:rPr>
              <w:t>Mist Dynamic</w:t>
            </w:r>
          </w:p>
        </w:tc>
        <w:tc>
          <w:tcPr>
            <w:tcW w:type="dxa" w:w="2074"/>
            <w:shd w:fill="1F3957"/>
          </w:tcPr>
          <w:p>
            <w:r>
              <w:rPr>
                <w:b/>
                <w:color w:val="FFFFFF"/>
                <w:sz w:val="16"/>
              </w:rPr>
              <w:t>Mist + Fog</w:t>
            </w:r>
          </w:p>
        </w:tc>
      </w:tr>
      <w:tr>
        <w:tc>
          <w:tcPr>
            <w:tcW w:type="dxa" w:w="2074"/>
            <w:vAlign w:val="center"/>
          </w:tcPr>
          <w:p>
            <w:pPr>
              <w:spacing w:after="0"/>
            </w:pPr>
            <w:r>
              <w:rPr>
                <w:sz w:val="16"/>
              </w:rPr>
              <w:t>PDR</w:t>
              <w:br/>
              <w:t>(ratio)</w:t>
            </w:r>
          </w:p>
        </w:tc>
        <w:tc>
          <w:tcPr>
            <w:tcW w:type="dxa" w:w="2074"/>
            <w:vAlign w:val="center"/>
          </w:tcPr>
          <w:p>
            <w:pPr>
              <w:spacing w:after="0"/>
            </w:pPr>
            <w:r>
              <w:rPr>
                <w:sz w:val="16"/>
              </w:rPr>
              <w:t>1.000</w:t>
              <w:br/>
              <w:t>[0.886, 1.000]</w:t>
              <w:br/>
              <w:t>n=30</w:t>
            </w:r>
          </w:p>
        </w:tc>
        <w:tc>
          <w:tcPr>
            <w:tcW w:type="dxa" w:w="2074"/>
            <w:vAlign w:val="center"/>
          </w:tcPr>
          <w:p>
            <w:pPr>
              <w:spacing w:after="0"/>
            </w:pPr>
            <w:r>
              <w:rPr>
                <w:sz w:val="16"/>
              </w:rPr>
              <w:t>1.000</w:t>
              <w:br/>
              <w:t>[0.886, 1.000]</w:t>
              <w:br/>
              <w:t>n=30</w:t>
            </w:r>
          </w:p>
        </w:tc>
        <w:tc>
          <w:tcPr>
            <w:tcW w:type="dxa" w:w="2074"/>
            <w:vAlign w:val="center"/>
          </w:tcPr>
          <w:p>
            <w:pPr>
              <w:spacing w:after="0"/>
            </w:pPr>
            <w:r>
              <w:rPr>
                <w:sz w:val="16"/>
              </w:rPr>
              <w:t>1.000</w:t>
              <w:br/>
              <w:t>[0.886, 1.000]</w:t>
              <w:br/>
              <w:t>n=30</w:t>
            </w:r>
          </w:p>
        </w:tc>
        <w:tc>
          <w:tcPr>
            <w:tcW w:type="dxa" w:w="2074"/>
            <w:vAlign w:val="center"/>
          </w:tcPr>
          <w:p>
            <w:pPr>
              <w:spacing w:after="0"/>
            </w:pPr>
            <w:r>
              <w:rPr>
                <w:sz w:val="16"/>
              </w:rPr>
              <w:t>1.000</w:t>
              <w:br/>
              <w:t>[0.886, 1.000]</w:t>
              <w:br/>
              <w:t>n=30</w:t>
            </w:r>
          </w:p>
        </w:tc>
      </w:tr>
      <w:tr>
        <w:tc>
          <w:tcPr>
            <w:tcW w:type="dxa" w:w="2074"/>
            <w:vAlign w:val="center"/>
            <w:shd w:fill="F2F6FA"/>
          </w:tcPr>
          <w:p>
            <w:pPr>
              <w:spacing w:after="0"/>
            </w:pPr>
            <w:r>
              <w:rPr>
                <w:sz w:val="16"/>
              </w:rPr>
              <w:t>NRL</w:t>
              <w:br/>
              <w:t>(packets/delivery)</w:t>
            </w:r>
          </w:p>
        </w:tc>
        <w:tc>
          <w:tcPr>
            <w:tcW w:type="dxa" w:w="2074"/>
            <w:vAlign w:val="center"/>
            <w:shd w:fill="F2F6FA"/>
          </w:tcPr>
          <w:p>
            <w:pPr>
              <w:spacing w:after="0"/>
            </w:pPr>
            <w:r>
              <w:rPr>
                <w:sz w:val="16"/>
              </w:rPr>
              <w:t>54,436</w:t>
              <w:br/>
              <w:t>[53,992, 54,880]</w:t>
              <w:br/>
              <w:t>n=30</w:t>
            </w:r>
          </w:p>
        </w:tc>
        <w:tc>
          <w:tcPr>
            <w:tcW w:type="dxa" w:w="2074"/>
            <w:vAlign w:val="center"/>
            <w:shd w:fill="F2F6FA"/>
          </w:tcPr>
          <w:p>
            <w:pPr>
              <w:spacing w:after="0"/>
            </w:pPr>
            <w:r>
              <w:rPr>
                <w:sz w:val="16"/>
              </w:rPr>
              <w:t>54,300</w:t>
              <w:br/>
              <w:t>[53,914, 54,686]</w:t>
              <w:br/>
              <w:t>n=30</w:t>
            </w:r>
          </w:p>
        </w:tc>
        <w:tc>
          <w:tcPr>
            <w:tcW w:type="dxa" w:w="2074"/>
            <w:vAlign w:val="center"/>
            <w:shd w:fill="F2F6FA"/>
          </w:tcPr>
          <w:p>
            <w:pPr>
              <w:spacing w:after="0"/>
            </w:pPr>
            <w:r>
              <w:rPr>
                <w:sz w:val="16"/>
              </w:rPr>
              <w:t>54,515</w:t>
              <w:br/>
              <w:t>[53,976, 55,055]</w:t>
              <w:br/>
              <w:t>n=30</w:t>
            </w:r>
          </w:p>
        </w:tc>
        <w:tc>
          <w:tcPr>
            <w:tcW w:type="dxa" w:w="2074"/>
            <w:vAlign w:val="center"/>
            <w:shd w:fill="F2F6FA"/>
          </w:tcPr>
          <w:p>
            <w:pPr>
              <w:spacing w:after="0"/>
            </w:pPr>
            <w:r>
              <w:rPr>
                <w:sz w:val="16"/>
              </w:rPr>
              <w:t>54,512</w:t>
              <w:br/>
              <w:t>[53,979, 55,044]</w:t>
              <w:br/>
              <w:t>n=30</w:t>
            </w:r>
          </w:p>
        </w:tc>
      </w:tr>
      <w:tr>
        <w:tc>
          <w:tcPr>
            <w:tcW w:type="dxa" w:w="2074"/>
            <w:vAlign w:val="center"/>
          </w:tcPr>
          <w:p>
            <w:pPr>
              <w:spacing w:after="0"/>
            </w:pPr>
            <w:r>
              <w:rPr>
                <w:sz w:val="16"/>
              </w:rPr>
              <w:t>EM throughput</w:t>
              <w:br/>
              <w:t>(bit/s)</w:t>
            </w:r>
          </w:p>
        </w:tc>
        <w:tc>
          <w:tcPr>
            <w:tcW w:type="dxa" w:w="2074"/>
            <w:vAlign w:val="center"/>
          </w:tcPr>
          <w:p>
            <w:pPr>
              <w:spacing w:after="0"/>
            </w:pPr>
            <w:r>
              <w:rPr>
                <w:sz w:val="16"/>
              </w:rPr>
              <w:t>2.276</w:t>
              <w:br/>
              <w:t>[2.276, 2.276]</w:t>
              <w:br/>
              <w:t>n=30</w:t>
            </w:r>
          </w:p>
        </w:tc>
        <w:tc>
          <w:tcPr>
            <w:tcW w:type="dxa" w:w="2074"/>
            <w:vAlign w:val="center"/>
          </w:tcPr>
          <w:p>
            <w:pPr>
              <w:spacing w:after="0"/>
            </w:pPr>
            <w:r>
              <w:rPr>
                <w:sz w:val="16"/>
              </w:rPr>
              <w:t>2.276</w:t>
              <w:br/>
              <w:t>[2.276, 2.276]</w:t>
              <w:br/>
              <w:t>n=30</w:t>
            </w:r>
          </w:p>
        </w:tc>
        <w:tc>
          <w:tcPr>
            <w:tcW w:type="dxa" w:w="2074"/>
            <w:vAlign w:val="center"/>
          </w:tcPr>
          <w:p>
            <w:pPr>
              <w:spacing w:after="0"/>
            </w:pPr>
            <w:r>
              <w:rPr>
                <w:sz w:val="16"/>
              </w:rPr>
              <w:t>2.276</w:t>
              <w:br/>
              <w:t>[2.276, 2.276]</w:t>
              <w:br/>
              <w:t>n=30</w:t>
            </w:r>
          </w:p>
        </w:tc>
        <w:tc>
          <w:tcPr>
            <w:tcW w:type="dxa" w:w="2074"/>
            <w:vAlign w:val="center"/>
          </w:tcPr>
          <w:p>
            <w:pPr>
              <w:spacing w:after="0"/>
            </w:pPr>
            <w:r>
              <w:rPr>
                <w:sz w:val="16"/>
              </w:rPr>
              <w:t>2.276</w:t>
              <w:br/>
              <w:t>[2.276, 2.276]</w:t>
              <w:br/>
              <w:t>n=30</w:t>
            </w:r>
          </w:p>
        </w:tc>
      </w:tr>
      <w:tr>
        <w:tc>
          <w:tcPr>
            <w:tcW w:type="dxa" w:w="2074"/>
            <w:vAlign w:val="center"/>
            <w:shd w:fill="F2F6FA"/>
          </w:tcPr>
          <w:p>
            <w:pPr>
              <w:spacing w:after="0"/>
            </w:pPr>
            <w:r>
              <w:rPr>
                <w:sz w:val="16"/>
              </w:rPr>
              <w:t>EM end-to-end delay</w:t>
              <w:br/>
              <w:t>(ms)</w:t>
            </w:r>
          </w:p>
        </w:tc>
        <w:tc>
          <w:tcPr>
            <w:tcW w:type="dxa" w:w="2074"/>
            <w:vAlign w:val="center"/>
            <w:shd w:fill="F2F6FA"/>
          </w:tcPr>
          <w:p>
            <w:pPr>
              <w:spacing w:after="0"/>
            </w:pPr>
            <w:r>
              <w:rPr>
                <w:sz w:val="16"/>
              </w:rPr>
              <w:t>32.2</w:t>
              <w:br/>
              <w:t>[29.2, 35.1]</w:t>
              <w:br/>
              <w:t>n=30</w:t>
            </w:r>
          </w:p>
        </w:tc>
        <w:tc>
          <w:tcPr>
            <w:tcW w:type="dxa" w:w="2074"/>
            <w:vAlign w:val="center"/>
            <w:shd w:fill="F2F6FA"/>
          </w:tcPr>
          <w:p>
            <w:pPr>
              <w:spacing w:after="0"/>
            </w:pPr>
            <w:r>
              <w:rPr>
                <w:sz w:val="16"/>
              </w:rPr>
              <w:t>32.2</w:t>
              <w:br/>
              <w:t>[29.2, 35.1]</w:t>
              <w:br/>
              <w:t>n=30</w:t>
            </w:r>
          </w:p>
        </w:tc>
        <w:tc>
          <w:tcPr>
            <w:tcW w:type="dxa" w:w="2074"/>
            <w:vAlign w:val="center"/>
            <w:shd w:fill="F2F6FA"/>
          </w:tcPr>
          <w:p>
            <w:pPr>
              <w:spacing w:after="0"/>
            </w:pPr>
            <w:r>
              <w:rPr>
                <w:sz w:val="16"/>
              </w:rPr>
              <w:t>32.2</w:t>
              <w:br/>
              <w:t>[29.2, 35.1]</w:t>
              <w:br/>
              <w:t>n=30</w:t>
            </w:r>
          </w:p>
        </w:tc>
        <w:tc>
          <w:tcPr>
            <w:tcW w:type="dxa" w:w="2074"/>
            <w:vAlign w:val="center"/>
            <w:shd w:fill="F2F6FA"/>
          </w:tcPr>
          <w:p>
            <w:pPr>
              <w:spacing w:after="0"/>
            </w:pPr>
            <w:r>
              <w:rPr>
                <w:sz w:val="16"/>
              </w:rPr>
              <w:t>32.2</w:t>
              <w:br/>
              <w:t>[29.2, 35.1]</w:t>
              <w:br/>
              <w:t>n=30</w:t>
            </w:r>
          </w:p>
        </w:tc>
      </w:tr>
      <w:tr>
        <w:tc>
          <w:tcPr>
            <w:tcW w:type="dxa" w:w="2074"/>
            <w:vAlign w:val="center"/>
          </w:tcPr>
          <w:p>
            <w:pPr>
              <w:spacing w:after="0"/>
            </w:pPr>
            <w:r>
              <w:rPr>
                <w:sz w:val="16"/>
              </w:rPr>
              <w:t>Route decision latency</w:t>
              <w:br/>
              <w:t>(ms)</w:t>
            </w:r>
          </w:p>
        </w:tc>
        <w:tc>
          <w:tcPr>
            <w:tcW w:type="dxa" w:w="2074"/>
            <w:vAlign w:val="center"/>
          </w:tcPr>
          <w:p>
            <w:pPr>
              <w:spacing w:after="0"/>
            </w:pPr>
            <w:r>
              <w:rPr>
                <w:sz w:val="16"/>
              </w:rPr>
              <w:t>626.5</w:t>
              <w:br/>
              <w:t>[626.5, 626.5]</w:t>
              <w:br/>
              <w:t>n=30</w:t>
            </w:r>
          </w:p>
        </w:tc>
        <w:tc>
          <w:tcPr>
            <w:tcW w:type="dxa" w:w="2074"/>
            <w:vAlign w:val="center"/>
          </w:tcPr>
          <w:p>
            <w:pPr>
              <w:spacing w:after="0"/>
            </w:pPr>
            <w:r>
              <w:rPr>
                <w:sz w:val="16"/>
              </w:rPr>
              <w:t>566.0</w:t>
              <w:br/>
              <w:t>[414.8, 717.2]</w:t>
              <w:br/>
              <w:t>n=30</w:t>
            </w:r>
          </w:p>
        </w:tc>
        <w:tc>
          <w:tcPr>
            <w:tcW w:type="dxa" w:w="2074"/>
            <w:vAlign w:val="center"/>
          </w:tcPr>
          <w:p>
            <w:pPr>
              <w:spacing w:after="0"/>
            </w:pPr>
            <w:r>
              <w:rPr>
                <w:sz w:val="16"/>
              </w:rPr>
              <w:t>566.0</w:t>
              <w:br/>
              <w:t>[414.8, 717.2]</w:t>
              <w:br/>
              <w:t>n=30</w:t>
            </w:r>
          </w:p>
        </w:tc>
        <w:tc>
          <w:tcPr>
            <w:tcW w:type="dxa" w:w="2074"/>
            <w:vAlign w:val="center"/>
          </w:tcPr>
          <w:p>
            <w:pPr>
              <w:spacing w:after="0"/>
            </w:pPr>
            <w:r>
              <w:rPr>
                <w:sz w:val="16"/>
              </w:rPr>
              <w:t>459.5</w:t>
              <w:br/>
              <w:t>[375.4, 543.6]</w:t>
              <w:br/>
              <w:t>n=30</w:t>
            </w:r>
          </w:p>
        </w:tc>
      </w:tr>
      <w:tr>
        <w:tc>
          <w:tcPr>
            <w:tcW w:type="dxa" w:w="2074"/>
            <w:vAlign w:val="center"/>
            <w:shd w:fill="F2F6FA"/>
          </w:tcPr>
          <w:p>
            <w:pPr>
              <w:spacing w:after="0"/>
            </w:pPr>
            <w:r>
              <w:rPr>
                <w:sz w:val="16"/>
              </w:rPr>
              <w:t>EV response time</w:t>
              <w:br/>
              <w:t>(s)</w:t>
            </w:r>
          </w:p>
        </w:tc>
        <w:tc>
          <w:tcPr>
            <w:tcW w:type="dxa" w:w="2074"/>
            <w:vAlign w:val="center"/>
            <w:shd w:fill="F2F6FA"/>
          </w:tcPr>
          <w:p>
            <w:pPr>
              <w:spacing w:after="0"/>
            </w:pPr>
            <w:r>
              <w:rPr>
                <w:sz w:val="16"/>
              </w:rPr>
              <w:t>156.200</w:t>
              <w:br/>
              <w:t>[154.259, 158.141]</w:t>
              <w:br/>
              <w:t>n=30</w:t>
            </w:r>
          </w:p>
        </w:tc>
        <w:tc>
          <w:tcPr>
            <w:tcW w:type="dxa" w:w="2074"/>
            <w:vAlign w:val="center"/>
            <w:shd w:fill="F2F6FA"/>
          </w:tcPr>
          <w:p>
            <w:pPr>
              <w:spacing w:after="0"/>
            </w:pPr>
            <w:r>
              <w:rPr>
                <w:sz w:val="16"/>
              </w:rPr>
              <w:t>156.883</w:t>
              <w:br/>
              <w:t>[154.710, 159.057]</w:t>
              <w:br/>
              <w:t>n=30</w:t>
            </w:r>
          </w:p>
        </w:tc>
        <w:tc>
          <w:tcPr>
            <w:tcW w:type="dxa" w:w="2074"/>
            <w:vAlign w:val="center"/>
            <w:shd w:fill="F2F6FA"/>
          </w:tcPr>
          <w:p>
            <w:pPr>
              <w:spacing w:after="0"/>
            </w:pPr>
            <w:r>
              <w:rPr>
                <w:sz w:val="16"/>
              </w:rPr>
              <w:t>147.517</w:t>
              <w:br/>
              <w:t>[145.986, 149.047]</w:t>
              <w:br/>
              <w:t>n=30</w:t>
            </w:r>
          </w:p>
        </w:tc>
        <w:tc>
          <w:tcPr>
            <w:tcW w:type="dxa" w:w="2074"/>
            <w:vAlign w:val="center"/>
            <w:shd w:fill="F2F6FA"/>
          </w:tcPr>
          <w:p>
            <w:pPr>
              <w:spacing w:after="0"/>
            </w:pPr>
            <w:r>
              <w:rPr>
                <w:sz w:val="16"/>
              </w:rPr>
              <w:t>146.733</w:t>
              <w:br/>
              <w:t>[146.210, 147.256]</w:t>
              <w:br/>
              <w:t>n=30</w:t>
            </w:r>
          </w:p>
        </w:tc>
      </w:tr>
      <w:tr>
        <w:tc>
          <w:tcPr>
            <w:tcW w:type="dxa" w:w="2074"/>
            <w:vAlign w:val="center"/>
          </w:tcPr>
          <w:p>
            <w:pPr>
              <w:spacing w:after="0"/>
            </w:pPr>
            <w:r>
              <w:rPr>
                <w:sz w:val="16"/>
              </w:rPr>
              <w:t>EV traffic-light waiting time</w:t>
              <w:br/>
              <w:t>(s)</w:t>
            </w:r>
          </w:p>
        </w:tc>
        <w:tc>
          <w:tcPr>
            <w:tcW w:type="dxa" w:w="2074"/>
            <w:vAlign w:val="center"/>
          </w:tcPr>
          <w:p>
            <w:pPr>
              <w:spacing w:after="0"/>
            </w:pPr>
            <w:r>
              <w:rPr>
                <w:sz w:val="16"/>
              </w:rPr>
              <w:t>0.667</w:t>
              <w:br/>
              <w:t>[0.317, 1.050]</w:t>
              <w:br/>
              <w:t>n=30</w:t>
            </w:r>
          </w:p>
        </w:tc>
        <w:tc>
          <w:tcPr>
            <w:tcW w:type="dxa" w:w="2074"/>
            <w:vAlign w:val="center"/>
          </w:tcPr>
          <w:p>
            <w:pPr>
              <w:spacing w:after="0"/>
            </w:pPr>
            <w:r>
              <w:rPr>
                <w:sz w:val="16"/>
              </w:rPr>
              <w:t>0.717</w:t>
              <w:br/>
              <w:t>[0.350, 1.133]</w:t>
              <w:br/>
              <w:t>n=30</w:t>
            </w:r>
          </w:p>
        </w:tc>
        <w:tc>
          <w:tcPr>
            <w:tcW w:type="dxa" w:w="2074"/>
            <w:vAlign w:val="center"/>
          </w:tcPr>
          <w:p>
            <w:pPr>
              <w:spacing w:after="0"/>
            </w:pPr>
            <w:r>
              <w:rPr>
                <w:sz w:val="16"/>
              </w:rPr>
              <w:t>0.400</w:t>
              <w:br/>
              <w:t>[0.000, 1.200]</w:t>
              <w:br/>
              <w:t>n=30</w:t>
            </w:r>
          </w:p>
        </w:tc>
        <w:tc>
          <w:tcPr>
            <w:tcW w:type="dxa" w:w="2074"/>
            <w:vAlign w:val="center"/>
          </w:tcPr>
          <w:p>
            <w:pPr>
              <w:spacing w:after="0"/>
            </w:pPr>
            <w:r>
              <w:rPr>
                <w:sz w:val="16"/>
              </w:rPr>
              <w:t>0.000</w:t>
              <w:br/>
              <w:t>[0.000, 0.000]</w:t>
              <w:br/>
              <w:t>n=30</w:t>
            </w:r>
          </w:p>
        </w:tc>
      </w:tr>
    </w:tbl>
    <w:p/>
    <w:p>
      <w:pPr>
        <w:pStyle w:val="Heading1"/>
      </w:pPr>
      <w:r>
        <w:t>What the main results mean</w:t>
      </w:r>
    </w:p>
    <w:p>
      <w:r>
        <w:t>The alert is delivered before the EV calculates its route. PDR and EM end-to-end delay therefore measure the same radio event in every routing approach. EM throughput is calculated from those same deliveries and a fixed payload, so it also can match across approaches. These values should change with density when the number of successful deliveries changes; they do not have to change just because the route calculator is different.</w:t>
      </w:r>
    </w:p>
    <w:p>
      <w:pPr>
        <w:pStyle w:val="Heading2"/>
      </w:pPr>
      <w:r>
        <w:t>How the measured results change with traffic density</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1"/>
        <w:gridCol w:w="1481"/>
        <w:gridCol w:w="1481"/>
        <w:gridCol w:w="1481"/>
        <w:gridCol w:w="1481"/>
        <w:gridCol w:w="1481"/>
        <w:gridCol w:w="1481"/>
      </w:tblGrid>
      <w:tr>
        <w:trPr>
          <w:tblHeader w:val="true"/>
        </w:trPr>
        <w:tc>
          <w:tcPr>
            <w:tcW w:type="dxa" w:w="1481"/>
            <w:shd w:fill="1F3957"/>
          </w:tcPr>
          <w:p>
            <w:r>
              <w:rPr>
                <w:b/>
                <w:color w:val="FFFFFF"/>
                <w:sz w:val="16"/>
              </w:rPr>
              <w:t>Traffic</w:t>
            </w:r>
          </w:p>
        </w:tc>
        <w:tc>
          <w:tcPr>
            <w:tcW w:type="dxa" w:w="1481"/>
            <w:shd w:fill="1F3957"/>
          </w:tcPr>
          <w:p>
            <w:r>
              <w:rPr>
                <w:b/>
                <w:color w:val="FFFFFF"/>
                <w:sz w:val="16"/>
              </w:rPr>
              <w:t>Trips</w:t>
            </w:r>
          </w:p>
        </w:tc>
        <w:tc>
          <w:tcPr>
            <w:tcW w:type="dxa" w:w="1481"/>
            <w:shd w:fill="1F3957"/>
          </w:tcPr>
          <w:p>
            <w:r>
              <w:rPr>
                <w:b/>
                <w:color w:val="FFFFFF"/>
                <w:sz w:val="16"/>
              </w:rPr>
              <w:t>Mean peak vehicles</w:t>
            </w:r>
          </w:p>
        </w:tc>
        <w:tc>
          <w:tcPr>
            <w:tcW w:type="dxa" w:w="1481"/>
            <w:shd w:fill="1F3957"/>
          </w:tcPr>
          <w:p>
            <w:r>
              <w:rPr>
                <w:b/>
                <w:color w:val="FFFFFF"/>
                <w:sz w:val="16"/>
              </w:rPr>
              <w:t>PDR</w:t>
            </w:r>
          </w:p>
        </w:tc>
        <w:tc>
          <w:tcPr>
            <w:tcW w:type="dxa" w:w="1481"/>
            <w:shd w:fill="1F3957"/>
          </w:tcPr>
          <w:p>
            <w:r>
              <w:rPr>
                <w:b/>
                <w:color w:val="FFFFFF"/>
                <w:sz w:val="16"/>
              </w:rPr>
              <w:t>EM throughput (bit/s)</w:t>
            </w:r>
          </w:p>
        </w:tc>
        <w:tc>
          <w:tcPr>
            <w:tcW w:type="dxa" w:w="1481"/>
            <w:shd w:fill="1F3957"/>
          </w:tcPr>
          <w:p>
            <w:r>
              <w:rPr>
                <w:b/>
                <w:color w:val="FFFFFF"/>
                <w:sz w:val="16"/>
              </w:rPr>
              <w:t>Mean NRL</w:t>
            </w:r>
          </w:p>
        </w:tc>
        <w:tc>
          <w:tcPr>
            <w:tcW w:type="dxa" w:w="1481"/>
            <w:shd w:fill="1F3957"/>
          </w:tcPr>
          <w:p>
            <w:r>
              <w:rPr>
                <w:b/>
                <w:color w:val="FFFFFF"/>
                <w:sz w:val="16"/>
              </w:rPr>
              <w:t>Dynamic Mist response (s)</w:t>
            </w:r>
          </w:p>
        </w:tc>
      </w:tr>
      <w:tr>
        <w:tc>
          <w:tcPr>
            <w:tcW w:type="dxa" w:w="1481"/>
            <w:vAlign w:val="center"/>
          </w:tcPr>
          <w:p>
            <w:pPr>
              <w:spacing w:after="0"/>
            </w:pPr>
            <w:r>
              <w:rPr>
                <w:sz w:val="16"/>
              </w:rPr>
              <w:t>Low</w:t>
            </w:r>
          </w:p>
        </w:tc>
        <w:tc>
          <w:tcPr>
            <w:tcW w:type="dxa" w:w="1481"/>
            <w:vAlign w:val="center"/>
          </w:tcPr>
          <w:p>
            <w:pPr>
              <w:spacing w:after="0"/>
            </w:pPr>
            <w:r>
              <w:rPr>
                <w:sz w:val="16"/>
              </w:rPr>
              <w:t>72</w:t>
            </w:r>
          </w:p>
        </w:tc>
        <w:tc>
          <w:tcPr>
            <w:tcW w:type="dxa" w:w="1481"/>
            <w:vAlign w:val="center"/>
          </w:tcPr>
          <w:p>
            <w:pPr>
              <w:spacing w:after="0"/>
            </w:pPr>
            <w:r>
              <w:rPr>
                <w:sz w:val="16"/>
              </w:rPr>
              <w:t>33.0</w:t>
            </w:r>
          </w:p>
        </w:tc>
        <w:tc>
          <w:tcPr>
            <w:tcW w:type="dxa" w:w="1481"/>
            <w:vAlign w:val="center"/>
          </w:tcPr>
          <w:p>
            <w:pPr>
              <w:spacing w:after="0"/>
            </w:pPr>
            <w:r>
              <w:rPr>
                <w:sz w:val="16"/>
              </w:rPr>
              <w:t>0.800</w:t>
            </w:r>
          </w:p>
        </w:tc>
        <w:tc>
          <w:tcPr>
            <w:tcW w:type="dxa" w:w="1481"/>
            <w:vAlign w:val="center"/>
          </w:tcPr>
          <w:p>
            <w:pPr>
              <w:spacing w:after="0"/>
            </w:pPr>
            <w:r>
              <w:rPr>
                <w:sz w:val="16"/>
              </w:rPr>
              <w:t>1.820</w:t>
            </w:r>
          </w:p>
        </w:tc>
        <w:tc>
          <w:tcPr>
            <w:tcW w:type="dxa" w:w="1481"/>
            <w:vAlign w:val="center"/>
          </w:tcPr>
          <w:p>
            <w:pPr>
              <w:spacing w:after="0"/>
            </w:pPr>
            <w:r>
              <w:rPr>
                <w:sz w:val="16"/>
              </w:rPr>
              <w:t>22,049</w:t>
            </w:r>
          </w:p>
        </w:tc>
        <w:tc>
          <w:tcPr>
            <w:tcW w:type="dxa" w:w="1481"/>
            <w:vAlign w:val="center"/>
          </w:tcPr>
          <w:p>
            <w:pPr>
              <w:spacing w:after="0"/>
            </w:pPr>
            <w:r>
              <w:rPr>
                <w:sz w:val="16"/>
              </w:rPr>
              <w:t>147.17</w:t>
            </w:r>
          </w:p>
        </w:tc>
      </w:tr>
      <w:tr>
        <w:tc>
          <w:tcPr>
            <w:tcW w:type="dxa" w:w="1481"/>
            <w:vAlign w:val="center"/>
            <w:shd w:fill="F2F6FA"/>
          </w:tcPr>
          <w:p>
            <w:pPr>
              <w:spacing w:after="0"/>
            </w:pPr>
            <w:r>
              <w:rPr>
                <w:sz w:val="16"/>
              </w:rPr>
              <w:t>Medium</w:t>
            </w:r>
          </w:p>
        </w:tc>
        <w:tc>
          <w:tcPr>
            <w:tcW w:type="dxa" w:w="1481"/>
            <w:vAlign w:val="center"/>
            <w:shd w:fill="F2F6FA"/>
          </w:tcPr>
          <w:p>
            <w:pPr>
              <w:spacing w:after="0"/>
            </w:pPr>
            <w:r>
              <w:rPr>
                <w:sz w:val="16"/>
              </w:rPr>
              <w:t>144</w:t>
            </w:r>
          </w:p>
        </w:tc>
        <w:tc>
          <w:tcPr>
            <w:tcW w:type="dxa" w:w="1481"/>
            <w:vAlign w:val="center"/>
            <w:shd w:fill="F2F6FA"/>
          </w:tcPr>
          <w:p>
            <w:pPr>
              <w:spacing w:after="0"/>
            </w:pPr>
            <w:r>
              <w:rPr>
                <w:sz w:val="16"/>
              </w:rPr>
              <w:t>65.8</w:t>
            </w:r>
          </w:p>
        </w:tc>
        <w:tc>
          <w:tcPr>
            <w:tcW w:type="dxa" w:w="1481"/>
            <w:vAlign w:val="center"/>
            <w:shd w:fill="F2F6FA"/>
          </w:tcPr>
          <w:p>
            <w:pPr>
              <w:spacing w:after="0"/>
            </w:pPr>
            <w:r>
              <w:rPr>
                <w:sz w:val="16"/>
              </w:rPr>
              <w:t>0.967</w:t>
            </w:r>
          </w:p>
        </w:tc>
        <w:tc>
          <w:tcPr>
            <w:tcW w:type="dxa" w:w="1481"/>
            <w:vAlign w:val="center"/>
            <w:shd w:fill="F2F6FA"/>
          </w:tcPr>
          <w:p>
            <w:pPr>
              <w:spacing w:after="0"/>
            </w:pPr>
            <w:r>
              <w:rPr>
                <w:sz w:val="16"/>
              </w:rPr>
              <w:t>2.200</w:t>
            </w:r>
          </w:p>
        </w:tc>
        <w:tc>
          <w:tcPr>
            <w:tcW w:type="dxa" w:w="1481"/>
            <w:vAlign w:val="center"/>
            <w:shd w:fill="F2F6FA"/>
          </w:tcPr>
          <w:p>
            <w:pPr>
              <w:spacing w:after="0"/>
            </w:pPr>
            <w:r>
              <w:rPr>
                <w:sz w:val="16"/>
              </w:rPr>
              <w:t>39,837</w:t>
            </w:r>
          </w:p>
        </w:tc>
        <w:tc>
          <w:tcPr>
            <w:tcW w:type="dxa" w:w="1481"/>
            <w:vAlign w:val="center"/>
            <w:shd w:fill="F2F6FA"/>
          </w:tcPr>
          <w:p>
            <w:pPr>
              <w:spacing w:after="0"/>
            </w:pPr>
            <w:r>
              <w:rPr>
                <w:sz w:val="16"/>
              </w:rPr>
              <w:t>147.36</w:t>
            </w:r>
          </w:p>
        </w:tc>
      </w:tr>
      <w:tr>
        <w:tc>
          <w:tcPr>
            <w:tcW w:type="dxa" w:w="1481"/>
            <w:vAlign w:val="center"/>
          </w:tcPr>
          <w:p>
            <w:pPr>
              <w:spacing w:after="0"/>
            </w:pPr>
            <w:r>
              <w:rPr>
                <w:sz w:val="16"/>
              </w:rPr>
              <w:t>High</w:t>
            </w:r>
          </w:p>
        </w:tc>
        <w:tc>
          <w:tcPr>
            <w:tcW w:type="dxa" w:w="1481"/>
            <w:vAlign w:val="center"/>
          </w:tcPr>
          <w:p>
            <w:pPr>
              <w:spacing w:after="0"/>
            </w:pPr>
            <w:r>
              <w:rPr>
                <w:sz w:val="16"/>
              </w:rPr>
              <w:t>200</w:t>
            </w:r>
          </w:p>
        </w:tc>
        <w:tc>
          <w:tcPr>
            <w:tcW w:type="dxa" w:w="1481"/>
            <w:vAlign w:val="center"/>
          </w:tcPr>
          <w:p>
            <w:pPr>
              <w:spacing w:after="0"/>
            </w:pPr>
            <w:r>
              <w:rPr>
                <w:sz w:val="16"/>
              </w:rPr>
              <w:t>92.4</w:t>
            </w:r>
          </w:p>
        </w:tc>
        <w:tc>
          <w:tcPr>
            <w:tcW w:type="dxa" w:w="1481"/>
            <w:vAlign w:val="center"/>
          </w:tcPr>
          <w:p>
            <w:pPr>
              <w:spacing w:after="0"/>
            </w:pPr>
            <w:r>
              <w:rPr>
                <w:sz w:val="16"/>
              </w:rPr>
              <w:t>1.000</w:t>
            </w:r>
          </w:p>
        </w:tc>
        <w:tc>
          <w:tcPr>
            <w:tcW w:type="dxa" w:w="1481"/>
            <w:vAlign w:val="center"/>
          </w:tcPr>
          <w:p>
            <w:pPr>
              <w:spacing w:after="0"/>
            </w:pPr>
            <w:r>
              <w:rPr>
                <w:sz w:val="16"/>
              </w:rPr>
              <w:t>2.276</w:t>
            </w:r>
          </w:p>
        </w:tc>
        <w:tc>
          <w:tcPr>
            <w:tcW w:type="dxa" w:w="1481"/>
            <w:vAlign w:val="center"/>
          </w:tcPr>
          <w:p>
            <w:pPr>
              <w:spacing w:after="0"/>
            </w:pPr>
            <w:r>
              <w:rPr>
                <w:sz w:val="16"/>
              </w:rPr>
              <w:t>54,441</w:t>
            </w:r>
          </w:p>
        </w:tc>
        <w:tc>
          <w:tcPr>
            <w:tcW w:type="dxa" w:w="1481"/>
            <w:vAlign w:val="center"/>
          </w:tcPr>
          <w:p>
            <w:pPr>
              <w:spacing w:after="0"/>
            </w:pPr>
            <w:r>
              <w:rPr>
                <w:sz w:val="16"/>
              </w:rPr>
              <w:t>147.52</w:t>
            </w:r>
          </w:p>
        </w:tc>
      </w:tr>
    </w:tbl>
    <w:p/>
    <w:p>
      <w:r>
        <w:t>This shows real density effects: generated demand rises from 72 to 200 trips, and the table reports observed PDR, throughput and peak active background vehicles. Throughput is similar across routing approaches within each density because their alert delivery counts match; it is not constant across all three densities.</w:t>
      </w:r>
    </w:p>
    <w:p>
      <w:pPr>
        <w:pStyle w:val="Heading2"/>
      </w:pPr>
      <w:r>
        <w:t>What changes between routing approaches</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Traffic</w:t>
            </w:r>
          </w:p>
        </w:tc>
        <w:tc>
          <w:tcPr>
            <w:tcW w:type="dxa" w:w="2074"/>
            <w:shd w:fill="1F3957"/>
          </w:tcPr>
          <w:p>
            <w:r>
              <w:rPr>
                <w:b/>
                <w:color w:val="FFFFFF"/>
                <w:sz w:val="16"/>
              </w:rPr>
              <w:t>Mist A* response (s)</w:t>
            </w:r>
          </w:p>
        </w:tc>
        <w:tc>
          <w:tcPr>
            <w:tcW w:type="dxa" w:w="2074"/>
            <w:shd w:fill="1F3957"/>
          </w:tcPr>
          <w:p>
            <w:r>
              <w:rPr>
                <w:b/>
                <w:color w:val="FFFFFF"/>
                <w:sz w:val="16"/>
              </w:rPr>
              <w:t>Dynamic Mist response (s)</w:t>
            </w:r>
          </w:p>
        </w:tc>
        <w:tc>
          <w:tcPr>
            <w:tcW w:type="dxa" w:w="2074"/>
            <w:shd w:fill="1F3957"/>
          </w:tcPr>
          <w:p>
            <w:r>
              <w:rPr>
                <w:b/>
                <w:color w:val="FFFFFF"/>
                <w:sz w:val="16"/>
              </w:rPr>
              <w:t>Dynamic Mist + Fog response (s)</w:t>
            </w:r>
          </w:p>
        </w:tc>
        <w:tc>
          <w:tcPr>
            <w:tcW w:type="dxa" w:w="2074"/>
            <w:shd w:fill="1F3957"/>
          </w:tcPr>
          <w:p>
            <w:r>
              <w:rPr>
                <w:b/>
                <w:color w:val="FFFFFF"/>
                <w:sz w:val="16"/>
              </w:rPr>
              <w:t>Dynamic Mist route changes</w:t>
            </w:r>
          </w:p>
        </w:tc>
      </w:tr>
      <w:tr>
        <w:tc>
          <w:tcPr>
            <w:tcW w:type="dxa" w:w="2074"/>
            <w:vAlign w:val="center"/>
          </w:tcPr>
          <w:p>
            <w:pPr>
              <w:spacing w:after="0"/>
            </w:pPr>
            <w:r>
              <w:rPr>
                <w:sz w:val="16"/>
              </w:rPr>
              <w:t>Low</w:t>
            </w:r>
          </w:p>
        </w:tc>
        <w:tc>
          <w:tcPr>
            <w:tcW w:type="dxa" w:w="2074"/>
            <w:vAlign w:val="center"/>
          </w:tcPr>
          <w:p>
            <w:pPr>
              <w:spacing w:after="0"/>
            </w:pPr>
            <w:r>
              <w:rPr>
                <w:sz w:val="16"/>
              </w:rPr>
              <w:t>153.50</w:t>
            </w:r>
          </w:p>
        </w:tc>
        <w:tc>
          <w:tcPr>
            <w:tcW w:type="dxa" w:w="2074"/>
            <w:vAlign w:val="center"/>
          </w:tcPr>
          <w:p>
            <w:pPr>
              <w:spacing w:after="0"/>
            </w:pPr>
            <w:r>
              <w:rPr>
                <w:sz w:val="16"/>
              </w:rPr>
              <w:t>147.17</w:t>
            </w:r>
          </w:p>
        </w:tc>
        <w:tc>
          <w:tcPr>
            <w:tcW w:type="dxa" w:w="2074"/>
            <w:vAlign w:val="center"/>
          </w:tcPr>
          <w:p>
            <w:pPr>
              <w:spacing w:after="0"/>
            </w:pPr>
            <w:r>
              <w:rPr>
                <w:sz w:val="16"/>
              </w:rPr>
              <w:t>147.10</w:t>
            </w:r>
          </w:p>
        </w:tc>
        <w:tc>
          <w:tcPr>
            <w:tcW w:type="dxa" w:w="2074"/>
            <w:vAlign w:val="center"/>
          </w:tcPr>
          <w:p>
            <w:pPr>
              <w:spacing w:after="0"/>
            </w:pPr>
            <w:r>
              <w:rPr>
                <w:sz w:val="16"/>
              </w:rPr>
              <w:t>3</w:t>
            </w:r>
          </w:p>
        </w:tc>
      </w:tr>
      <w:tr>
        <w:tc>
          <w:tcPr>
            <w:tcW w:type="dxa" w:w="2074"/>
            <w:vAlign w:val="center"/>
            <w:shd w:fill="F2F6FA"/>
          </w:tcPr>
          <w:p>
            <w:pPr>
              <w:spacing w:after="0"/>
            </w:pPr>
            <w:r>
              <w:rPr>
                <w:sz w:val="16"/>
              </w:rPr>
              <w:t>Medium</w:t>
            </w:r>
          </w:p>
        </w:tc>
        <w:tc>
          <w:tcPr>
            <w:tcW w:type="dxa" w:w="2074"/>
            <w:vAlign w:val="center"/>
            <w:shd w:fill="F2F6FA"/>
          </w:tcPr>
          <w:p>
            <w:pPr>
              <w:spacing w:after="0"/>
            </w:pPr>
            <w:r>
              <w:rPr>
                <w:sz w:val="16"/>
              </w:rPr>
              <w:t>154.72</w:t>
            </w:r>
          </w:p>
        </w:tc>
        <w:tc>
          <w:tcPr>
            <w:tcW w:type="dxa" w:w="2074"/>
            <w:vAlign w:val="center"/>
            <w:shd w:fill="F2F6FA"/>
          </w:tcPr>
          <w:p>
            <w:pPr>
              <w:spacing w:after="0"/>
            </w:pPr>
            <w:r>
              <w:rPr>
                <w:sz w:val="16"/>
              </w:rPr>
              <w:t>147.36</w:t>
            </w:r>
          </w:p>
        </w:tc>
        <w:tc>
          <w:tcPr>
            <w:tcW w:type="dxa" w:w="2074"/>
            <w:vAlign w:val="center"/>
            <w:shd w:fill="F2F6FA"/>
          </w:tcPr>
          <w:p>
            <w:pPr>
              <w:spacing w:after="0"/>
            </w:pPr>
            <w:r>
              <w:rPr>
                <w:sz w:val="16"/>
              </w:rPr>
              <w:t>147.36</w:t>
            </w:r>
          </w:p>
        </w:tc>
        <w:tc>
          <w:tcPr>
            <w:tcW w:type="dxa" w:w="2074"/>
            <w:vAlign w:val="center"/>
            <w:shd w:fill="F2F6FA"/>
          </w:tcPr>
          <w:p>
            <w:pPr>
              <w:spacing w:after="0"/>
            </w:pPr>
            <w:r>
              <w:rPr>
                <w:sz w:val="16"/>
              </w:rPr>
              <w:t>8</w:t>
            </w:r>
          </w:p>
        </w:tc>
      </w:tr>
      <w:tr>
        <w:tc>
          <w:tcPr>
            <w:tcW w:type="dxa" w:w="2074"/>
            <w:vAlign w:val="center"/>
          </w:tcPr>
          <w:p>
            <w:pPr>
              <w:spacing w:after="0"/>
            </w:pPr>
            <w:r>
              <w:rPr>
                <w:sz w:val="16"/>
              </w:rPr>
              <w:t>High</w:t>
            </w:r>
          </w:p>
        </w:tc>
        <w:tc>
          <w:tcPr>
            <w:tcW w:type="dxa" w:w="2074"/>
            <w:vAlign w:val="center"/>
          </w:tcPr>
          <w:p>
            <w:pPr>
              <w:spacing w:after="0"/>
            </w:pPr>
            <w:r>
              <w:rPr>
                <w:sz w:val="16"/>
              </w:rPr>
              <w:t>156.88</w:t>
            </w:r>
          </w:p>
        </w:tc>
        <w:tc>
          <w:tcPr>
            <w:tcW w:type="dxa" w:w="2074"/>
            <w:vAlign w:val="center"/>
          </w:tcPr>
          <w:p>
            <w:pPr>
              <w:spacing w:after="0"/>
            </w:pPr>
            <w:r>
              <w:rPr>
                <w:sz w:val="16"/>
              </w:rPr>
              <w:t>147.52</w:t>
            </w:r>
          </w:p>
        </w:tc>
        <w:tc>
          <w:tcPr>
            <w:tcW w:type="dxa" w:w="2074"/>
            <w:vAlign w:val="center"/>
          </w:tcPr>
          <w:p>
            <w:pPr>
              <w:spacing w:after="0"/>
            </w:pPr>
            <w:r>
              <w:rPr>
                <w:sz w:val="16"/>
              </w:rPr>
              <w:t>146.73</w:t>
            </w:r>
          </w:p>
        </w:tc>
        <w:tc>
          <w:tcPr>
            <w:tcW w:type="dxa" w:w="2074"/>
            <w:vAlign w:val="center"/>
          </w:tcPr>
          <w:p>
            <w:pPr>
              <w:spacing w:after="0"/>
            </w:pPr>
            <w:r>
              <w:rPr>
                <w:sz w:val="16"/>
              </w:rPr>
              <w:t>6</w:t>
            </w:r>
          </w:p>
        </w:tc>
      </w:tr>
    </w:tbl>
    <w:p/>
    <w:p>
      <w:r>
        <w:t>Mist A* and Dynamic Mist can have the same initial decision latency because both use the same Mist A* calculation. Dynamic Mist then reviews live road costs every five seconds; the logs show applied route changes in the table. The response-time means and matched intervals quantify whether a difference is supported. Dynamic frameworks also use advance signal requests, so journey differences do not isolate routing alone.</w:t>
      </w:r>
    </w:p>
    <w:p>
      <w:r>
        <w:t>In low traffic, the four average EV response times range from 147.10 to 153.50 seconds. Read the intervals alongside these averages; a small difference alone does not prove a general advantage.</w:t>
      </w:r>
    </w:p>
    <w:p>
      <w:r>
        <w:t>For matched low seeds, Mist Dynamic minus Mist averages -6.33 s, with a 95% interval of -7.31 to -5.35 s. 0 of 24 matched response times are identical. The paired difference graphs show the uncertainty in these exploratory comparisons.</w:t>
      </w:r>
    </w:p>
    <w:p>
      <w:r>
        <w:t>For matched low seeds, Mist + Fog minus Mist Dynamic averages -0.06 s, with a 95% interval of -0.13 to 0.01 s. 21 of 24 matched response times are identical. The paired difference graphs show the uncertainty in these exploratory comparisons.</w:t>
      </w:r>
    </w:p>
    <w:p>
      <w:r>
        <w:t>In medium traffic, the four average EV response times range from 147.36 to 154.72 seconds. Read the intervals alongside these averages; a small difference alone does not prove a general advantage.</w:t>
      </w:r>
    </w:p>
    <w:p>
      <w:r>
        <w:t>For matched medium seeds, Mist Dynamic minus Mist averages -7.36 s, with a 95% interval of -8.61 to -6.11 s. 0 of 29 matched response times are identical. The paired difference graphs show the uncertainty in these exploratory comparisons.</w:t>
      </w:r>
    </w:p>
    <w:p>
      <w:r>
        <w:t>For matched medium seeds, Mist + Fog minus Mist Dynamic averages 0.00 s, with a 95% interval of -0.14 to 0.14 s. 24 of 29 matched response times are identical. The paired difference graphs show the uncertainty in these exploratory comparisons.</w:t>
      </w:r>
    </w:p>
    <w:p>
      <w:r>
        <w:t>In high traffic, the four average EV response times range from 146.73 to 156.88 seconds. Read the intervals alongside these averages; a small difference alone does not prove a general advantage.</w:t>
      </w:r>
    </w:p>
    <w:p>
      <w:r>
        <w:t>For matched high seeds, Mist Dynamic minus Mist averages -9.37 s, with a 95% interval of -11.40 to -7.33 s. 1 of 30 matched response times are identical. The paired difference graphs show the uncertainty in these exploratory comparisons.</w:t>
      </w:r>
    </w:p>
    <w:p>
      <w:r>
        <w:t>For matched high seeds, Mist + Fog minus Mist Dynamic averages -0.78 s, with a 95% interval of -2.21 to 0.65 s. 24 of 30 matched response times are identical. The paired difference graphs show the uncertainty in these exploratory comparisons.</w:t>
      </w:r>
    </w:p>
    <w:p>
      <w:pPr>
        <w:pStyle w:val="Heading1"/>
      </w:pPr>
      <w:r>
        <w:t>Normal operation and controlled stalls</w:t>
      </w:r>
    </w:p>
    <w:p>
      <w:r>
        <w:t>The main averages include 22 normal seeds and eight independently selected fault-test seeds. To show how the routing approaches behave in each condition, the next tables separate their initial decision times. All Mist approaches face the same injected stall in the selected seeds. The experiment does not estimate how often such a fault occurs on real hardware.</w:t>
      </w:r>
    </w:p>
    <w:p>
      <w:r>
        <w:t>The initial calculations expanded 13 A* nodes. The maximum across initial calculations and later reviews was 16 nodes. The model assigns 300 ms plus 2 ms per node, giving 332 ms at that maximum, which leaves 168 ms before the watchdog. Matching expansion counts can give matching normal decision times across traffic levels. Pooled means also depend on which normal and controlled-stall runs received the alert.</w:t>
      </w:r>
    </w:p>
    <w:p>
      <w:pPr>
        <w:pStyle w:val="Heading2"/>
      </w:pPr>
      <w:r>
        <w:t>Low traffic decision time</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Condition</w:t>
            </w:r>
          </w:p>
        </w:tc>
        <w:tc>
          <w:tcPr>
            <w:tcW w:type="dxa" w:w="2074"/>
            <w:shd w:fill="1F3957"/>
          </w:tcPr>
          <w:p>
            <w:r>
              <w:rPr>
                <w:b/>
                <w:color w:val="FFFFFF"/>
                <w:sz w:val="16"/>
              </w:rPr>
              <w:t>Fog/Cloud</w:t>
            </w:r>
          </w:p>
        </w:tc>
        <w:tc>
          <w:tcPr>
            <w:tcW w:type="dxa" w:w="2074"/>
            <w:shd w:fill="1F3957"/>
          </w:tcPr>
          <w:p>
            <w:r>
              <w:rPr>
                <w:b/>
                <w:color w:val="FFFFFF"/>
                <w:sz w:val="16"/>
              </w:rPr>
              <w:t>Mist</w:t>
            </w:r>
          </w:p>
        </w:tc>
        <w:tc>
          <w:tcPr>
            <w:tcW w:type="dxa" w:w="2074"/>
            <w:shd w:fill="1F3957"/>
          </w:tcPr>
          <w:p>
            <w:r>
              <w:rPr>
                <w:b/>
                <w:color w:val="FFFFFF"/>
                <w:sz w:val="16"/>
              </w:rPr>
              <w:t>Mist Dynamic</w:t>
            </w:r>
          </w:p>
        </w:tc>
        <w:tc>
          <w:tcPr>
            <w:tcW w:type="dxa" w:w="2074"/>
            <w:shd w:fill="1F3957"/>
          </w:tcPr>
          <w:p>
            <w:r>
              <w:rPr>
                <w:b/>
                <w:color w:val="FFFFFF"/>
                <w:sz w:val="16"/>
              </w:rPr>
              <w:t>Mist + Fog</w:t>
            </w:r>
          </w:p>
        </w:tc>
      </w:tr>
      <w:tr>
        <w:tc>
          <w:tcPr>
            <w:tcW w:type="dxa" w:w="2074"/>
            <w:vAlign w:val="center"/>
          </w:tcPr>
          <w:p>
            <w:pPr>
              <w:spacing w:after="0"/>
            </w:pPr>
            <w:r>
              <w:rPr>
                <w:sz w:val="16"/>
              </w:rPr>
              <w:t>Normal seeds</w:t>
            </w:r>
          </w:p>
        </w:tc>
        <w:tc>
          <w:tcPr>
            <w:tcW w:type="dxa" w:w="2074"/>
            <w:vAlign w:val="center"/>
          </w:tcPr>
          <w:p>
            <w:pPr>
              <w:spacing w:after="0"/>
            </w:pPr>
            <w:r>
              <w:rPr>
                <w:sz w:val="16"/>
              </w:rPr>
              <w:t>626.54 ms</w:t>
            </w:r>
          </w:p>
        </w:tc>
        <w:tc>
          <w:tcPr>
            <w:tcW w:type="dxa" w:w="2074"/>
            <w:vAlign w:val="center"/>
          </w:tcPr>
          <w:p>
            <w:pPr>
              <w:spacing w:after="0"/>
            </w:pPr>
            <w:r>
              <w:rPr>
                <w:sz w:val="16"/>
              </w:rPr>
              <w:t>326.00 ms</w:t>
            </w:r>
          </w:p>
        </w:tc>
        <w:tc>
          <w:tcPr>
            <w:tcW w:type="dxa" w:w="2074"/>
            <w:vAlign w:val="center"/>
          </w:tcPr>
          <w:p>
            <w:pPr>
              <w:spacing w:after="0"/>
            </w:pPr>
            <w:r>
              <w:rPr>
                <w:sz w:val="16"/>
              </w:rPr>
              <w:t>326.00 ms</w:t>
            </w:r>
          </w:p>
        </w:tc>
        <w:tc>
          <w:tcPr>
            <w:tcW w:type="dxa" w:w="2074"/>
            <w:vAlign w:val="center"/>
          </w:tcPr>
          <w:p>
            <w:pPr>
              <w:spacing w:after="0"/>
            </w:pPr>
            <w:r>
              <w:rPr>
                <w:sz w:val="16"/>
              </w:rPr>
              <w:t>326.00 ms</w:t>
            </w:r>
          </w:p>
        </w:tc>
      </w:tr>
      <w:tr>
        <w:tc>
          <w:tcPr>
            <w:tcW w:type="dxa" w:w="2074"/>
            <w:vAlign w:val="center"/>
            <w:shd w:fill="F2F6FA"/>
          </w:tcPr>
          <w:p>
            <w:pPr>
              <w:spacing w:after="0"/>
            </w:pPr>
            <w:r>
              <w:rPr>
                <w:sz w:val="16"/>
              </w:rPr>
              <w:t>Controlled stall seeds</w:t>
            </w:r>
          </w:p>
        </w:tc>
        <w:tc>
          <w:tcPr>
            <w:tcW w:type="dxa" w:w="2074"/>
            <w:vAlign w:val="center"/>
            <w:shd w:fill="F2F6FA"/>
          </w:tcPr>
          <w:p>
            <w:pPr>
              <w:spacing w:after="0"/>
            </w:pPr>
            <w:r>
              <w:rPr>
                <w:sz w:val="16"/>
              </w:rPr>
              <w:t>626.54 ms</w:t>
            </w:r>
          </w:p>
        </w:tc>
        <w:tc>
          <w:tcPr>
            <w:tcW w:type="dxa" w:w="2074"/>
            <w:vAlign w:val="center"/>
            <w:shd w:fill="F2F6FA"/>
          </w:tcPr>
          <w:p>
            <w:pPr>
              <w:spacing w:after="0"/>
            </w:pPr>
            <w:r>
              <w:rPr>
                <w:sz w:val="16"/>
              </w:rPr>
              <w:t>1226.00 ms</w:t>
            </w:r>
          </w:p>
        </w:tc>
        <w:tc>
          <w:tcPr>
            <w:tcW w:type="dxa" w:w="2074"/>
            <w:vAlign w:val="center"/>
            <w:shd w:fill="F2F6FA"/>
          </w:tcPr>
          <w:p>
            <w:pPr>
              <w:spacing w:after="0"/>
            </w:pPr>
            <w:r>
              <w:rPr>
                <w:sz w:val="16"/>
              </w:rPr>
              <w:t>1226.00 ms</w:t>
            </w:r>
          </w:p>
        </w:tc>
        <w:tc>
          <w:tcPr>
            <w:tcW w:type="dxa" w:w="2074"/>
            <w:vAlign w:val="center"/>
            <w:shd w:fill="F2F6FA"/>
          </w:tcPr>
          <w:p>
            <w:pPr>
              <w:spacing w:after="0"/>
            </w:pPr>
            <w:r>
              <w:rPr>
                <w:sz w:val="16"/>
              </w:rPr>
              <w:t>826.54 ms</w:t>
            </w:r>
          </w:p>
        </w:tc>
      </w:tr>
    </w:tbl>
    <w:p/>
    <w:p>
      <w:pPr>
        <w:pStyle w:val="Heading2"/>
      </w:pPr>
      <w:r>
        <w:t>Medium traffic decision time</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Condition</w:t>
            </w:r>
          </w:p>
        </w:tc>
        <w:tc>
          <w:tcPr>
            <w:tcW w:type="dxa" w:w="2074"/>
            <w:shd w:fill="1F3957"/>
          </w:tcPr>
          <w:p>
            <w:r>
              <w:rPr>
                <w:b/>
                <w:color w:val="FFFFFF"/>
                <w:sz w:val="16"/>
              </w:rPr>
              <w:t>Fog/Cloud</w:t>
            </w:r>
          </w:p>
        </w:tc>
        <w:tc>
          <w:tcPr>
            <w:tcW w:type="dxa" w:w="2074"/>
            <w:shd w:fill="1F3957"/>
          </w:tcPr>
          <w:p>
            <w:r>
              <w:rPr>
                <w:b/>
                <w:color w:val="FFFFFF"/>
                <w:sz w:val="16"/>
              </w:rPr>
              <w:t>Mist</w:t>
            </w:r>
          </w:p>
        </w:tc>
        <w:tc>
          <w:tcPr>
            <w:tcW w:type="dxa" w:w="2074"/>
            <w:shd w:fill="1F3957"/>
          </w:tcPr>
          <w:p>
            <w:r>
              <w:rPr>
                <w:b/>
                <w:color w:val="FFFFFF"/>
                <w:sz w:val="16"/>
              </w:rPr>
              <w:t>Mist Dynamic</w:t>
            </w:r>
          </w:p>
        </w:tc>
        <w:tc>
          <w:tcPr>
            <w:tcW w:type="dxa" w:w="2074"/>
            <w:shd w:fill="1F3957"/>
          </w:tcPr>
          <w:p>
            <w:r>
              <w:rPr>
                <w:b/>
                <w:color w:val="FFFFFF"/>
                <w:sz w:val="16"/>
              </w:rPr>
              <w:t>Mist + Fog</w:t>
            </w:r>
          </w:p>
        </w:tc>
      </w:tr>
      <w:tr>
        <w:tc>
          <w:tcPr>
            <w:tcW w:type="dxa" w:w="2074"/>
            <w:vAlign w:val="center"/>
          </w:tcPr>
          <w:p>
            <w:pPr>
              <w:spacing w:after="0"/>
            </w:pPr>
            <w:r>
              <w:rPr>
                <w:sz w:val="16"/>
              </w:rPr>
              <w:t>Normal seeds</w:t>
            </w:r>
          </w:p>
        </w:tc>
        <w:tc>
          <w:tcPr>
            <w:tcW w:type="dxa" w:w="2074"/>
            <w:vAlign w:val="center"/>
          </w:tcPr>
          <w:p>
            <w:pPr>
              <w:spacing w:after="0"/>
            </w:pPr>
            <w:r>
              <w:rPr>
                <w:sz w:val="16"/>
              </w:rPr>
              <w:t>626.54 ms</w:t>
            </w:r>
          </w:p>
        </w:tc>
        <w:tc>
          <w:tcPr>
            <w:tcW w:type="dxa" w:w="2074"/>
            <w:vAlign w:val="center"/>
          </w:tcPr>
          <w:p>
            <w:pPr>
              <w:spacing w:after="0"/>
            </w:pPr>
            <w:r>
              <w:rPr>
                <w:sz w:val="16"/>
              </w:rPr>
              <w:t>326.00 ms</w:t>
            </w:r>
          </w:p>
        </w:tc>
        <w:tc>
          <w:tcPr>
            <w:tcW w:type="dxa" w:w="2074"/>
            <w:vAlign w:val="center"/>
          </w:tcPr>
          <w:p>
            <w:pPr>
              <w:spacing w:after="0"/>
            </w:pPr>
            <w:r>
              <w:rPr>
                <w:sz w:val="16"/>
              </w:rPr>
              <w:t>326.00 ms</w:t>
            </w:r>
          </w:p>
        </w:tc>
        <w:tc>
          <w:tcPr>
            <w:tcW w:type="dxa" w:w="2074"/>
            <w:vAlign w:val="center"/>
          </w:tcPr>
          <w:p>
            <w:pPr>
              <w:spacing w:after="0"/>
            </w:pPr>
            <w:r>
              <w:rPr>
                <w:sz w:val="16"/>
              </w:rPr>
              <w:t>326.00 ms</w:t>
            </w:r>
          </w:p>
        </w:tc>
      </w:tr>
      <w:tr>
        <w:tc>
          <w:tcPr>
            <w:tcW w:type="dxa" w:w="2074"/>
            <w:vAlign w:val="center"/>
            <w:shd w:fill="F2F6FA"/>
          </w:tcPr>
          <w:p>
            <w:pPr>
              <w:spacing w:after="0"/>
            </w:pPr>
            <w:r>
              <w:rPr>
                <w:sz w:val="16"/>
              </w:rPr>
              <w:t>Controlled stall seeds</w:t>
            </w:r>
          </w:p>
        </w:tc>
        <w:tc>
          <w:tcPr>
            <w:tcW w:type="dxa" w:w="2074"/>
            <w:vAlign w:val="center"/>
            <w:shd w:fill="F2F6FA"/>
          </w:tcPr>
          <w:p>
            <w:pPr>
              <w:spacing w:after="0"/>
            </w:pPr>
            <w:r>
              <w:rPr>
                <w:sz w:val="16"/>
              </w:rPr>
              <w:t>626.54 ms</w:t>
            </w:r>
          </w:p>
        </w:tc>
        <w:tc>
          <w:tcPr>
            <w:tcW w:type="dxa" w:w="2074"/>
            <w:vAlign w:val="center"/>
            <w:shd w:fill="F2F6FA"/>
          </w:tcPr>
          <w:p>
            <w:pPr>
              <w:spacing w:after="0"/>
            </w:pPr>
            <w:r>
              <w:rPr>
                <w:sz w:val="16"/>
              </w:rPr>
              <w:t>1226.00 ms</w:t>
            </w:r>
          </w:p>
        </w:tc>
        <w:tc>
          <w:tcPr>
            <w:tcW w:type="dxa" w:w="2074"/>
            <w:vAlign w:val="center"/>
            <w:shd w:fill="F2F6FA"/>
          </w:tcPr>
          <w:p>
            <w:pPr>
              <w:spacing w:after="0"/>
            </w:pPr>
            <w:r>
              <w:rPr>
                <w:sz w:val="16"/>
              </w:rPr>
              <w:t>1226.00 ms</w:t>
            </w:r>
          </w:p>
        </w:tc>
        <w:tc>
          <w:tcPr>
            <w:tcW w:type="dxa" w:w="2074"/>
            <w:vAlign w:val="center"/>
            <w:shd w:fill="F2F6FA"/>
          </w:tcPr>
          <w:p>
            <w:pPr>
              <w:spacing w:after="0"/>
            </w:pPr>
            <w:r>
              <w:rPr>
                <w:sz w:val="16"/>
              </w:rPr>
              <w:t>826.60 ms</w:t>
            </w:r>
          </w:p>
        </w:tc>
      </w:tr>
    </w:tbl>
    <w:p/>
    <w:p>
      <w:pPr>
        <w:pStyle w:val="Heading2"/>
      </w:pPr>
      <w:r>
        <w:t>High traffic decision time</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Condition</w:t>
            </w:r>
          </w:p>
        </w:tc>
        <w:tc>
          <w:tcPr>
            <w:tcW w:type="dxa" w:w="2074"/>
            <w:shd w:fill="1F3957"/>
          </w:tcPr>
          <w:p>
            <w:r>
              <w:rPr>
                <w:b/>
                <w:color w:val="FFFFFF"/>
                <w:sz w:val="16"/>
              </w:rPr>
              <w:t>Fog/Cloud</w:t>
            </w:r>
          </w:p>
        </w:tc>
        <w:tc>
          <w:tcPr>
            <w:tcW w:type="dxa" w:w="2074"/>
            <w:shd w:fill="1F3957"/>
          </w:tcPr>
          <w:p>
            <w:r>
              <w:rPr>
                <w:b/>
                <w:color w:val="FFFFFF"/>
                <w:sz w:val="16"/>
              </w:rPr>
              <w:t>Mist</w:t>
            </w:r>
          </w:p>
        </w:tc>
        <w:tc>
          <w:tcPr>
            <w:tcW w:type="dxa" w:w="2074"/>
            <w:shd w:fill="1F3957"/>
          </w:tcPr>
          <w:p>
            <w:r>
              <w:rPr>
                <w:b/>
                <w:color w:val="FFFFFF"/>
                <w:sz w:val="16"/>
              </w:rPr>
              <w:t>Mist Dynamic</w:t>
            </w:r>
          </w:p>
        </w:tc>
        <w:tc>
          <w:tcPr>
            <w:tcW w:type="dxa" w:w="2074"/>
            <w:shd w:fill="1F3957"/>
          </w:tcPr>
          <w:p>
            <w:r>
              <w:rPr>
                <w:b/>
                <w:color w:val="FFFFFF"/>
                <w:sz w:val="16"/>
              </w:rPr>
              <w:t>Mist + Fog</w:t>
            </w:r>
          </w:p>
        </w:tc>
      </w:tr>
      <w:tr>
        <w:tc>
          <w:tcPr>
            <w:tcW w:type="dxa" w:w="2074"/>
            <w:vAlign w:val="center"/>
          </w:tcPr>
          <w:p>
            <w:pPr>
              <w:spacing w:after="0"/>
            </w:pPr>
            <w:r>
              <w:rPr>
                <w:sz w:val="16"/>
              </w:rPr>
              <w:t>Normal seeds</w:t>
            </w:r>
          </w:p>
        </w:tc>
        <w:tc>
          <w:tcPr>
            <w:tcW w:type="dxa" w:w="2074"/>
            <w:vAlign w:val="center"/>
          </w:tcPr>
          <w:p>
            <w:pPr>
              <w:spacing w:after="0"/>
            </w:pPr>
            <w:r>
              <w:rPr>
                <w:sz w:val="16"/>
              </w:rPr>
              <w:t>626.54 ms</w:t>
            </w:r>
          </w:p>
        </w:tc>
        <w:tc>
          <w:tcPr>
            <w:tcW w:type="dxa" w:w="2074"/>
            <w:vAlign w:val="center"/>
          </w:tcPr>
          <w:p>
            <w:pPr>
              <w:spacing w:after="0"/>
            </w:pPr>
            <w:r>
              <w:rPr>
                <w:sz w:val="16"/>
              </w:rPr>
              <w:t>326.00 ms</w:t>
            </w:r>
          </w:p>
        </w:tc>
        <w:tc>
          <w:tcPr>
            <w:tcW w:type="dxa" w:w="2074"/>
            <w:vAlign w:val="center"/>
          </w:tcPr>
          <w:p>
            <w:pPr>
              <w:spacing w:after="0"/>
            </w:pPr>
            <w:r>
              <w:rPr>
                <w:sz w:val="16"/>
              </w:rPr>
              <w:t>326.00 ms</w:t>
            </w:r>
          </w:p>
        </w:tc>
        <w:tc>
          <w:tcPr>
            <w:tcW w:type="dxa" w:w="2074"/>
            <w:vAlign w:val="center"/>
          </w:tcPr>
          <w:p>
            <w:pPr>
              <w:spacing w:after="0"/>
            </w:pPr>
            <w:r>
              <w:rPr>
                <w:sz w:val="16"/>
              </w:rPr>
              <w:t>326.00 ms</w:t>
            </w:r>
          </w:p>
        </w:tc>
      </w:tr>
      <w:tr>
        <w:tc>
          <w:tcPr>
            <w:tcW w:type="dxa" w:w="2074"/>
            <w:vAlign w:val="center"/>
            <w:shd w:fill="F2F6FA"/>
          </w:tcPr>
          <w:p>
            <w:pPr>
              <w:spacing w:after="0"/>
            </w:pPr>
            <w:r>
              <w:rPr>
                <w:sz w:val="16"/>
              </w:rPr>
              <w:t>Controlled stall seeds</w:t>
            </w:r>
          </w:p>
        </w:tc>
        <w:tc>
          <w:tcPr>
            <w:tcW w:type="dxa" w:w="2074"/>
            <w:vAlign w:val="center"/>
            <w:shd w:fill="F2F6FA"/>
          </w:tcPr>
          <w:p>
            <w:pPr>
              <w:spacing w:after="0"/>
            </w:pPr>
            <w:r>
              <w:rPr>
                <w:sz w:val="16"/>
              </w:rPr>
              <w:t>626.54 ms</w:t>
            </w:r>
          </w:p>
        </w:tc>
        <w:tc>
          <w:tcPr>
            <w:tcW w:type="dxa" w:w="2074"/>
            <w:vAlign w:val="center"/>
            <w:shd w:fill="F2F6FA"/>
          </w:tcPr>
          <w:p>
            <w:pPr>
              <w:spacing w:after="0"/>
            </w:pPr>
            <w:r>
              <w:rPr>
                <w:sz w:val="16"/>
              </w:rPr>
              <w:t>1226.00 ms</w:t>
            </w:r>
          </w:p>
        </w:tc>
        <w:tc>
          <w:tcPr>
            <w:tcW w:type="dxa" w:w="2074"/>
            <w:vAlign w:val="center"/>
            <w:shd w:fill="F2F6FA"/>
          </w:tcPr>
          <w:p>
            <w:pPr>
              <w:spacing w:after="0"/>
            </w:pPr>
            <w:r>
              <w:rPr>
                <w:sz w:val="16"/>
              </w:rPr>
              <w:t>1226.00 ms</w:t>
            </w:r>
          </w:p>
        </w:tc>
        <w:tc>
          <w:tcPr>
            <w:tcW w:type="dxa" w:w="2074"/>
            <w:vAlign w:val="center"/>
            <w:shd w:fill="F2F6FA"/>
          </w:tcPr>
          <w:p>
            <w:pPr>
              <w:spacing w:after="0"/>
            </w:pPr>
            <w:r>
              <w:rPr>
                <w:sz w:val="16"/>
              </w:rPr>
              <w:t>826.63 ms</w:t>
            </w:r>
          </w:p>
        </w:tc>
      </w:tr>
    </w:tbl>
    <w:p/>
    <w:p>
      <w:pPr>
        <w:pStyle w:val="Heading1"/>
      </w:pPr>
      <w:r>
        <w:t>Traffic light waiting with and without priority</w:t>
      </w:r>
    </w:p>
    <w:p>
      <w:r>
        <w:t>The no-preemption control uses Fog/Cloud routing with priority disabled. It appears only in waiting comparisons and their graphs. The priority controller rechecks the active phase, preserves its minimum green, and uses clearance before serving the EV. Some requests can finish before arrival; others require the EV to wait. Waiting is measured from movement rather than added artificially.</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728"/>
        <w:gridCol w:w="1728"/>
        <w:gridCol w:w="1728"/>
        <w:gridCol w:w="1728"/>
        <w:gridCol w:w="1728"/>
      </w:tblGrid>
      <w:tr>
        <w:trPr>
          <w:tblHeader w:val="true"/>
        </w:trPr>
        <w:tc>
          <w:tcPr>
            <w:tcW w:type="dxa" w:w="1728"/>
            <w:shd w:fill="1F3957"/>
          </w:tcPr>
          <w:p>
            <w:r>
              <w:rPr>
                <w:b/>
                <w:color w:val="FFFFFF"/>
                <w:sz w:val="16"/>
              </w:rPr>
              <w:t>Traffic</w:t>
            </w:r>
          </w:p>
        </w:tc>
        <w:tc>
          <w:tcPr>
            <w:tcW w:type="dxa" w:w="1728"/>
            <w:shd w:fill="1F3957"/>
          </w:tcPr>
          <w:p>
            <w:r>
              <w:rPr>
                <w:b/>
                <w:color w:val="FFFFFF"/>
                <w:sz w:val="16"/>
              </w:rPr>
              <w:t>Fog/Cloud</w:t>
            </w:r>
          </w:p>
        </w:tc>
        <w:tc>
          <w:tcPr>
            <w:tcW w:type="dxa" w:w="1728"/>
            <w:shd w:fill="1F3957"/>
          </w:tcPr>
          <w:p>
            <w:r>
              <w:rPr>
                <w:b/>
                <w:color w:val="FFFFFF"/>
                <w:sz w:val="16"/>
              </w:rPr>
              <w:t>Mist</w:t>
            </w:r>
          </w:p>
        </w:tc>
        <w:tc>
          <w:tcPr>
            <w:tcW w:type="dxa" w:w="1728"/>
            <w:shd w:fill="1F3957"/>
          </w:tcPr>
          <w:p>
            <w:r>
              <w:rPr>
                <w:b/>
                <w:color w:val="FFFFFF"/>
                <w:sz w:val="16"/>
              </w:rPr>
              <w:t>Mist Dynamic</w:t>
            </w:r>
          </w:p>
        </w:tc>
        <w:tc>
          <w:tcPr>
            <w:tcW w:type="dxa" w:w="1728"/>
            <w:shd w:fill="1F3957"/>
          </w:tcPr>
          <w:p>
            <w:r>
              <w:rPr>
                <w:b/>
                <w:color w:val="FFFFFF"/>
                <w:sz w:val="16"/>
              </w:rPr>
              <w:t>Mist + Fog</w:t>
            </w:r>
          </w:p>
        </w:tc>
        <w:tc>
          <w:tcPr>
            <w:tcW w:type="dxa" w:w="1728"/>
            <w:shd w:fill="1F3957"/>
          </w:tcPr>
          <w:p>
            <w:r>
              <w:rPr>
                <w:b/>
                <w:color w:val="FFFFFF"/>
                <w:sz w:val="16"/>
              </w:rPr>
              <w:t>No preemption</w:t>
            </w:r>
          </w:p>
        </w:tc>
      </w:tr>
      <w:tr>
        <w:tc>
          <w:tcPr>
            <w:tcW w:type="dxa" w:w="1728"/>
            <w:vAlign w:val="center"/>
          </w:tcPr>
          <w:p>
            <w:pPr>
              <w:spacing w:after="0"/>
            </w:pPr>
            <w:r>
              <w:rPr>
                <w:sz w:val="16"/>
              </w:rPr>
              <w:t>Low</w:t>
            </w:r>
          </w:p>
        </w:tc>
        <w:tc>
          <w:tcPr>
            <w:tcW w:type="dxa" w:w="1728"/>
            <w:vAlign w:val="center"/>
          </w:tcPr>
          <w:p>
            <w:pPr>
              <w:spacing w:after="0"/>
            </w:pPr>
            <w:r>
              <w:rPr>
                <w:sz w:val="16"/>
              </w:rPr>
              <w:t>1.56 s</w:t>
            </w:r>
          </w:p>
        </w:tc>
        <w:tc>
          <w:tcPr>
            <w:tcW w:type="dxa" w:w="1728"/>
            <w:vAlign w:val="center"/>
          </w:tcPr>
          <w:p>
            <w:pPr>
              <w:spacing w:after="0"/>
            </w:pPr>
            <w:r>
              <w:rPr>
                <w:sz w:val="16"/>
              </w:rPr>
              <w:t>1.83 s</w:t>
            </w:r>
          </w:p>
        </w:tc>
        <w:tc>
          <w:tcPr>
            <w:tcW w:type="dxa" w:w="1728"/>
            <w:vAlign w:val="center"/>
          </w:tcPr>
          <w:p>
            <w:pPr>
              <w:spacing w:after="0"/>
            </w:pPr>
            <w:r>
              <w:rPr>
                <w:sz w:val="16"/>
              </w:rPr>
              <w:t>0.00 s</w:t>
            </w:r>
          </w:p>
        </w:tc>
        <w:tc>
          <w:tcPr>
            <w:tcW w:type="dxa" w:w="1728"/>
            <w:vAlign w:val="center"/>
          </w:tcPr>
          <w:p>
            <w:pPr>
              <w:spacing w:after="0"/>
            </w:pPr>
            <w:r>
              <w:rPr>
                <w:sz w:val="16"/>
              </w:rPr>
              <w:t>0.00 s</w:t>
            </w:r>
          </w:p>
        </w:tc>
        <w:tc>
          <w:tcPr>
            <w:tcW w:type="dxa" w:w="1728"/>
            <w:vAlign w:val="center"/>
          </w:tcPr>
          <w:p>
            <w:pPr>
              <w:spacing w:after="0"/>
            </w:pPr>
            <w:r>
              <w:rPr>
                <w:sz w:val="16"/>
              </w:rPr>
              <w:t>26.29 s</w:t>
            </w:r>
          </w:p>
        </w:tc>
      </w:tr>
      <w:tr>
        <w:tc>
          <w:tcPr>
            <w:tcW w:type="dxa" w:w="1728"/>
            <w:vAlign w:val="center"/>
            <w:shd w:fill="F2F6FA"/>
          </w:tcPr>
          <w:p>
            <w:pPr>
              <w:spacing w:after="0"/>
            </w:pPr>
            <w:r>
              <w:rPr>
                <w:sz w:val="16"/>
              </w:rPr>
              <w:t>Medium</w:t>
            </w:r>
          </w:p>
        </w:tc>
        <w:tc>
          <w:tcPr>
            <w:tcW w:type="dxa" w:w="1728"/>
            <w:vAlign w:val="center"/>
            <w:shd w:fill="F2F6FA"/>
          </w:tcPr>
          <w:p>
            <w:pPr>
              <w:spacing w:after="0"/>
            </w:pPr>
            <w:r>
              <w:rPr>
                <w:sz w:val="16"/>
              </w:rPr>
              <w:t>0.84 s</w:t>
            </w:r>
          </w:p>
        </w:tc>
        <w:tc>
          <w:tcPr>
            <w:tcW w:type="dxa" w:w="1728"/>
            <w:vAlign w:val="center"/>
            <w:shd w:fill="F2F6FA"/>
          </w:tcPr>
          <w:p>
            <w:pPr>
              <w:spacing w:after="0"/>
            </w:pPr>
            <w:r>
              <w:rPr>
                <w:sz w:val="16"/>
              </w:rPr>
              <w:t>0.91 s</w:t>
            </w:r>
          </w:p>
        </w:tc>
        <w:tc>
          <w:tcPr>
            <w:tcW w:type="dxa" w:w="1728"/>
            <w:vAlign w:val="center"/>
            <w:shd w:fill="F2F6FA"/>
          </w:tcPr>
          <w:p>
            <w:pPr>
              <w:spacing w:after="0"/>
            </w:pPr>
            <w:r>
              <w:rPr>
                <w:sz w:val="16"/>
              </w:rPr>
              <w:t>0.00 s</w:t>
            </w:r>
          </w:p>
        </w:tc>
        <w:tc>
          <w:tcPr>
            <w:tcW w:type="dxa" w:w="1728"/>
            <w:vAlign w:val="center"/>
            <w:shd w:fill="F2F6FA"/>
          </w:tcPr>
          <w:p>
            <w:pPr>
              <w:spacing w:after="0"/>
            </w:pPr>
            <w:r>
              <w:rPr>
                <w:sz w:val="16"/>
              </w:rPr>
              <w:t>0.00 s</w:t>
            </w:r>
          </w:p>
        </w:tc>
        <w:tc>
          <w:tcPr>
            <w:tcW w:type="dxa" w:w="1728"/>
            <w:vAlign w:val="center"/>
            <w:shd w:fill="F2F6FA"/>
          </w:tcPr>
          <w:p>
            <w:pPr>
              <w:spacing w:after="0"/>
            </w:pPr>
            <w:r>
              <w:rPr>
                <w:sz w:val="16"/>
              </w:rPr>
              <w:t>27.34 s</w:t>
            </w:r>
          </w:p>
        </w:tc>
      </w:tr>
      <w:tr>
        <w:tc>
          <w:tcPr>
            <w:tcW w:type="dxa" w:w="1728"/>
            <w:vAlign w:val="center"/>
          </w:tcPr>
          <w:p>
            <w:pPr>
              <w:spacing w:after="0"/>
            </w:pPr>
            <w:r>
              <w:rPr>
                <w:sz w:val="16"/>
              </w:rPr>
              <w:t>High</w:t>
            </w:r>
          </w:p>
        </w:tc>
        <w:tc>
          <w:tcPr>
            <w:tcW w:type="dxa" w:w="1728"/>
            <w:vAlign w:val="center"/>
          </w:tcPr>
          <w:p>
            <w:pPr>
              <w:spacing w:after="0"/>
            </w:pPr>
            <w:r>
              <w:rPr>
                <w:sz w:val="16"/>
              </w:rPr>
              <w:t>0.67 s</w:t>
            </w:r>
          </w:p>
        </w:tc>
        <w:tc>
          <w:tcPr>
            <w:tcW w:type="dxa" w:w="1728"/>
            <w:vAlign w:val="center"/>
          </w:tcPr>
          <w:p>
            <w:pPr>
              <w:spacing w:after="0"/>
            </w:pPr>
            <w:r>
              <w:rPr>
                <w:sz w:val="16"/>
              </w:rPr>
              <w:t>0.72 s</w:t>
            </w:r>
          </w:p>
        </w:tc>
        <w:tc>
          <w:tcPr>
            <w:tcW w:type="dxa" w:w="1728"/>
            <w:vAlign w:val="center"/>
          </w:tcPr>
          <w:p>
            <w:pPr>
              <w:spacing w:after="0"/>
            </w:pPr>
            <w:r>
              <w:rPr>
                <w:sz w:val="16"/>
              </w:rPr>
              <w:t>0.40 s</w:t>
            </w:r>
          </w:p>
        </w:tc>
        <w:tc>
          <w:tcPr>
            <w:tcW w:type="dxa" w:w="1728"/>
            <w:vAlign w:val="center"/>
          </w:tcPr>
          <w:p>
            <w:pPr>
              <w:spacing w:after="0"/>
            </w:pPr>
            <w:r>
              <w:rPr>
                <w:sz w:val="16"/>
              </w:rPr>
              <w:t>0.00 s</w:t>
            </w:r>
          </w:p>
        </w:tc>
        <w:tc>
          <w:tcPr>
            <w:tcW w:type="dxa" w:w="1728"/>
            <w:vAlign w:val="center"/>
          </w:tcPr>
          <w:p>
            <w:pPr>
              <w:spacing w:after="0"/>
            </w:pPr>
            <w:r>
              <w:rPr>
                <w:sz w:val="16"/>
              </w:rPr>
              <w:t>22.72 s</w:t>
            </w:r>
          </w:p>
        </w:tc>
      </w:tr>
    </w:tbl>
    <w:p/>
    <w:p>
      <w:pPr>
        <w:pStyle w:val="Heading1"/>
      </w:pPr>
      <w:r>
        <w:t>Fallback and route changes</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728"/>
        <w:gridCol w:w="1728"/>
        <w:gridCol w:w="1728"/>
        <w:gridCol w:w="1728"/>
        <w:gridCol w:w="1728"/>
      </w:tblGrid>
      <w:tr>
        <w:trPr>
          <w:tblHeader w:val="true"/>
        </w:trPr>
        <w:tc>
          <w:tcPr>
            <w:tcW w:type="dxa" w:w="1728"/>
            <w:shd w:fill="1F3957"/>
          </w:tcPr>
          <w:p>
            <w:r>
              <w:rPr>
                <w:b/>
                <w:color w:val="FFFFFF"/>
                <w:sz w:val="16"/>
              </w:rPr>
              <w:t>Traffic</w:t>
            </w:r>
          </w:p>
        </w:tc>
        <w:tc>
          <w:tcPr>
            <w:tcW w:type="dxa" w:w="1728"/>
            <w:shd w:fill="1F3957"/>
          </w:tcPr>
          <w:p>
            <w:r>
              <w:rPr>
                <w:b/>
                <w:color w:val="FFFFFF"/>
                <w:sz w:val="16"/>
              </w:rPr>
              <w:t>Fog takeovers</w:t>
            </w:r>
          </w:p>
        </w:tc>
        <w:tc>
          <w:tcPr>
            <w:tcW w:type="dxa" w:w="1728"/>
            <w:shd w:fill="1F3957"/>
          </w:tcPr>
          <w:p>
            <w:r>
              <w:rPr>
                <w:b/>
                <w:color w:val="FFFFFF"/>
                <w:sz w:val="16"/>
              </w:rPr>
              <w:t>Dynamic Mist route changes</w:t>
            </w:r>
          </w:p>
        </w:tc>
        <w:tc>
          <w:tcPr>
            <w:tcW w:type="dxa" w:w="1728"/>
            <w:shd w:fill="1F3957"/>
          </w:tcPr>
          <w:p>
            <w:r>
              <w:rPr>
                <w:b/>
                <w:color w:val="FFFFFF"/>
                <w:sz w:val="16"/>
              </w:rPr>
              <w:t>Dynamic Mist reviews</w:t>
            </w:r>
          </w:p>
        </w:tc>
        <w:tc>
          <w:tcPr>
            <w:tcW w:type="dxa" w:w="1728"/>
            <w:shd w:fill="1F3957"/>
          </w:tcPr>
          <w:p>
            <w:r>
              <w:rPr>
                <w:b/>
                <w:color w:val="FFFFFF"/>
                <w:sz w:val="16"/>
              </w:rPr>
              <w:t>Mist + Fog route changes</w:t>
            </w:r>
          </w:p>
        </w:tc>
        <w:tc>
          <w:tcPr>
            <w:tcW w:type="dxa" w:w="1728"/>
            <w:shd w:fill="1F3957"/>
          </w:tcPr>
          <w:p>
            <w:r>
              <w:rPr>
                <w:b/>
                <w:color w:val="FFFFFF"/>
                <w:sz w:val="16"/>
              </w:rPr>
              <w:t>Mist + Fog reviews</w:t>
            </w:r>
          </w:p>
        </w:tc>
      </w:tr>
      <w:tr>
        <w:tc>
          <w:tcPr>
            <w:tcW w:type="dxa" w:w="1728"/>
            <w:vAlign w:val="center"/>
          </w:tcPr>
          <w:p>
            <w:pPr>
              <w:spacing w:after="0"/>
            </w:pPr>
            <w:r>
              <w:rPr>
                <w:sz w:val="16"/>
              </w:rPr>
              <w:t>Low</w:t>
            </w:r>
          </w:p>
        </w:tc>
        <w:tc>
          <w:tcPr>
            <w:tcW w:type="dxa" w:w="1728"/>
            <w:vAlign w:val="center"/>
          </w:tcPr>
          <w:p>
            <w:pPr>
              <w:spacing w:after="0"/>
            </w:pPr>
            <w:r>
              <w:rPr>
                <w:sz w:val="16"/>
              </w:rPr>
              <w:t>7/30 (23.3%)</w:t>
            </w:r>
          </w:p>
        </w:tc>
        <w:tc>
          <w:tcPr>
            <w:tcW w:type="dxa" w:w="1728"/>
            <w:vAlign w:val="center"/>
          </w:tcPr>
          <w:p>
            <w:pPr>
              <w:spacing w:after="0"/>
            </w:pPr>
            <w:r>
              <w:rPr>
                <w:sz w:val="16"/>
              </w:rPr>
              <w:t>3</w:t>
            </w:r>
          </w:p>
        </w:tc>
        <w:tc>
          <w:tcPr>
            <w:tcW w:type="dxa" w:w="1728"/>
            <w:vAlign w:val="center"/>
          </w:tcPr>
          <w:p>
            <w:pPr>
              <w:spacing w:after="0"/>
            </w:pPr>
            <w:r>
              <w:rPr>
                <w:sz w:val="16"/>
              </w:rPr>
              <w:t>643</w:t>
            </w:r>
          </w:p>
        </w:tc>
        <w:tc>
          <w:tcPr>
            <w:tcW w:type="dxa" w:w="1728"/>
            <w:vAlign w:val="center"/>
          </w:tcPr>
          <w:p>
            <w:pPr>
              <w:spacing w:after="0"/>
            </w:pPr>
            <w:r>
              <w:rPr>
                <w:sz w:val="16"/>
              </w:rPr>
              <w:t>3</w:t>
            </w:r>
          </w:p>
        </w:tc>
        <w:tc>
          <w:tcPr>
            <w:tcW w:type="dxa" w:w="1728"/>
            <w:vAlign w:val="center"/>
          </w:tcPr>
          <w:p>
            <w:pPr>
              <w:spacing w:after="0"/>
            </w:pPr>
            <w:r>
              <w:rPr>
                <w:sz w:val="16"/>
              </w:rPr>
              <w:t>645</w:t>
            </w:r>
          </w:p>
        </w:tc>
      </w:tr>
      <w:tr>
        <w:tc>
          <w:tcPr>
            <w:tcW w:type="dxa" w:w="1728"/>
            <w:vAlign w:val="center"/>
            <w:shd w:fill="F2F6FA"/>
          </w:tcPr>
          <w:p>
            <w:pPr>
              <w:spacing w:after="0"/>
            </w:pPr>
            <w:r>
              <w:rPr>
                <w:sz w:val="16"/>
              </w:rPr>
              <w:t>Medium</w:t>
            </w:r>
          </w:p>
        </w:tc>
        <w:tc>
          <w:tcPr>
            <w:tcW w:type="dxa" w:w="1728"/>
            <w:vAlign w:val="center"/>
            <w:shd w:fill="F2F6FA"/>
          </w:tcPr>
          <w:p>
            <w:pPr>
              <w:spacing w:after="0"/>
            </w:pPr>
            <w:r>
              <w:rPr>
                <w:sz w:val="16"/>
              </w:rPr>
              <w:t>8/30 (26.7%)</w:t>
            </w:r>
          </w:p>
        </w:tc>
        <w:tc>
          <w:tcPr>
            <w:tcW w:type="dxa" w:w="1728"/>
            <w:vAlign w:val="center"/>
            <w:shd w:fill="F2F6FA"/>
          </w:tcPr>
          <w:p>
            <w:pPr>
              <w:spacing w:after="0"/>
            </w:pPr>
            <w:r>
              <w:rPr>
                <w:sz w:val="16"/>
              </w:rPr>
              <w:t>8</w:t>
            </w:r>
          </w:p>
        </w:tc>
        <w:tc>
          <w:tcPr>
            <w:tcW w:type="dxa" w:w="1728"/>
            <w:vAlign w:val="center"/>
            <w:shd w:fill="F2F6FA"/>
          </w:tcPr>
          <w:p>
            <w:pPr>
              <w:spacing w:after="0"/>
            </w:pPr>
            <w:r>
              <w:rPr>
                <w:sz w:val="16"/>
              </w:rPr>
              <w:t>780</w:t>
            </w:r>
          </w:p>
        </w:tc>
        <w:tc>
          <w:tcPr>
            <w:tcW w:type="dxa" w:w="1728"/>
            <w:vAlign w:val="center"/>
            <w:shd w:fill="F2F6FA"/>
          </w:tcPr>
          <w:p>
            <w:pPr>
              <w:spacing w:after="0"/>
            </w:pPr>
            <w:r>
              <w:rPr>
                <w:sz w:val="16"/>
              </w:rPr>
              <w:t>8</w:t>
            </w:r>
          </w:p>
        </w:tc>
        <w:tc>
          <w:tcPr>
            <w:tcW w:type="dxa" w:w="1728"/>
            <w:vAlign w:val="center"/>
            <w:shd w:fill="F2F6FA"/>
          </w:tcPr>
          <w:p>
            <w:pPr>
              <w:spacing w:after="0"/>
            </w:pPr>
            <w:r>
              <w:rPr>
                <w:sz w:val="16"/>
              </w:rPr>
              <w:t>782</w:t>
            </w:r>
          </w:p>
        </w:tc>
      </w:tr>
      <w:tr>
        <w:tc>
          <w:tcPr>
            <w:tcW w:type="dxa" w:w="1728"/>
            <w:vAlign w:val="center"/>
          </w:tcPr>
          <w:p>
            <w:pPr>
              <w:spacing w:after="0"/>
            </w:pPr>
            <w:r>
              <w:rPr>
                <w:sz w:val="16"/>
              </w:rPr>
              <w:t>High</w:t>
            </w:r>
          </w:p>
        </w:tc>
        <w:tc>
          <w:tcPr>
            <w:tcW w:type="dxa" w:w="1728"/>
            <w:vAlign w:val="center"/>
          </w:tcPr>
          <w:p>
            <w:pPr>
              <w:spacing w:after="0"/>
            </w:pPr>
            <w:r>
              <w:rPr>
                <w:sz w:val="16"/>
              </w:rPr>
              <w:t>8/30 (26.7%)</w:t>
            </w:r>
          </w:p>
        </w:tc>
        <w:tc>
          <w:tcPr>
            <w:tcW w:type="dxa" w:w="1728"/>
            <w:vAlign w:val="center"/>
          </w:tcPr>
          <w:p>
            <w:pPr>
              <w:spacing w:after="0"/>
            </w:pPr>
            <w:r>
              <w:rPr>
                <w:sz w:val="16"/>
              </w:rPr>
              <w:t>6</w:t>
            </w:r>
          </w:p>
        </w:tc>
        <w:tc>
          <w:tcPr>
            <w:tcW w:type="dxa" w:w="1728"/>
            <w:vAlign w:val="center"/>
          </w:tcPr>
          <w:p>
            <w:pPr>
              <w:spacing w:after="0"/>
            </w:pPr>
            <w:r>
              <w:rPr>
                <w:sz w:val="16"/>
              </w:rPr>
              <w:t>807</w:t>
            </w:r>
          </w:p>
        </w:tc>
        <w:tc>
          <w:tcPr>
            <w:tcW w:type="dxa" w:w="1728"/>
            <w:vAlign w:val="center"/>
          </w:tcPr>
          <w:p>
            <w:pPr>
              <w:spacing w:after="0"/>
            </w:pPr>
            <w:r>
              <w:rPr>
                <w:sz w:val="16"/>
              </w:rPr>
              <w:t>6</w:t>
            </w:r>
          </w:p>
        </w:tc>
        <w:tc>
          <w:tcPr>
            <w:tcW w:type="dxa" w:w="1728"/>
            <w:vAlign w:val="center"/>
          </w:tcPr>
          <w:p>
            <w:pPr>
              <w:spacing w:after="0"/>
            </w:pPr>
            <w:r>
              <w:rPr>
                <w:sz w:val="16"/>
              </w:rPr>
              <w:t>803</w:t>
            </w:r>
          </w:p>
        </w:tc>
      </w:tr>
    </w:tbl>
    <w:p/>
    <w:p>
      <w:r>
        <w:t>Fog took over in 23 of 90 Mist with Fog runs: 7 in low, 8 in medium, and 8 in high traffic. The controlled 900 ms stall delays initial Mist work beyond the 500 ms watchdog. For example, in low traffic seed 4, Fog applied the route after 826.53 ms.</w:t>
      </w:r>
    </w:p>
    <w:p>
      <w:r>
        <w:t>That example separates 500.00 ms of watchdog waiting, 326.00 ms of Fog computation, and 0.534 ms of network communication. Watchdog waiting is not counted as communication delay.</w:t>
      </w:r>
    </w:p>
    <w:p>
      <w:r>
        <w:t>The table counts actual route changes separately from five-second reviews. A review that finds no sufficiently better route keeps the existing route. The routing logs record both the current route cost and the candidate cost, so these decisions can be checked from the evidence.</w:t>
      </w:r>
    </w:p>
    <w:p>
      <w:pPr>
        <w:pStyle w:val="Heading1"/>
      </w:pPr>
      <w:r>
        <w:t>Why EM throughput is similar across routing approaches</w:t>
      </w:r>
    </w:p>
    <w:p>
      <w:r>
        <w:t>The accident alert has a fixed 256-byte useful payload. Throughput divides the delivered alert bits by the same 900 second window in every run. One successful delivery therefore contributes 2.27556 bit/s, regardless of how many normal vehicles are on the road. This measure describes emergency-message delivery over the observation window; it is not the total capacity of the wireless network.</w:t>
      </w:r>
    </w:p>
    <w:p>
      <w:r>
        <w:t>Traffic does change with density: the scenarios contain 72, 144, or 200 normal vehicles; trip starting points differ between random seeds; and the dynamic route logs contain different live road costs and route changes. The throughput means for static Mist are 1.820, 2.200, 2.276 bit/s from low to high density. Within each density, the four routing approaches have similar throughput because they delivered the same number of alerts.</w:t>
      </w:r>
    </w:p>
    <w:p>
      <w:pPr>
        <w:pStyle w:val="Heading1"/>
      </w:pPr>
      <w:r>
        <w:t>Supplementary communication and red signal checks</w:t>
      </w:r>
    </w:p>
    <w:p>
      <w:r>
        <w:t>The seven headline measures keep their original definitions. The additional route transaction measures count Fog requests and accepted replies after the emergency alert. Local Mist uses no wireless Fog transaction, so its wireless transaction delay and completion rate are not applicable. Equal alert delivery results can coexist with different route communication needs.</w:t>
      </w:r>
    </w:p>
    <w:p>
      <w:r>
        <w:t>Route transaction turnaround includes processing and Cloud backhaul. The network round trip subtracts those components and excludes watchdog waiting. These values come from the original raw batch, without inventing unrecorded route-packet byte counts.</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Traffic</w:t>
            </w:r>
          </w:p>
        </w:tc>
        <w:tc>
          <w:tcPr>
            <w:tcW w:type="dxa" w:w="2074"/>
            <w:shd w:fill="1F3957"/>
          </w:tcPr>
          <w:p>
            <w:r>
              <w:rPr>
                <w:b/>
                <w:color w:val="FFFFFF"/>
                <w:sz w:val="16"/>
              </w:rPr>
              <w:t>Approach</w:t>
            </w:r>
          </w:p>
        </w:tc>
        <w:tc>
          <w:tcPr>
            <w:tcW w:type="dxa" w:w="2074"/>
            <w:shd w:fill="1F3957"/>
          </w:tcPr>
          <w:p>
            <w:r>
              <w:rPr>
                <w:b/>
                <w:color w:val="FFFFFF"/>
                <w:sz w:val="16"/>
              </w:rPr>
              <w:t>Requests</w:t>
            </w:r>
          </w:p>
        </w:tc>
        <w:tc>
          <w:tcPr>
            <w:tcW w:type="dxa" w:w="2074"/>
            <w:shd w:fill="1F3957"/>
          </w:tcPr>
          <w:p>
            <w:r>
              <w:rPr>
                <w:b/>
                <w:color w:val="FFFFFF"/>
                <w:sz w:val="16"/>
              </w:rPr>
              <w:t>Accepted replies</w:t>
            </w:r>
          </w:p>
        </w:tc>
        <w:tc>
          <w:tcPr>
            <w:tcW w:type="dxa" w:w="2074"/>
            <w:shd w:fill="1F3957"/>
          </w:tcPr>
          <w:p>
            <w:r>
              <w:rPr>
                <w:b/>
                <w:color w:val="FFFFFF"/>
                <w:sz w:val="16"/>
              </w:rPr>
              <w:t>Completion</w:t>
            </w:r>
          </w:p>
        </w:tc>
      </w:tr>
      <w:tr>
        <w:tc>
          <w:tcPr>
            <w:tcW w:type="dxa" w:w="2074"/>
            <w:vAlign w:val="center"/>
          </w:tcPr>
          <w:p>
            <w:pPr>
              <w:spacing w:after="0"/>
            </w:pPr>
            <w:r>
              <w:rPr>
                <w:sz w:val="16"/>
              </w:rPr>
              <w:t>Low</w:t>
            </w:r>
          </w:p>
        </w:tc>
        <w:tc>
          <w:tcPr>
            <w:tcW w:type="dxa" w:w="2074"/>
            <w:vAlign w:val="center"/>
          </w:tcPr>
          <w:p>
            <w:pPr>
              <w:spacing w:after="0"/>
            </w:pPr>
            <w:r>
              <w:rPr>
                <w:sz w:val="16"/>
              </w:rPr>
              <w:t>Fog/Cloud</w:t>
            </w:r>
          </w:p>
        </w:tc>
        <w:tc>
          <w:tcPr>
            <w:tcW w:type="dxa" w:w="2074"/>
            <w:vAlign w:val="center"/>
          </w:tcPr>
          <w:p>
            <w:pPr>
              <w:spacing w:after="0"/>
            </w:pPr>
            <w:r>
              <w:rPr>
                <w:sz w:val="16"/>
              </w:rPr>
              <w:t>24</w:t>
            </w:r>
          </w:p>
        </w:tc>
        <w:tc>
          <w:tcPr>
            <w:tcW w:type="dxa" w:w="2074"/>
            <w:vAlign w:val="center"/>
          </w:tcPr>
          <w:p>
            <w:pPr>
              <w:spacing w:after="0"/>
            </w:pPr>
            <w:r>
              <w:rPr>
                <w:sz w:val="16"/>
              </w:rPr>
              <w:t>24</w:t>
            </w:r>
          </w:p>
        </w:tc>
        <w:tc>
          <w:tcPr>
            <w:tcW w:type="dxa" w:w="2074"/>
            <w:vAlign w:val="center"/>
          </w:tcPr>
          <w:p>
            <w:pPr>
              <w:spacing w:after="0"/>
            </w:pPr>
            <w:r>
              <w:rPr>
                <w:sz w:val="16"/>
              </w:rPr>
              <w:t>100.0%</w:t>
            </w:r>
          </w:p>
        </w:tc>
      </w:tr>
      <w:tr>
        <w:tc>
          <w:tcPr>
            <w:tcW w:type="dxa" w:w="2074"/>
            <w:vAlign w:val="center"/>
            <w:shd w:fill="F2F6FA"/>
          </w:tcPr>
          <w:p>
            <w:pPr>
              <w:spacing w:after="0"/>
            </w:pPr>
            <w:r>
              <w:rPr>
                <w:sz w:val="16"/>
              </w:rPr>
              <w:t>Low</w:t>
            </w:r>
          </w:p>
        </w:tc>
        <w:tc>
          <w:tcPr>
            <w:tcW w:type="dxa" w:w="2074"/>
            <w:vAlign w:val="center"/>
            <w:shd w:fill="F2F6FA"/>
          </w:tcPr>
          <w:p>
            <w:pPr>
              <w:spacing w:after="0"/>
            </w:pPr>
            <w:r>
              <w:rPr>
                <w:sz w:val="16"/>
              </w:rPr>
              <w:t>Mist + Fog</w:t>
            </w:r>
          </w:p>
        </w:tc>
        <w:tc>
          <w:tcPr>
            <w:tcW w:type="dxa" w:w="2074"/>
            <w:vAlign w:val="center"/>
            <w:shd w:fill="F2F6FA"/>
          </w:tcPr>
          <w:p>
            <w:pPr>
              <w:spacing w:after="0"/>
            </w:pPr>
            <w:r>
              <w:rPr>
                <w:sz w:val="16"/>
              </w:rPr>
              <w:t>7</w:t>
            </w:r>
          </w:p>
        </w:tc>
        <w:tc>
          <w:tcPr>
            <w:tcW w:type="dxa" w:w="2074"/>
            <w:vAlign w:val="center"/>
            <w:shd w:fill="F2F6FA"/>
          </w:tcPr>
          <w:p>
            <w:pPr>
              <w:spacing w:after="0"/>
            </w:pPr>
            <w:r>
              <w:rPr>
                <w:sz w:val="16"/>
              </w:rPr>
              <w:t>7</w:t>
            </w:r>
          </w:p>
        </w:tc>
        <w:tc>
          <w:tcPr>
            <w:tcW w:type="dxa" w:w="2074"/>
            <w:vAlign w:val="center"/>
            <w:shd w:fill="F2F6FA"/>
          </w:tcPr>
          <w:p>
            <w:pPr>
              <w:spacing w:after="0"/>
            </w:pPr>
            <w:r>
              <w:rPr>
                <w:sz w:val="16"/>
              </w:rPr>
              <w:t>100.0%</w:t>
            </w:r>
          </w:p>
        </w:tc>
      </w:tr>
      <w:tr>
        <w:tc>
          <w:tcPr>
            <w:tcW w:type="dxa" w:w="2074"/>
            <w:vAlign w:val="center"/>
          </w:tcPr>
          <w:p>
            <w:pPr>
              <w:spacing w:after="0"/>
            </w:pPr>
            <w:r>
              <w:rPr>
                <w:sz w:val="16"/>
              </w:rPr>
              <w:t>Medium</w:t>
            </w:r>
          </w:p>
        </w:tc>
        <w:tc>
          <w:tcPr>
            <w:tcW w:type="dxa" w:w="2074"/>
            <w:vAlign w:val="center"/>
          </w:tcPr>
          <w:p>
            <w:pPr>
              <w:spacing w:after="0"/>
            </w:pPr>
            <w:r>
              <w:rPr>
                <w:sz w:val="16"/>
              </w:rPr>
              <w:t>Fog/Cloud</w:t>
            </w:r>
          </w:p>
        </w:tc>
        <w:tc>
          <w:tcPr>
            <w:tcW w:type="dxa" w:w="2074"/>
            <w:vAlign w:val="center"/>
          </w:tcPr>
          <w:p>
            <w:pPr>
              <w:spacing w:after="0"/>
            </w:pPr>
            <w:r>
              <w:rPr>
                <w:sz w:val="16"/>
              </w:rPr>
              <w:t>29</w:t>
            </w:r>
          </w:p>
        </w:tc>
        <w:tc>
          <w:tcPr>
            <w:tcW w:type="dxa" w:w="2074"/>
            <w:vAlign w:val="center"/>
          </w:tcPr>
          <w:p>
            <w:pPr>
              <w:spacing w:after="0"/>
            </w:pPr>
            <w:r>
              <w:rPr>
                <w:sz w:val="16"/>
              </w:rPr>
              <w:t>29</w:t>
            </w:r>
          </w:p>
        </w:tc>
        <w:tc>
          <w:tcPr>
            <w:tcW w:type="dxa" w:w="2074"/>
            <w:vAlign w:val="center"/>
          </w:tcPr>
          <w:p>
            <w:pPr>
              <w:spacing w:after="0"/>
            </w:pPr>
            <w:r>
              <w:rPr>
                <w:sz w:val="16"/>
              </w:rPr>
              <w:t>100.0%</w:t>
            </w:r>
          </w:p>
        </w:tc>
      </w:tr>
      <w:tr>
        <w:tc>
          <w:tcPr>
            <w:tcW w:type="dxa" w:w="2074"/>
            <w:vAlign w:val="center"/>
            <w:shd w:fill="F2F6FA"/>
          </w:tcPr>
          <w:p>
            <w:pPr>
              <w:spacing w:after="0"/>
            </w:pPr>
            <w:r>
              <w:rPr>
                <w:sz w:val="16"/>
              </w:rPr>
              <w:t>Medium</w:t>
            </w:r>
          </w:p>
        </w:tc>
        <w:tc>
          <w:tcPr>
            <w:tcW w:type="dxa" w:w="2074"/>
            <w:vAlign w:val="center"/>
            <w:shd w:fill="F2F6FA"/>
          </w:tcPr>
          <w:p>
            <w:pPr>
              <w:spacing w:after="0"/>
            </w:pPr>
            <w:r>
              <w:rPr>
                <w:sz w:val="16"/>
              </w:rPr>
              <w:t>Mist + Fog</w:t>
            </w:r>
          </w:p>
        </w:tc>
        <w:tc>
          <w:tcPr>
            <w:tcW w:type="dxa" w:w="2074"/>
            <w:vAlign w:val="center"/>
            <w:shd w:fill="F2F6FA"/>
          </w:tcPr>
          <w:p>
            <w:pPr>
              <w:spacing w:after="0"/>
            </w:pPr>
            <w:r>
              <w:rPr>
                <w:sz w:val="16"/>
              </w:rPr>
              <w:t>8</w:t>
            </w:r>
          </w:p>
        </w:tc>
        <w:tc>
          <w:tcPr>
            <w:tcW w:type="dxa" w:w="2074"/>
            <w:vAlign w:val="center"/>
            <w:shd w:fill="F2F6FA"/>
          </w:tcPr>
          <w:p>
            <w:pPr>
              <w:spacing w:after="0"/>
            </w:pPr>
            <w:r>
              <w:rPr>
                <w:sz w:val="16"/>
              </w:rPr>
              <w:t>8</w:t>
            </w:r>
          </w:p>
        </w:tc>
        <w:tc>
          <w:tcPr>
            <w:tcW w:type="dxa" w:w="2074"/>
            <w:vAlign w:val="center"/>
            <w:shd w:fill="F2F6FA"/>
          </w:tcPr>
          <w:p>
            <w:pPr>
              <w:spacing w:after="0"/>
            </w:pPr>
            <w:r>
              <w:rPr>
                <w:sz w:val="16"/>
              </w:rPr>
              <w:t>100.0%</w:t>
            </w:r>
          </w:p>
        </w:tc>
      </w:tr>
      <w:tr>
        <w:tc>
          <w:tcPr>
            <w:tcW w:type="dxa" w:w="2074"/>
            <w:vAlign w:val="center"/>
          </w:tcPr>
          <w:p>
            <w:pPr>
              <w:spacing w:after="0"/>
            </w:pPr>
            <w:r>
              <w:rPr>
                <w:sz w:val="16"/>
              </w:rPr>
              <w:t>High</w:t>
            </w:r>
          </w:p>
        </w:tc>
        <w:tc>
          <w:tcPr>
            <w:tcW w:type="dxa" w:w="2074"/>
            <w:vAlign w:val="center"/>
          </w:tcPr>
          <w:p>
            <w:pPr>
              <w:spacing w:after="0"/>
            </w:pPr>
            <w:r>
              <w:rPr>
                <w:sz w:val="16"/>
              </w:rPr>
              <w:t>Fog/Cloud</w:t>
            </w:r>
          </w:p>
        </w:tc>
        <w:tc>
          <w:tcPr>
            <w:tcW w:type="dxa" w:w="2074"/>
            <w:vAlign w:val="center"/>
          </w:tcPr>
          <w:p>
            <w:pPr>
              <w:spacing w:after="0"/>
            </w:pPr>
            <w:r>
              <w:rPr>
                <w:sz w:val="16"/>
              </w:rPr>
              <w:t>30</w:t>
            </w:r>
          </w:p>
        </w:tc>
        <w:tc>
          <w:tcPr>
            <w:tcW w:type="dxa" w:w="2074"/>
            <w:vAlign w:val="center"/>
          </w:tcPr>
          <w:p>
            <w:pPr>
              <w:spacing w:after="0"/>
            </w:pPr>
            <w:r>
              <w:rPr>
                <w:sz w:val="16"/>
              </w:rPr>
              <w:t>30</w:t>
            </w:r>
          </w:p>
        </w:tc>
        <w:tc>
          <w:tcPr>
            <w:tcW w:type="dxa" w:w="2074"/>
            <w:vAlign w:val="center"/>
          </w:tcPr>
          <w:p>
            <w:pPr>
              <w:spacing w:after="0"/>
            </w:pPr>
            <w:r>
              <w:rPr>
                <w:sz w:val="16"/>
              </w:rPr>
              <w:t>100.0%</w:t>
            </w:r>
          </w:p>
        </w:tc>
      </w:tr>
      <w:tr>
        <w:tc>
          <w:tcPr>
            <w:tcW w:type="dxa" w:w="2074"/>
            <w:vAlign w:val="center"/>
            <w:shd w:fill="F2F6FA"/>
          </w:tcPr>
          <w:p>
            <w:pPr>
              <w:spacing w:after="0"/>
            </w:pPr>
            <w:r>
              <w:rPr>
                <w:sz w:val="16"/>
              </w:rPr>
              <w:t>High</w:t>
            </w:r>
          </w:p>
        </w:tc>
        <w:tc>
          <w:tcPr>
            <w:tcW w:type="dxa" w:w="2074"/>
            <w:vAlign w:val="center"/>
            <w:shd w:fill="F2F6FA"/>
          </w:tcPr>
          <w:p>
            <w:pPr>
              <w:spacing w:after="0"/>
            </w:pPr>
            <w:r>
              <w:rPr>
                <w:sz w:val="16"/>
              </w:rPr>
              <w:t>Mist + Fog</w:t>
            </w:r>
          </w:p>
        </w:tc>
        <w:tc>
          <w:tcPr>
            <w:tcW w:type="dxa" w:w="2074"/>
            <w:vAlign w:val="center"/>
            <w:shd w:fill="F2F6FA"/>
          </w:tcPr>
          <w:p>
            <w:pPr>
              <w:spacing w:after="0"/>
            </w:pPr>
            <w:r>
              <w:rPr>
                <w:sz w:val="16"/>
              </w:rPr>
              <w:t>8</w:t>
            </w:r>
          </w:p>
        </w:tc>
        <w:tc>
          <w:tcPr>
            <w:tcW w:type="dxa" w:w="2074"/>
            <w:vAlign w:val="center"/>
            <w:shd w:fill="F2F6FA"/>
          </w:tcPr>
          <w:p>
            <w:pPr>
              <w:spacing w:after="0"/>
            </w:pPr>
            <w:r>
              <w:rPr>
                <w:sz w:val="16"/>
              </w:rPr>
              <w:t>8</w:t>
            </w:r>
          </w:p>
        </w:tc>
        <w:tc>
          <w:tcPr>
            <w:tcW w:type="dxa" w:w="2074"/>
            <w:vAlign w:val="center"/>
            <w:shd w:fill="F2F6FA"/>
          </w:tcPr>
          <w:p>
            <w:pPr>
              <w:spacing w:after="0"/>
            </w:pPr>
            <w:r>
              <w:rPr>
                <w:sz w:val="16"/>
              </w:rPr>
              <w:t>100.0%</w:t>
            </w:r>
          </w:p>
        </w:tc>
      </w:tr>
    </w:tbl>
    <w:p/>
    <w:p>
      <w:r>
        <w:t>Completion is conditional on sending a Fog request; it is not EM PDR and does not mean every scheduled run received the emergency alert.</w:t>
      </w:r>
    </w:p>
    <w:p>
      <w:r>
        <w:t>Eighteen separate signal tests reuse the existing binary and matched trips. Junction A1 starts with a protected conflicting phase for 150 seconds. Its permissive green is removed in the validation input, keeping both ambulance movements from A0A1 red. Priority requests are deliberately late, within 10 metres or half a second. Fog/Cloud, Mist with Fog, and no-preemption are compared at all three densities with seeds 1 and 4 over 400 seconds. These controlled cases test a short-notice boundary condition; they are not the default priority algorithm and are not added to the main comparison.</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592"/>
        <w:gridCol w:w="2592"/>
        <w:gridCol w:w="2592"/>
      </w:tblGrid>
      <w:tr>
        <w:trPr>
          <w:tblHeader w:val="true"/>
        </w:trPr>
        <w:tc>
          <w:tcPr>
            <w:tcW w:type="dxa" w:w="2592"/>
            <w:shd w:fill="1F3957"/>
          </w:tcPr>
          <w:p>
            <w:r>
              <w:rPr>
                <w:b/>
                <w:color w:val="FFFFFF"/>
                <w:sz w:val="16"/>
              </w:rPr>
              <w:t>Traffic</w:t>
            </w:r>
          </w:p>
        </w:tc>
        <w:tc>
          <w:tcPr>
            <w:tcW w:type="dxa" w:w="2592"/>
            <w:shd w:fill="1F3957"/>
          </w:tcPr>
          <w:p>
            <w:r>
              <w:rPr>
                <w:b/>
                <w:color w:val="FFFFFF"/>
                <w:sz w:val="16"/>
              </w:rPr>
              <w:t>Approach</w:t>
            </w:r>
          </w:p>
        </w:tc>
        <w:tc>
          <w:tcPr>
            <w:tcW w:type="dxa" w:w="2592"/>
            <w:shd w:fill="1F3957"/>
          </w:tcPr>
          <w:p>
            <w:r>
              <w:rPr>
                <w:b/>
                <w:color w:val="FFFFFF"/>
                <w:sz w:val="16"/>
              </w:rPr>
              <w:t>Runs</w:t>
            </w:r>
          </w:p>
        </w:tc>
        <w:tc>
          <w:tcPr>
            <w:tcW w:type="dxa" w:w="2592"/>
            <w:shd w:fill="1F3957"/>
          </w:tcPr>
          <w:p>
            <w:r>
              <w:rPr>
                <w:b/>
                <w:color w:val="FFFFFF"/>
                <w:sz w:val="16"/>
              </w:rPr>
              <w:t>Mean waiting s</w:t>
            </w:r>
          </w:p>
        </w:tc>
      </w:tr>
      <w:tr>
        <w:tc>
          <w:tcPr>
            <w:tcW w:type="dxa" w:w="2592"/>
            <w:vAlign w:val="center"/>
          </w:tcPr>
          <w:p>
            <w:pPr>
              <w:spacing w:after="0"/>
            </w:pPr>
            <w:r>
              <w:rPr>
                <w:sz w:val="16"/>
              </w:rPr>
              <w:t>Low</w:t>
            </w:r>
          </w:p>
        </w:tc>
        <w:tc>
          <w:tcPr>
            <w:tcW w:type="dxa" w:w="2592"/>
            <w:vAlign w:val="center"/>
          </w:tcPr>
          <w:p>
            <w:pPr>
              <w:spacing w:after="0"/>
            </w:pPr>
            <w:r>
              <w:rPr>
                <w:sz w:val="16"/>
              </w:rPr>
              <w:t>Fog/Cloud</w:t>
            </w:r>
          </w:p>
        </w:tc>
        <w:tc>
          <w:tcPr>
            <w:tcW w:type="dxa" w:w="2592"/>
            <w:vAlign w:val="center"/>
          </w:tcPr>
          <w:p>
            <w:pPr>
              <w:spacing w:after="0"/>
            </w:pPr>
            <w:r>
              <w:rPr>
                <w:sz w:val="16"/>
              </w:rPr>
              <w:t>2</w:t>
            </w:r>
          </w:p>
        </w:tc>
        <w:tc>
          <w:tcPr>
            <w:tcW w:type="dxa" w:w="2592"/>
            <w:vAlign w:val="center"/>
          </w:tcPr>
          <w:p>
            <w:pPr>
              <w:spacing w:after="0"/>
            </w:pPr>
            <w:r>
              <w:rPr>
                <w:sz w:val="16"/>
              </w:rPr>
              <w:t>10.500</w:t>
            </w:r>
          </w:p>
        </w:tc>
      </w:tr>
      <w:tr>
        <w:tc>
          <w:tcPr>
            <w:tcW w:type="dxa" w:w="2592"/>
            <w:vAlign w:val="center"/>
            <w:shd w:fill="F2F6FA"/>
          </w:tcPr>
          <w:p>
            <w:pPr>
              <w:spacing w:after="0"/>
            </w:pPr>
            <w:r>
              <w:rPr>
                <w:sz w:val="16"/>
              </w:rPr>
              <w:t>Medium</w:t>
            </w:r>
          </w:p>
        </w:tc>
        <w:tc>
          <w:tcPr>
            <w:tcW w:type="dxa" w:w="2592"/>
            <w:vAlign w:val="center"/>
            <w:shd w:fill="F2F6FA"/>
          </w:tcPr>
          <w:p>
            <w:pPr>
              <w:spacing w:after="0"/>
            </w:pPr>
            <w:r>
              <w:rPr>
                <w:sz w:val="16"/>
              </w:rPr>
              <w:t>Fog/Cloud</w:t>
            </w:r>
          </w:p>
        </w:tc>
        <w:tc>
          <w:tcPr>
            <w:tcW w:type="dxa" w:w="2592"/>
            <w:vAlign w:val="center"/>
            <w:shd w:fill="F2F6FA"/>
          </w:tcPr>
          <w:p>
            <w:pPr>
              <w:spacing w:after="0"/>
            </w:pPr>
            <w:r>
              <w:rPr>
                <w:sz w:val="16"/>
              </w:rPr>
              <w:t>2</w:t>
            </w:r>
          </w:p>
        </w:tc>
        <w:tc>
          <w:tcPr>
            <w:tcW w:type="dxa" w:w="2592"/>
            <w:vAlign w:val="center"/>
            <w:shd w:fill="F2F6FA"/>
          </w:tcPr>
          <w:p>
            <w:pPr>
              <w:spacing w:after="0"/>
            </w:pPr>
            <w:r>
              <w:rPr>
                <w:sz w:val="16"/>
              </w:rPr>
              <w:t>12.000</w:t>
            </w:r>
          </w:p>
        </w:tc>
      </w:tr>
      <w:tr>
        <w:tc>
          <w:tcPr>
            <w:tcW w:type="dxa" w:w="2592"/>
            <w:vAlign w:val="center"/>
          </w:tcPr>
          <w:p>
            <w:pPr>
              <w:spacing w:after="0"/>
            </w:pPr>
            <w:r>
              <w:rPr>
                <w:sz w:val="16"/>
              </w:rPr>
              <w:t>High</w:t>
            </w:r>
          </w:p>
        </w:tc>
        <w:tc>
          <w:tcPr>
            <w:tcW w:type="dxa" w:w="2592"/>
            <w:vAlign w:val="center"/>
          </w:tcPr>
          <w:p>
            <w:pPr>
              <w:spacing w:after="0"/>
            </w:pPr>
            <w:r>
              <w:rPr>
                <w:sz w:val="16"/>
              </w:rPr>
              <w:t>Fog/Cloud</w:t>
            </w:r>
          </w:p>
        </w:tc>
        <w:tc>
          <w:tcPr>
            <w:tcW w:type="dxa" w:w="2592"/>
            <w:vAlign w:val="center"/>
          </w:tcPr>
          <w:p>
            <w:pPr>
              <w:spacing w:after="0"/>
            </w:pPr>
            <w:r>
              <w:rPr>
                <w:sz w:val="16"/>
              </w:rPr>
              <w:t>2</w:t>
            </w:r>
          </w:p>
        </w:tc>
        <w:tc>
          <w:tcPr>
            <w:tcW w:type="dxa" w:w="2592"/>
            <w:vAlign w:val="center"/>
          </w:tcPr>
          <w:p>
            <w:pPr>
              <w:spacing w:after="0"/>
            </w:pPr>
            <w:r>
              <w:rPr>
                <w:sz w:val="16"/>
              </w:rPr>
              <w:t>5.000</w:t>
            </w:r>
          </w:p>
        </w:tc>
      </w:tr>
      <w:tr>
        <w:tc>
          <w:tcPr>
            <w:tcW w:type="dxa" w:w="2592"/>
            <w:vAlign w:val="center"/>
            <w:shd w:fill="F2F6FA"/>
          </w:tcPr>
          <w:p>
            <w:pPr>
              <w:spacing w:after="0"/>
            </w:pPr>
            <w:r>
              <w:rPr>
                <w:sz w:val="16"/>
              </w:rPr>
              <w:t>Low</w:t>
            </w:r>
          </w:p>
        </w:tc>
        <w:tc>
          <w:tcPr>
            <w:tcW w:type="dxa" w:w="2592"/>
            <w:vAlign w:val="center"/>
            <w:shd w:fill="F2F6FA"/>
          </w:tcPr>
          <w:p>
            <w:pPr>
              <w:spacing w:after="0"/>
            </w:pPr>
            <w:r>
              <w:rPr>
                <w:sz w:val="16"/>
              </w:rPr>
              <w:t>Mist + Fog</w:t>
            </w:r>
          </w:p>
        </w:tc>
        <w:tc>
          <w:tcPr>
            <w:tcW w:type="dxa" w:w="2592"/>
            <w:vAlign w:val="center"/>
            <w:shd w:fill="F2F6FA"/>
          </w:tcPr>
          <w:p>
            <w:pPr>
              <w:spacing w:after="0"/>
            </w:pPr>
            <w:r>
              <w:rPr>
                <w:sz w:val="16"/>
              </w:rPr>
              <w:t>2</w:t>
            </w:r>
          </w:p>
        </w:tc>
        <w:tc>
          <w:tcPr>
            <w:tcW w:type="dxa" w:w="2592"/>
            <w:vAlign w:val="center"/>
            <w:shd w:fill="F2F6FA"/>
          </w:tcPr>
          <w:p>
            <w:pPr>
              <w:spacing w:after="0"/>
            </w:pPr>
            <w:r>
              <w:rPr>
                <w:sz w:val="16"/>
              </w:rPr>
              <w:t>11.500</w:t>
            </w:r>
          </w:p>
        </w:tc>
      </w:tr>
      <w:tr>
        <w:tc>
          <w:tcPr>
            <w:tcW w:type="dxa" w:w="2592"/>
            <w:vAlign w:val="center"/>
          </w:tcPr>
          <w:p>
            <w:pPr>
              <w:spacing w:after="0"/>
            </w:pPr>
            <w:r>
              <w:rPr>
                <w:sz w:val="16"/>
              </w:rPr>
              <w:t>Medium</w:t>
            </w:r>
          </w:p>
        </w:tc>
        <w:tc>
          <w:tcPr>
            <w:tcW w:type="dxa" w:w="2592"/>
            <w:vAlign w:val="center"/>
          </w:tcPr>
          <w:p>
            <w:pPr>
              <w:spacing w:after="0"/>
            </w:pPr>
            <w:r>
              <w:rPr>
                <w:sz w:val="16"/>
              </w:rPr>
              <w:t>Mist + Fog</w:t>
            </w:r>
          </w:p>
        </w:tc>
        <w:tc>
          <w:tcPr>
            <w:tcW w:type="dxa" w:w="2592"/>
            <w:vAlign w:val="center"/>
          </w:tcPr>
          <w:p>
            <w:pPr>
              <w:spacing w:after="0"/>
            </w:pPr>
            <w:r>
              <w:rPr>
                <w:sz w:val="16"/>
              </w:rPr>
              <w:t>2</w:t>
            </w:r>
          </w:p>
        </w:tc>
        <w:tc>
          <w:tcPr>
            <w:tcW w:type="dxa" w:w="2592"/>
            <w:vAlign w:val="center"/>
          </w:tcPr>
          <w:p>
            <w:pPr>
              <w:spacing w:after="0"/>
            </w:pPr>
            <w:r>
              <w:rPr>
                <w:sz w:val="16"/>
              </w:rPr>
              <w:t>12.750</w:t>
            </w:r>
          </w:p>
        </w:tc>
      </w:tr>
      <w:tr>
        <w:tc>
          <w:tcPr>
            <w:tcW w:type="dxa" w:w="2592"/>
            <w:vAlign w:val="center"/>
            <w:shd w:fill="F2F6FA"/>
          </w:tcPr>
          <w:p>
            <w:pPr>
              <w:spacing w:after="0"/>
            </w:pPr>
            <w:r>
              <w:rPr>
                <w:sz w:val="16"/>
              </w:rPr>
              <w:t>High</w:t>
            </w:r>
          </w:p>
        </w:tc>
        <w:tc>
          <w:tcPr>
            <w:tcW w:type="dxa" w:w="2592"/>
            <w:vAlign w:val="center"/>
            <w:shd w:fill="F2F6FA"/>
          </w:tcPr>
          <w:p>
            <w:pPr>
              <w:spacing w:after="0"/>
            </w:pPr>
            <w:r>
              <w:rPr>
                <w:sz w:val="16"/>
              </w:rPr>
              <w:t>Mist + Fog</w:t>
            </w:r>
          </w:p>
        </w:tc>
        <w:tc>
          <w:tcPr>
            <w:tcW w:type="dxa" w:w="2592"/>
            <w:vAlign w:val="center"/>
            <w:shd w:fill="F2F6FA"/>
          </w:tcPr>
          <w:p>
            <w:pPr>
              <w:spacing w:after="0"/>
            </w:pPr>
            <w:r>
              <w:rPr>
                <w:sz w:val="16"/>
              </w:rPr>
              <w:t>2</w:t>
            </w:r>
          </w:p>
        </w:tc>
        <w:tc>
          <w:tcPr>
            <w:tcW w:type="dxa" w:w="2592"/>
            <w:vAlign w:val="center"/>
            <w:shd w:fill="F2F6FA"/>
          </w:tcPr>
          <w:p>
            <w:pPr>
              <w:spacing w:after="0"/>
            </w:pPr>
            <w:r>
              <w:rPr>
                <w:sz w:val="16"/>
              </w:rPr>
              <w:t>6.250</w:t>
            </w:r>
          </w:p>
        </w:tc>
      </w:tr>
      <w:tr>
        <w:tc>
          <w:tcPr>
            <w:tcW w:type="dxa" w:w="2592"/>
            <w:vAlign w:val="center"/>
          </w:tcPr>
          <w:p>
            <w:pPr>
              <w:spacing w:after="0"/>
            </w:pPr>
            <w:r>
              <w:rPr>
                <w:sz w:val="16"/>
              </w:rPr>
              <w:t>Low</w:t>
            </w:r>
          </w:p>
        </w:tc>
        <w:tc>
          <w:tcPr>
            <w:tcW w:type="dxa" w:w="2592"/>
            <w:vAlign w:val="center"/>
          </w:tcPr>
          <w:p>
            <w:pPr>
              <w:spacing w:after="0"/>
            </w:pPr>
            <w:r>
              <w:rPr>
                <w:sz w:val="16"/>
              </w:rPr>
              <w:t>No preemption</w:t>
            </w:r>
          </w:p>
        </w:tc>
        <w:tc>
          <w:tcPr>
            <w:tcW w:type="dxa" w:w="2592"/>
            <w:vAlign w:val="center"/>
          </w:tcPr>
          <w:p>
            <w:pPr>
              <w:spacing w:after="0"/>
            </w:pPr>
            <w:r>
              <w:rPr>
                <w:sz w:val="16"/>
              </w:rPr>
              <w:t>2</w:t>
            </w:r>
          </w:p>
        </w:tc>
        <w:tc>
          <w:tcPr>
            <w:tcW w:type="dxa" w:w="2592"/>
            <w:vAlign w:val="center"/>
          </w:tcPr>
          <w:p>
            <w:pPr>
              <w:spacing w:after="0"/>
            </w:pPr>
            <w:r>
              <w:rPr>
                <w:sz w:val="16"/>
              </w:rPr>
              <w:t>111.750</w:t>
            </w:r>
          </w:p>
        </w:tc>
      </w:tr>
      <w:tr>
        <w:tc>
          <w:tcPr>
            <w:tcW w:type="dxa" w:w="2592"/>
            <w:vAlign w:val="center"/>
            <w:shd w:fill="F2F6FA"/>
          </w:tcPr>
          <w:p>
            <w:pPr>
              <w:spacing w:after="0"/>
            </w:pPr>
            <w:r>
              <w:rPr>
                <w:sz w:val="16"/>
              </w:rPr>
              <w:t>Medium</w:t>
            </w:r>
          </w:p>
        </w:tc>
        <w:tc>
          <w:tcPr>
            <w:tcW w:type="dxa" w:w="2592"/>
            <w:vAlign w:val="center"/>
            <w:shd w:fill="F2F6FA"/>
          </w:tcPr>
          <w:p>
            <w:pPr>
              <w:spacing w:after="0"/>
            </w:pPr>
            <w:r>
              <w:rPr>
                <w:sz w:val="16"/>
              </w:rPr>
              <w:t>No preemption</w:t>
            </w:r>
          </w:p>
        </w:tc>
        <w:tc>
          <w:tcPr>
            <w:tcW w:type="dxa" w:w="2592"/>
            <w:vAlign w:val="center"/>
            <w:shd w:fill="F2F6FA"/>
          </w:tcPr>
          <w:p>
            <w:pPr>
              <w:spacing w:after="0"/>
            </w:pPr>
            <w:r>
              <w:rPr>
                <w:sz w:val="16"/>
              </w:rPr>
              <w:t>2</w:t>
            </w:r>
          </w:p>
        </w:tc>
        <w:tc>
          <w:tcPr>
            <w:tcW w:type="dxa" w:w="2592"/>
            <w:vAlign w:val="center"/>
            <w:shd w:fill="F2F6FA"/>
          </w:tcPr>
          <w:p>
            <w:pPr>
              <w:spacing w:after="0"/>
            </w:pPr>
            <w:r>
              <w:rPr>
                <w:sz w:val="16"/>
              </w:rPr>
              <w:t>110.500</w:t>
            </w:r>
          </w:p>
        </w:tc>
      </w:tr>
      <w:tr>
        <w:tc>
          <w:tcPr>
            <w:tcW w:type="dxa" w:w="2592"/>
            <w:vAlign w:val="center"/>
          </w:tcPr>
          <w:p>
            <w:pPr>
              <w:spacing w:after="0"/>
            </w:pPr>
            <w:r>
              <w:rPr>
                <w:sz w:val="16"/>
              </w:rPr>
              <w:t>High</w:t>
            </w:r>
          </w:p>
        </w:tc>
        <w:tc>
          <w:tcPr>
            <w:tcW w:type="dxa" w:w="2592"/>
            <w:vAlign w:val="center"/>
          </w:tcPr>
          <w:p>
            <w:pPr>
              <w:spacing w:after="0"/>
            </w:pPr>
            <w:r>
              <w:rPr>
                <w:sz w:val="16"/>
              </w:rPr>
              <w:t>No preemption</w:t>
            </w:r>
          </w:p>
        </w:tc>
        <w:tc>
          <w:tcPr>
            <w:tcW w:type="dxa" w:w="2592"/>
            <w:vAlign w:val="center"/>
          </w:tcPr>
          <w:p>
            <w:pPr>
              <w:spacing w:after="0"/>
            </w:pPr>
            <w:r>
              <w:rPr>
                <w:sz w:val="16"/>
              </w:rPr>
              <w:t>2</w:t>
            </w:r>
          </w:p>
        </w:tc>
        <w:tc>
          <w:tcPr>
            <w:tcW w:type="dxa" w:w="2592"/>
            <w:vAlign w:val="center"/>
          </w:tcPr>
          <w:p>
            <w:pPr>
              <w:spacing w:after="0"/>
            </w:pPr>
            <w:r>
              <w:rPr>
                <w:sz w:val="16"/>
              </w:rPr>
              <w:t>97.250</w:t>
            </w:r>
          </w:p>
        </w:tc>
      </w:tr>
    </w:tbl>
    <w:p/>
    <w:p>
      <w:r>
        <w:t>Every tested priority case has an observed red approach, positive measured waiting, confirmed arrival, and less waiting than its matched no-preemption case. Yellow, all-red, and minimum-green timing are checked from the event logs. Two seeds per density are mechanism validation; wide confidence intervals are retained. Ordinary green-arrival cases may still have zero waiting.</w:t>
      </w:r>
    </w:p>
    <w:p>
      <w:pPr>
        <w:pStyle w:val="Heading1"/>
      </w:pPr>
      <w:r>
        <w:t>Routing under a developing queue</w:t>
      </w:r>
    </w:p>
    <w:p>
      <w:r>
        <w:t>A separate 360-run comparison tests what happens when the chosen road becomes blocked after the first route decision. The input requests three passenger vehicles on C1C2 at 90, 91 and 92 seconds, with stops until 250 seconds. Every algorithm uses the same incident input, background trips, 30 seeds per density, binary, safety controller and controlled stall assignment. Dynamic Mist uses advance priority requests while Fog/static Mist uses reactive requests. SUMO safety checks may delay insertion. These three requested vehicles are additional to ordinary demand. Received beacons and RSU reports provide congestion information; the algorithm receives no privileged incident notification.</w:t>
      </w:r>
    </w:p>
    <w:p>
      <w:r>
        <w:t>Routing retains its minimum of three observed vehicles for a congestion adjustment; incident and ordinary queued vehicles can supply those observations. FCD verifies at least one stopped blocker through the end of the planned incident in every case. Initial route decisions precede the incident, and every delivered-alert run reaches the destination. A pilot uses seeds 1, 4, 22 and 27 at each density to check the mechanism before the full matrix. This controlled test does not describe how often incidents occur or guarantee improvements in normal traffic.</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592"/>
        <w:gridCol w:w="2592"/>
        <w:gridCol w:w="2592"/>
      </w:tblGrid>
      <w:tr>
        <w:trPr>
          <w:tblHeader w:val="true"/>
        </w:trPr>
        <w:tc>
          <w:tcPr>
            <w:tcW w:type="dxa" w:w="2592"/>
            <w:shd w:fill="1F3957"/>
          </w:tcPr>
          <w:p>
            <w:r>
              <w:rPr>
                <w:b/>
                <w:color w:val="FFFFFF"/>
                <w:sz w:val="16"/>
              </w:rPr>
              <w:t>Traffic</w:t>
            </w:r>
          </w:p>
        </w:tc>
        <w:tc>
          <w:tcPr>
            <w:tcW w:type="dxa" w:w="2592"/>
            <w:shd w:fill="1F3957"/>
          </w:tcPr>
          <w:p>
            <w:r>
              <w:rPr>
                <w:b/>
                <w:color w:val="FFFFFF"/>
                <w:sz w:val="16"/>
              </w:rPr>
              <w:t>Approach</w:t>
            </w:r>
          </w:p>
        </w:tc>
        <w:tc>
          <w:tcPr>
            <w:tcW w:type="dxa" w:w="2592"/>
            <w:shd w:fill="1F3957"/>
          </w:tcPr>
          <w:p>
            <w:r>
              <w:rPr>
                <w:b/>
                <w:color w:val="FFFFFF"/>
                <w:sz w:val="16"/>
              </w:rPr>
              <w:t>Arrived samples</w:t>
            </w:r>
          </w:p>
        </w:tc>
        <w:tc>
          <w:tcPr>
            <w:tcW w:type="dxa" w:w="2592"/>
            <w:shd w:fill="1F3957"/>
          </w:tcPr>
          <w:p>
            <w:r>
              <w:rPr>
                <w:b/>
                <w:color w:val="FFFFFF"/>
                <w:sz w:val="16"/>
              </w:rPr>
              <w:t>Mean response s</w:t>
            </w:r>
          </w:p>
        </w:tc>
      </w:tr>
      <w:tr>
        <w:tc>
          <w:tcPr>
            <w:tcW w:type="dxa" w:w="2592"/>
            <w:vAlign w:val="center"/>
          </w:tcPr>
          <w:p>
            <w:pPr>
              <w:spacing w:after="0"/>
            </w:pPr>
            <w:r>
              <w:rPr>
                <w:sz w:val="16"/>
              </w:rPr>
              <w:t>Low</w:t>
            </w:r>
          </w:p>
        </w:tc>
        <w:tc>
          <w:tcPr>
            <w:tcW w:type="dxa" w:w="2592"/>
            <w:vAlign w:val="center"/>
          </w:tcPr>
          <w:p>
            <w:pPr>
              <w:spacing w:after="0"/>
            </w:pPr>
            <w:r>
              <w:rPr>
                <w:sz w:val="16"/>
              </w:rPr>
              <w:t>Fog/Cloud</w:t>
            </w:r>
          </w:p>
        </w:tc>
        <w:tc>
          <w:tcPr>
            <w:tcW w:type="dxa" w:w="2592"/>
            <w:vAlign w:val="center"/>
          </w:tcPr>
          <w:p>
            <w:pPr>
              <w:spacing w:after="0"/>
            </w:pPr>
            <w:r>
              <w:rPr>
                <w:sz w:val="16"/>
              </w:rPr>
              <w:t>24</w:t>
            </w:r>
          </w:p>
        </w:tc>
        <w:tc>
          <w:tcPr>
            <w:tcW w:type="dxa" w:w="2592"/>
            <w:vAlign w:val="center"/>
          </w:tcPr>
          <w:p>
            <w:pPr>
              <w:spacing w:after="0"/>
            </w:pPr>
            <w:r>
              <w:rPr>
                <w:sz w:val="16"/>
              </w:rPr>
              <w:t>266.292</w:t>
            </w:r>
          </w:p>
        </w:tc>
      </w:tr>
      <w:tr>
        <w:tc>
          <w:tcPr>
            <w:tcW w:type="dxa" w:w="2592"/>
            <w:vAlign w:val="center"/>
            <w:shd w:fill="F2F6FA"/>
          </w:tcPr>
          <w:p>
            <w:pPr>
              <w:spacing w:after="0"/>
            </w:pPr>
            <w:r>
              <w:rPr>
                <w:sz w:val="16"/>
              </w:rPr>
              <w:t>Low</w:t>
            </w:r>
          </w:p>
        </w:tc>
        <w:tc>
          <w:tcPr>
            <w:tcW w:type="dxa" w:w="2592"/>
            <w:vAlign w:val="center"/>
            <w:shd w:fill="F2F6FA"/>
          </w:tcPr>
          <w:p>
            <w:pPr>
              <w:spacing w:after="0"/>
            </w:pPr>
            <w:r>
              <w:rPr>
                <w:sz w:val="16"/>
              </w:rPr>
              <w:t>Mist</w:t>
            </w:r>
          </w:p>
        </w:tc>
        <w:tc>
          <w:tcPr>
            <w:tcW w:type="dxa" w:w="2592"/>
            <w:vAlign w:val="center"/>
            <w:shd w:fill="F2F6FA"/>
          </w:tcPr>
          <w:p>
            <w:pPr>
              <w:spacing w:after="0"/>
            </w:pPr>
            <w:r>
              <w:rPr>
                <w:sz w:val="16"/>
              </w:rPr>
              <w:t>24</w:t>
            </w:r>
          </w:p>
        </w:tc>
        <w:tc>
          <w:tcPr>
            <w:tcW w:type="dxa" w:w="2592"/>
            <w:vAlign w:val="center"/>
            <w:shd w:fill="F2F6FA"/>
          </w:tcPr>
          <w:p>
            <w:pPr>
              <w:spacing w:after="0"/>
            </w:pPr>
            <w:r>
              <w:rPr>
                <w:sz w:val="16"/>
              </w:rPr>
              <w:t>266.500</w:t>
            </w:r>
          </w:p>
        </w:tc>
      </w:tr>
      <w:tr>
        <w:tc>
          <w:tcPr>
            <w:tcW w:type="dxa" w:w="2592"/>
            <w:vAlign w:val="center"/>
          </w:tcPr>
          <w:p>
            <w:pPr>
              <w:spacing w:after="0"/>
            </w:pPr>
            <w:r>
              <w:rPr>
                <w:sz w:val="16"/>
              </w:rPr>
              <w:t>Low</w:t>
            </w:r>
          </w:p>
        </w:tc>
        <w:tc>
          <w:tcPr>
            <w:tcW w:type="dxa" w:w="2592"/>
            <w:vAlign w:val="center"/>
          </w:tcPr>
          <w:p>
            <w:pPr>
              <w:spacing w:after="0"/>
            </w:pPr>
            <w:r>
              <w:rPr>
                <w:sz w:val="16"/>
              </w:rPr>
              <w:t>Mist Dynamic</w:t>
            </w:r>
          </w:p>
        </w:tc>
        <w:tc>
          <w:tcPr>
            <w:tcW w:type="dxa" w:w="2592"/>
            <w:vAlign w:val="center"/>
          </w:tcPr>
          <w:p>
            <w:pPr>
              <w:spacing w:after="0"/>
            </w:pPr>
            <w:r>
              <w:rPr>
                <w:sz w:val="16"/>
              </w:rPr>
              <w:t>24</w:t>
            </w:r>
          </w:p>
        </w:tc>
        <w:tc>
          <w:tcPr>
            <w:tcW w:type="dxa" w:w="2592"/>
            <w:vAlign w:val="center"/>
          </w:tcPr>
          <w:p>
            <w:pPr>
              <w:spacing w:after="0"/>
            </w:pPr>
            <w:r>
              <w:rPr>
                <w:sz w:val="16"/>
              </w:rPr>
              <w:t>144.521</w:t>
            </w:r>
          </w:p>
        </w:tc>
      </w:tr>
      <w:tr>
        <w:tc>
          <w:tcPr>
            <w:tcW w:type="dxa" w:w="2592"/>
            <w:vAlign w:val="center"/>
            <w:shd w:fill="F2F6FA"/>
          </w:tcPr>
          <w:p>
            <w:pPr>
              <w:spacing w:after="0"/>
            </w:pPr>
            <w:r>
              <w:rPr>
                <w:sz w:val="16"/>
              </w:rPr>
              <w:t>Low</w:t>
            </w:r>
          </w:p>
        </w:tc>
        <w:tc>
          <w:tcPr>
            <w:tcW w:type="dxa" w:w="2592"/>
            <w:vAlign w:val="center"/>
            <w:shd w:fill="F2F6FA"/>
          </w:tcPr>
          <w:p>
            <w:pPr>
              <w:spacing w:after="0"/>
            </w:pPr>
            <w:r>
              <w:rPr>
                <w:sz w:val="16"/>
              </w:rPr>
              <w:t>Mist + Fog</w:t>
            </w:r>
          </w:p>
        </w:tc>
        <w:tc>
          <w:tcPr>
            <w:tcW w:type="dxa" w:w="2592"/>
            <w:vAlign w:val="center"/>
            <w:shd w:fill="F2F6FA"/>
          </w:tcPr>
          <w:p>
            <w:pPr>
              <w:spacing w:after="0"/>
            </w:pPr>
            <w:r>
              <w:rPr>
                <w:sz w:val="16"/>
              </w:rPr>
              <w:t>24</w:t>
            </w:r>
          </w:p>
        </w:tc>
        <w:tc>
          <w:tcPr>
            <w:tcW w:type="dxa" w:w="2592"/>
            <w:vAlign w:val="center"/>
            <w:shd w:fill="F2F6FA"/>
          </w:tcPr>
          <w:p>
            <w:pPr>
              <w:spacing w:after="0"/>
            </w:pPr>
            <w:r>
              <w:rPr>
                <w:sz w:val="16"/>
              </w:rPr>
              <w:t>144.417</w:t>
            </w:r>
          </w:p>
        </w:tc>
      </w:tr>
      <w:tr>
        <w:tc>
          <w:tcPr>
            <w:tcW w:type="dxa" w:w="2592"/>
            <w:vAlign w:val="center"/>
          </w:tcPr>
          <w:p>
            <w:pPr>
              <w:spacing w:after="0"/>
            </w:pPr>
            <w:r>
              <w:rPr>
                <w:sz w:val="16"/>
              </w:rPr>
              <w:t>Medium</w:t>
            </w:r>
          </w:p>
        </w:tc>
        <w:tc>
          <w:tcPr>
            <w:tcW w:type="dxa" w:w="2592"/>
            <w:vAlign w:val="center"/>
          </w:tcPr>
          <w:p>
            <w:pPr>
              <w:spacing w:after="0"/>
            </w:pPr>
            <w:r>
              <w:rPr>
                <w:sz w:val="16"/>
              </w:rPr>
              <w:t>Fog/Cloud</w:t>
            </w:r>
          </w:p>
        </w:tc>
        <w:tc>
          <w:tcPr>
            <w:tcW w:type="dxa" w:w="2592"/>
            <w:vAlign w:val="center"/>
          </w:tcPr>
          <w:p>
            <w:pPr>
              <w:spacing w:after="0"/>
            </w:pPr>
            <w:r>
              <w:rPr>
                <w:sz w:val="16"/>
              </w:rPr>
              <w:t>29</w:t>
            </w:r>
          </w:p>
        </w:tc>
        <w:tc>
          <w:tcPr>
            <w:tcW w:type="dxa" w:w="2592"/>
            <w:vAlign w:val="center"/>
          </w:tcPr>
          <w:p>
            <w:pPr>
              <w:spacing w:after="0"/>
            </w:pPr>
            <w:r>
              <w:rPr>
                <w:sz w:val="16"/>
              </w:rPr>
              <w:t>272.259</w:t>
            </w:r>
          </w:p>
        </w:tc>
      </w:tr>
      <w:tr>
        <w:tc>
          <w:tcPr>
            <w:tcW w:type="dxa" w:w="2592"/>
            <w:vAlign w:val="center"/>
            <w:shd w:fill="F2F6FA"/>
          </w:tcPr>
          <w:p>
            <w:pPr>
              <w:spacing w:after="0"/>
            </w:pPr>
            <w:r>
              <w:rPr>
                <w:sz w:val="16"/>
              </w:rPr>
              <w:t>Medium</w:t>
            </w:r>
          </w:p>
        </w:tc>
        <w:tc>
          <w:tcPr>
            <w:tcW w:type="dxa" w:w="2592"/>
            <w:vAlign w:val="center"/>
            <w:shd w:fill="F2F6FA"/>
          </w:tcPr>
          <w:p>
            <w:pPr>
              <w:spacing w:after="0"/>
            </w:pPr>
            <w:r>
              <w:rPr>
                <w:sz w:val="16"/>
              </w:rPr>
              <w:t>Mist</w:t>
            </w:r>
          </w:p>
        </w:tc>
        <w:tc>
          <w:tcPr>
            <w:tcW w:type="dxa" w:w="2592"/>
            <w:vAlign w:val="center"/>
            <w:shd w:fill="F2F6FA"/>
          </w:tcPr>
          <w:p>
            <w:pPr>
              <w:spacing w:after="0"/>
            </w:pPr>
            <w:r>
              <w:rPr>
                <w:sz w:val="16"/>
              </w:rPr>
              <w:t>29</w:t>
            </w:r>
          </w:p>
        </w:tc>
        <w:tc>
          <w:tcPr>
            <w:tcW w:type="dxa" w:w="2592"/>
            <w:vAlign w:val="center"/>
            <w:shd w:fill="F2F6FA"/>
          </w:tcPr>
          <w:p>
            <w:pPr>
              <w:spacing w:after="0"/>
            </w:pPr>
            <w:r>
              <w:rPr>
                <w:sz w:val="16"/>
              </w:rPr>
              <w:t>272.586</w:t>
            </w:r>
          </w:p>
        </w:tc>
      </w:tr>
      <w:tr>
        <w:tc>
          <w:tcPr>
            <w:tcW w:type="dxa" w:w="2592"/>
            <w:vAlign w:val="center"/>
          </w:tcPr>
          <w:p>
            <w:pPr>
              <w:spacing w:after="0"/>
            </w:pPr>
            <w:r>
              <w:rPr>
                <w:sz w:val="16"/>
              </w:rPr>
              <w:t>Medium</w:t>
            </w:r>
          </w:p>
        </w:tc>
        <w:tc>
          <w:tcPr>
            <w:tcW w:type="dxa" w:w="2592"/>
            <w:vAlign w:val="center"/>
          </w:tcPr>
          <w:p>
            <w:pPr>
              <w:spacing w:after="0"/>
            </w:pPr>
            <w:r>
              <w:rPr>
                <w:sz w:val="16"/>
              </w:rPr>
              <w:t>Mist Dynamic</w:t>
            </w:r>
          </w:p>
        </w:tc>
        <w:tc>
          <w:tcPr>
            <w:tcW w:type="dxa" w:w="2592"/>
            <w:vAlign w:val="center"/>
          </w:tcPr>
          <w:p>
            <w:pPr>
              <w:spacing w:after="0"/>
            </w:pPr>
            <w:r>
              <w:rPr>
                <w:sz w:val="16"/>
              </w:rPr>
              <w:t>29</w:t>
            </w:r>
          </w:p>
        </w:tc>
        <w:tc>
          <w:tcPr>
            <w:tcW w:type="dxa" w:w="2592"/>
            <w:vAlign w:val="center"/>
          </w:tcPr>
          <w:p>
            <w:pPr>
              <w:spacing w:after="0"/>
            </w:pPr>
            <w:r>
              <w:rPr>
                <w:sz w:val="16"/>
              </w:rPr>
              <w:t>158.310</w:t>
            </w:r>
          </w:p>
        </w:tc>
      </w:tr>
      <w:tr>
        <w:tc>
          <w:tcPr>
            <w:tcW w:type="dxa" w:w="2592"/>
            <w:vAlign w:val="center"/>
            <w:shd w:fill="F2F6FA"/>
          </w:tcPr>
          <w:p>
            <w:pPr>
              <w:spacing w:after="0"/>
            </w:pPr>
            <w:r>
              <w:rPr>
                <w:sz w:val="16"/>
              </w:rPr>
              <w:t>Medium</w:t>
            </w:r>
          </w:p>
        </w:tc>
        <w:tc>
          <w:tcPr>
            <w:tcW w:type="dxa" w:w="2592"/>
            <w:vAlign w:val="center"/>
            <w:shd w:fill="F2F6FA"/>
          </w:tcPr>
          <w:p>
            <w:pPr>
              <w:spacing w:after="0"/>
            </w:pPr>
            <w:r>
              <w:rPr>
                <w:sz w:val="16"/>
              </w:rPr>
              <w:t>Mist + Fog</w:t>
            </w:r>
          </w:p>
        </w:tc>
        <w:tc>
          <w:tcPr>
            <w:tcW w:type="dxa" w:w="2592"/>
            <w:vAlign w:val="center"/>
            <w:shd w:fill="F2F6FA"/>
          </w:tcPr>
          <w:p>
            <w:pPr>
              <w:spacing w:after="0"/>
            </w:pPr>
            <w:r>
              <w:rPr>
                <w:sz w:val="16"/>
              </w:rPr>
              <w:t>29</w:t>
            </w:r>
          </w:p>
        </w:tc>
        <w:tc>
          <w:tcPr>
            <w:tcW w:type="dxa" w:w="2592"/>
            <w:vAlign w:val="center"/>
            <w:shd w:fill="F2F6FA"/>
          </w:tcPr>
          <w:p>
            <w:pPr>
              <w:spacing w:after="0"/>
            </w:pPr>
            <w:r>
              <w:rPr>
                <w:sz w:val="16"/>
              </w:rPr>
              <w:t>158.224</w:t>
            </w:r>
          </w:p>
        </w:tc>
      </w:tr>
      <w:tr>
        <w:tc>
          <w:tcPr>
            <w:tcW w:type="dxa" w:w="2592"/>
            <w:vAlign w:val="center"/>
          </w:tcPr>
          <w:p>
            <w:pPr>
              <w:spacing w:after="0"/>
            </w:pPr>
            <w:r>
              <w:rPr>
                <w:sz w:val="16"/>
              </w:rPr>
              <w:t>High</w:t>
            </w:r>
          </w:p>
        </w:tc>
        <w:tc>
          <w:tcPr>
            <w:tcW w:type="dxa" w:w="2592"/>
            <w:vAlign w:val="center"/>
          </w:tcPr>
          <w:p>
            <w:pPr>
              <w:spacing w:after="0"/>
            </w:pPr>
            <w:r>
              <w:rPr>
                <w:sz w:val="16"/>
              </w:rPr>
              <w:t>Fog/Cloud</w:t>
            </w:r>
          </w:p>
        </w:tc>
        <w:tc>
          <w:tcPr>
            <w:tcW w:type="dxa" w:w="2592"/>
            <w:vAlign w:val="center"/>
          </w:tcPr>
          <w:p>
            <w:pPr>
              <w:spacing w:after="0"/>
            </w:pPr>
            <w:r>
              <w:rPr>
                <w:sz w:val="16"/>
              </w:rPr>
              <w:t>30</w:t>
            </w:r>
          </w:p>
        </w:tc>
        <w:tc>
          <w:tcPr>
            <w:tcW w:type="dxa" w:w="2592"/>
            <w:vAlign w:val="center"/>
          </w:tcPr>
          <w:p>
            <w:pPr>
              <w:spacing w:after="0"/>
            </w:pPr>
            <w:r>
              <w:rPr>
                <w:sz w:val="16"/>
              </w:rPr>
              <w:t>278.417</w:t>
            </w:r>
          </w:p>
        </w:tc>
      </w:tr>
      <w:tr>
        <w:tc>
          <w:tcPr>
            <w:tcW w:type="dxa" w:w="2592"/>
            <w:vAlign w:val="center"/>
            <w:shd w:fill="F2F6FA"/>
          </w:tcPr>
          <w:p>
            <w:pPr>
              <w:spacing w:after="0"/>
            </w:pPr>
            <w:r>
              <w:rPr>
                <w:sz w:val="16"/>
              </w:rPr>
              <w:t>High</w:t>
            </w:r>
          </w:p>
        </w:tc>
        <w:tc>
          <w:tcPr>
            <w:tcW w:type="dxa" w:w="2592"/>
            <w:vAlign w:val="center"/>
            <w:shd w:fill="F2F6FA"/>
          </w:tcPr>
          <w:p>
            <w:pPr>
              <w:spacing w:after="0"/>
            </w:pPr>
            <w:r>
              <w:rPr>
                <w:sz w:val="16"/>
              </w:rPr>
              <w:t>Mist</w:t>
            </w:r>
          </w:p>
        </w:tc>
        <w:tc>
          <w:tcPr>
            <w:tcW w:type="dxa" w:w="2592"/>
            <w:vAlign w:val="center"/>
            <w:shd w:fill="F2F6FA"/>
          </w:tcPr>
          <w:p>
            <w:pPr>
              <w:spacing w:after="0"/>
            </w:pPr>
            <w:r>
              <w:rPr>
                <w:sz w:val="16"/>
              </w:rPr>
              <w:t>30</w:t>
            </w:r>
          </w:p>
        </w:tc>
        <w:tc>
          <w:tcPr>
            <w:tcW w:type="dxa" w:w="2592"/>
            <w:vAlign w:val="center"/>
            <w:shd w:fill="F2F6FA"/>
          </w:tcPr>
          <w:p>
            <w:pPr>
              <w:spacing w:after="0"/>
            </w:pPr>
            <w:r>
              <w:rPr>
                <w:sz w:val="16"/>
              </w:rPr>
              <w:t>278.750</w:t>
            </w:r>
          </w:p>
        </w:tc>
      </w:tr>
      <w:tr>
        <w:tc>
          <w:tcPr>
            <w:tcW w:type="dxa" w:w="2592"/>
            <w:vAlign w:val="center"/>
          </w:tcPr>
          <w:p>
            <w:pPr>
              <w:spacing w:after="0"/>
            </w:pPr>
            <w:r>
              <w:rPr>
                <w:sz w:val="16"/>
              </w:rPr>
              <w:t>High</w:t>
            </w:r>
          </w:p>
        </w:tc>
        <w:tc>
          <w:tcPr>
            <w:tcW w:type="dxa" w:w="2592"/>
            <w:vAlign w:val="center"/>
          </w:tcPr>
          <w:p>
            <w:pPr>
              <w:spacing w:after="0"/>
            </w:pPr>
            <w:r>
              <w:rPr>
                <w:sz w:val="16"/>
              </w:rPr>
              <w:t>Mist Dynamic</w:t>
            </w:r>
          </w:p>
        </w:tc>
        <w:tc>
          <w:tcPr>
            <w:tcW w:type="dxa" w:w="2592"/>
            <w:vAlign w:val="center"/>
          </w:tcPr>
          <w:p>
            <w:pPr>
              <w:spacing w:after="0"/>
            </w:pPr>
            <w:r>
              <w:rPr>
                <w:sz w:val="16"/>
              </w:rPr>
              <w:t>30</w:t>
            </w:r>
          </w:p>
        </w:tc>
        <w:tc>
          <w:tcPr>
            <w:tcW w:type="dxa" w:w="2592"/>
            <w:vAlign w:val="center"/>
          </w:tcPr>
          <w:p>
            <w:pPr>
              <w:spacing w:after="0"/>
            </w:pPr>
            <w:r>
              <w:rPr>
                <w:sz w:val="16"/>
              </w:rPr>
              <w:t>160.050</w:t>
            </w:r>
          </w:p>
        </w:tc>
      </w:tr>
      <w:tr>
        <w:tc>
          <w:tcPr>
            <w:tcW w:type="dxa" w:w="2592"/>
            <w:vAlign w:val="center"/>
            <w:shd w:fill="F2F6FA"/>
          </w:tcPr>
          <w:p>
            <w:pPr>
              <w:spacing w:after="0"/>
            </w:pPr>
            <w:r>
              <w:rPr>
                <w:sz w:val="16"/>
              </w:rPr>
              <w:t>High</w:t>
            </w:r>
          </w:p>
        </w:tc>
        <w:tc>
          <w:tcPr>
            <w:tcW w:type="dxa" w:w="2592"/>
            <w:vAlign w:val="center"/>
            <w:shd w:fill="F2F6FA"/>
          </w:tcPr>
          <w:p>
            <w:pPr>
              <w:spacing w:after="0"/>
            </w:pPr>
            <w:r>
              <w:rPr>
                <w:sz w:val="16"/>
              </w:rPr>
              <w:t>Mist + Fog</w:t>
            </w:r>
          </w:p>
        </w:tc>
        <w:tc>
          <w:tcPr>
            <w:tcW w:type="dxa" w:w="2592"/>
            <w:vAlign w:val="center"/>
            <w:shd w:fill="F2F6FA"/>
          </w:tcPr>
          <w:p>
            <w:pPr>
              <w:spacing w:after="0"/>
            </w:pPr>
            <w:r>
              <w:rPr>
                <w:sz w:val="16"/>
              </w:rPr>
              <w:t>30</w:t>
            </w:r>
          </w:p>
        </w:tc>
        <w:tc>
          <w:tcPr>
            <w:tcW w:type="dxa" w:w="2592"/>
            <w:vAlign w:val="center"/>
            <w:shd w:fill="F2F6FA"/>
          </w:tcPr>
          <w:p>
            <w:pPr>
              <w:spacing w:after="0"/>
            </w:pPr>
            <w:r>
              <w:rPr>
                <w:sz w:val="16"/>
              </w:rPr>
              <w:t>160.083</w:t>
            </w:r>
          </w:p>
        </w:tc>
      </w:tr>
    </w:tbl>
    <w:p/>
    <w:p>
      <w:r>
        <w:t>352 runs have all three incident vehicles stopped during the planned period. Realised obstruction and late insertion counts match across the four approaches in 90 of 90 density and seed groups. All 360 cases are retained with the same requested inputs. Signal and routing policies can change subsequent traffic and insertion states; the comparison includes those consequences. No scenario input was changed after measuring this variation. Every run still has a physical blocker through the end of the incident. Per-vehicle observations and per-configuration counts are provided in REQUIREMENTS_EVIDENCE.md and validation_report.json.</w:t>
      </w:r>
    </w:p>
    <w:p>
      <w:r>
        <w:t>The following counts use actual applied routes that remove the obstructed edge during the incident. A review without a replacement does not count.</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592"/>
        <w:gridCol w:w="2592"/>
        <w:gridCol w:w="2592"/>
      </w:tblGrid>
      <w:tr>
        <w:trPr>
          <w:tblHeader w:val="true"/>
        </w:trPr>
        <w:tc>
          <w:tcPr>
            <w:tcW w:type="dxa" w:w="2592"/>
            <w:shd w:fill="1F3957"/>
          </w:tcPr>
          <w:p>
            <w:r>
              <w:rPr>
                <w:b/>
                <w:color w:val="FFFFFF"/>
                <w:sz w:val="16"/>
              </w:rPr>
              <w:t>Traffic</w:t>
            </w:r>
          </w:p>
        </w:tc>
        <w:tc>
          <w:tcPr>
            <w:tcW w:type="dxa" w:w="2592"/>
            <w:shd w:fill="1F3957"/>
          </w:tcPr>
          <w:p>
            <w:r>
              <w:rPr>
                <w:b/>
                <w:color w:val="FFFFFF"/>
                <w:sz w:val="16"/>
              </w:rPr>
              <w:t>Dynamic approach</w:t>
            </w:r>
          </w:p>
        </w:tc>
        <w:tc>
          <w:tcPr>
            <w:tcW w:type="dxa" w:w="2592"/>
            <w:shd w:fill="1F3957"/>
          </w:tcPr>
          <w:p>
            <w:r>
              <w:rPr>
                <w:b/>
                <w:color w:val="FFFFFF"/>
                <w:sz w:val="16"/>
              </w:rPr>
              <w:t>Runs avoiding the queue</w:t>
            </w:r>
          </w:p>
        </w:tc>
        <w:tc>
          <w:tcPr>
            <w:tcW w:type="dxa" w:w="2592"/>
            <w:shd w:fill="1F3957"/>
          </w:tcPr>
          <w:p>
            <w:r>
              <w:rPr>
                <w:b/>
                <w:color w:val="FFFFFF"/>
                <w:sz w:val="16"/>
              </w:rPr>
              <w:t>Scheduled runs</w:t>
            </w:r>
          </w:p>
        </w:tc>
      </w:tr>
      <w:tr>
        <w:tc>
          <w:tcPr>
            <w:tcW w:type="dxa" w:w="2592"/>
            <w:vAlign w:val="center"/>
          </w:tcPr>
          <w:p>
            <w:pPr>
              <w:spacing w:after="0"/>
            </w:pPr>
            <w:r>
              <w:rPr>
                <w:sz w:val="16"/>
              </w:rPr>
              <w:t>Low</w:t>
            </w:r>
          </w:p>
        </w:tc>
        <w:tc>
          <w:tcPr>
            <w:tcW w:type="dxa" w:w="2592"/>
            <w:vAlign w:val="center"/>
          </w:tcPr>
          <w:p>
            <w:pPr>
              <w:spacing w:after="0"/>
            </w:pPr>
            <w:r>
              <w:rPr>
                <w:sz w:val="16"/>
              </w:rPr>
              <w:t>Mist Dynamic</w:t>
            </w:r>
          </w:p>
        </w:tc>
        <w:tc>
          <w:tcPr>
            <w:tcW w:type="dxa" w:w="2592"/>
            <w:vAlign w:val="center"/>
          </w:tcPr>
          <w:p>
            <w:pPr>
              <w:spacing w:after="0"/>
            </w:pPr>
            <w:r>
              <w:rPr>
                <w:sz w:val="16"/>
              </w:rPr>
              <w:t>24</w:t>
            </w:r>
          </w:p>
        </w:tc>
        <w:tc>
          <w:tcPr>
            <w:tcW w:type="dxa" w:w="2592"/>
            <w:vAlign w:val="center"/>
          </w:tcPr>
          <w:p>
            <w:pPr>
              <w:spacing w:after="0"/>
            </w:pPr>
            <w:r>
              <w:rPr>
                <w:sz w:val="16"/>
              </w:rPr>
              <w:t>30</w:t>
            </w:r>
          </w:p>
        </w:tc>
      </w:tr>
      <w:tr>
        <w:tc>
          <w:tcPr>
            <w:tcW w:type="dxa" w:w="2592"/>
            <w:vAlign w:val="center"/>
            <w:shd w:fill="F2F6FA"/>
          </w:tcPr>
          <w:p>
            <w:pPr>
              <w:spacing w:after="0"/>
            </w:pPr>
            <w:r>
              <w:rPr>
                <w:sz w:val="16"/>
              </w:rPr>
              <w:t>Low</w:t>
            </w:r>
          </w:p>
        </w:tc>
        <w:tc>
          <w:tcPr>
            <w:tcW w:type="dxa" w:w="2592"/>
            <w:vAlign w:val="center"/>
            <w:shd w:fill="F2F6FA"/>
          </w:tcPr>
          <w:p>
            <w:pPr>
              <w:spacing w:after="0"/>
            </w:pPr>
            <w:r>
              <w:rPr>
                <w:sz w:val="16"/>
              </w:rPr>
              <w:t>Mist + Fog</w:t>
            </w:r>
          </w:p>
        </w:tc>
        <w:tc>
          <w:tcPr>
            <w:tcW w:type="dxa" w:w="2592"/>
            <w:vAlign w:val="center"/>
            <w:shd w:fill="F2F6FA"/>
          </w:tcPr>
          <w:p>
            <w:pPr>
              <w:spacing w:after="0"/>
            </w:pPr>
            <w:r>
              <w:rPr>
                <w:sz w:val="16"/>
              </w:rPr>
              <w:t>24</w:t>
            </w:r>
          </w:p>
        </w:tc>
        <w:tc>
          <w:tcPr>
            <w:tcW w:type="dxa" w:w="2592"/>
            <w:vAlign w:val="center"/>
            <w:shd w:fill="F2F6FA"/>
          </w:tcPr>
          <w:p>
            <w:pPr>
              <w:spacing w:after="0"/>
            </w:pPr>
            <w:r>
              <w:rPr>
                <w:sz w:val="16"/>
              </w:rPr>
              <w:t>30</w:t>
            </w:r>
          </w:p>
        </w:tc>
      </w:tr>
      <w:tr>
        <w:tc>
          <w:tcPr>
            <w:tcW w:type="dxa" w:w="2592"/>
            <w:vAlign w:val="center"/>
          </w:tcPr>
          <w:p>
            <w:pPr>
              <w:spacing w:after="0"/>
            </w:pPr>
            <w:r>
              <w:rPr>
                <w:sz w:val="16"/>
              </w:rPr>
              <w:t>Medium</w:t>
            </w:r>
          </w:p>
        </w:tc>
        <w:tc>
          <w:tcPr>
            <w:tcW w:type="dxa" w:w="2592"/>
            <w:vAlign w:val="center"/>
          </w:tcPr>
          <w:p>
            <w:pPr>
              <w:spacing w:after="0"/>
            </w:pPr>
            <w:r>
              <w:rPr>
                <w:sz w:val="16"/>
              </w:rPr>
              <w:t>Mist Dynamic</w:t>
            </w:r>
          </w:p>
        </w:tc>
        <w:tc>
          <w:tcPr>
            <w:tcW w:type="dxa" w:w="2592"/>
            <w:vAlign w:val="center"/>
          </w:tcPr>
          <w:p>
            <w:pPr>
              <w:spacing w:after="0"/>
            </w:pPr>
            <w:r>
              <w:rPr>
                <w:sz w:val="16"/>
              </w:rPr>
              <w:t>29</w:t>
            </w:r>
          </w:p>
        </w:tc>
        <w:tc>
          <w:tcPr>
            <w:tcW w:type="dxa" w:w="2592"/>
            <w:vAlign w:val="center"/>
          </w:tcPr>
          <w:p>
            <w:pPr>
              <w:spacing w:after="0"/>
            </w:pPr>
            <w:r>
              <w:rPr>
                <w:sz w:val="16"/>
              </w:rPr>
              <w:t>30</w:t>
            </w:r>
          </w:p>
        </w:tc>
      </w:tr>
      <w:tr>
        <w:tc>
          <w:tcPr>
            <w:tcW w:type="dxa" w:w="2592"/>
            <w:vAlign w:val="center"/>
            <w:shd w:fill="F2F6FA"/>
          </w:tcPr>
          <w:p>
            <w:pPr>
              <w:spacing w:after="0"/>
            </w:pPr>
            <w:r>
              <w:rPr>
                <w:sz w:val="16"/>
              </w:rPr>
              <w:t>Medium</w:t>
            </w:r>
          </w:p>
        </w:tc>
        <w:tc>
          <w:tcPr>
            <w:tcW w:type="dxa" w:w="2592"/>
            <w:vAlign w:val="center"/>
            <w:shd w:fill="F2F6FA"/>
          </w:tcPr>
          <w:p>
            <w:pPr>
              <w:spacing w:after="0"/>
            </w:pPr>
            <w:r>
              <w:rPr>
                <w:sz w:val="16"/>
              </w:rPr>
              <w:t>Mist + Fog</w:t>
            </w:r>
          </w:p>
        </w:tc>
        <w:tc>
          <w:tcPr>
            <w:tcW w:type="dxa" w:w="2592"/>
            <w:vAlign w:val="center"/>
            <w:shd w:fill="F2F6FA"/>
          </w:tcPr>
          <w:p>
            <w:pPr>
              <w:spacing w:after="0"/>
            </w:pPr>
            <w:r>
              <w:rPr>
                <w:sz w:val="16"/>
              </w:rPr>
              <w:t>29</w:t>
            </w:r>
          </w:p>
        </w:tc>
        <w:tc>
          <w:tcPr>
            <w:tcW w:type="dxa" w:w="2592"/>
            <w:vAlign w:val="center"/>
            <w:shd w:fill="F2F6FA"/>
          </w:tcPr>
          <w:p>
            <w:pPr>
              <w:spacing w:after="0"/>
            </w:pPr>
            <w:r>
              <w:rPr>
                <w:sz w:val="16"/>
              </w:rPr>
              <w:t>30</w:t>
            </w:r>
          </w:p>
        </w:tc>
      </w:tr>
      <w:tr>
        <w:tc>
          <w:tcPr>
            <w:tcW w:type="dxa" w:w="2592"/>
            <w:vAlign w:val="center"/>
          </w:tcPr>
          <w:p>
            <w:pPr>
              <w:spacing w:after="0"/>
            </w:pPr>
            <w:r>
              <w:rPr>
                <w:sz w:val="16"/>
              </w:rPr>
              <w:t>High</w:t>
            </w:r>
          </w:p>
        </w:tc>
        <w:tc>
          <w:tcPr>
            <w:tcW w:type="dxa" w:w="2592"/>
            <w:vAlign w:val="center"/>
          </w:tcPr>
          <w:p>
            <w:pPr>
              <w:spacing w:after="0"/>
            </w:pPr>
            <w:r>
              <w:rPr>
                <w:sz w:val="16"/>
              </w:rPr>
              <w:t>Mist Dynamic</w:t>
            </w:r>
          </w:p>
        </w:tc>
        <w:tc>
          <w:tcPr>
            <w:tcW w:type="dxa" w:w="2592"/>
            <w:vAlign w:val="center"/>
          </w:tcPr>
          <w:p>
            <w:pPr>
              <w:spacing w:after="0"/>
            </w:pPr>
            <w:r>
              <w:rPr>
                <w:sz w:val="16"/>
              </w:rPr>
              <w:t>30</w:t>
            </w:r>
          </w:p>
        </w:tc>
        <w:tc>
          <w:tcPr>
            <w:tcW w:type="dxa" w:w="2592"/>
            <w:vAlign w:val="center"/>
          </w:tcPr>
          <w:p>
            <w:pPr>
              <w:spacing w:after="0"/>
            </w:pPr>
            <w:r>
              <w:rPr>
                <w:sz w:val="16"/>
              </w:rPr>
              <w:t>30</w:t>
            </w:r>
          </w:p>
        </w:tc>
      </w:tr>
      <w:tr>
        <w:tc>
          <w:tcPr>
            <w:tcW w:type="dxa" w:w="2592"/>
            <w:vAlign w:val="center"/>
            <w:shd w:fill="F2F6FA"/>
          </w:tcPr>
          <w:p>
            <w:pPr>
              <w:spacing w:after="0"/>
            </w:pPr>
            <w:r>
              <w:rPr>
                <w:sz w:val="16"/>
              </w:rPr>
              <w:t>High</w:t>
            </w:r>
          </w:p>
        </w:tc>
        <w:tc>
          <w:tcPr>
            <w:tcW w:type="dxa" w:w="2592"/>
            <w:vAlign w:val="center"/>
            <w:shd w:fill="F2F6FA"/>
          </w:tcPr>
          <w:p>
            <w:pPr>
              <w:spacing w:after="0"/>
            </w:pPr>
            <w:r>
              <w:rPr>
                <w:sz w:val="16"/>
              </w:rPr>
              <w:t>Mist + Fog</w:t>
            </w:r>
          </w:p>
        </w:tc>
        <w:tc>
          <w:tcPr>
            <w:tcW w:type="dxa" w:w="2592"/>
            <w:vAlign w:val="center"/>
            <w:shd w:fill="F2F6FA"/>
          </w:tcPr>
          <w:p>
            <w:pPr>
              <w:spacing w:after="0"/>
            </w:pPr>
            <w:r>
              <w:rPr>
                <w:sz w:val="16"/>
              </w:rPr>
              <w:t>30</w:t>
            </w:r>
          </w:p>
        </w:tc>
        <w:tc>
          <w:tcPr>
            <w:tcW w:type="dxa" w:w="2592"/>
            <w:vAlign w:val="center"/>
            <w:shd w:fill="F2F6FA"/>
          </w:tcPr>
          <w:p>
            <w:pPr>
              <w:spacing w:after="0"/>
            </w:pPr>
            <w:r>
              <w:rPr>
                <w:sz w:val="16"/>
              </w:rPr>
              <w:t>30</w:t>
            </w:r>
          </w:p>
        </w:tc>
      </w:tr>
    </w:tbl>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592"/>
        <w:gridCol w:w="2592"/>
        <w:gridCol w:w="2592"/>
      </w:tblGrid>
      <w:tr>
        <w:trPr>
          <w:tblHeader w:val="true"/>
        </w:trPr>
        <w:tc>
          <w:tcPr>
            <w:tcW w:type="dxa" w:w="2592"/>
            <w:shd w:fill="1F3957"/>
          </w:tcPr>
          <w:p>
            <w:r>
              <w:rPr>
                <w:b/>
                <w:color w:val="FFFFFF"/>
                <w:sz w:val="16"/>
              </w:rPr>
              <w:t>Traffic</w:t>
            </w:r>
          </w:p>
        </w:tc>
        <w:tc>
          <w:tcPr>
            <w:tcW w:type="dxa" w:w="2592"/>
            <w:shd w:fill="1F3957"/>
          </w:tcPr>
          <w:p>
            <w:r>
              <w:rPr>
                <w:b/>
                <w:color w:val="FFFFFF"/>
                <w:sz w:val="16"/>
              </w:rPr>
              <w:t>Matched comparison</w:t>
            </w:r>
          </w:p>
        </w:tc>
        <w:tc>
          <w:tcPr>
            <w:tcW w:type="dxa" w:w="2592"/>
            <w:shd w:fill="1F3957"/>
          </w:tcPr>
          <w:p>
            <w:r>
              <w:rPr>
                <w:b/>
                <w:color w:val="FFFFFF"/>
                <w:sz w:val="16"/>
              </w:rPr>
              <w:t>Difference s</w:t>
            </w:r>
          </w:p>
        </w:tc>
        <w:tc>
          <w:tcPr>
            <w:tcW w:type="dxa" w:w="2592"/>
            <w:shd w:fill="1F3957"/>
          </w:tcPr>
          <w:p>
            <w:r>
              <w:rPr>
                <w:b/>
                <w:color w:val="FFFFFF"/>
                <w:sz w:val="16"/>
              </w:rPr>
              <w:t>95% interval s</w:t>
            </w:r>
          </w:p>
        </w:tc>
      </w:tr>
      <w:tr>
        <w:tc>
          <w:tcPr>
            <w:tcW w:type="dxa" w:w="2592"/>
            <w:vAlign w:val="center"/>
          </w:tcPr>
          <w:p>
            <w:pPr>
              <w:spacing w:after="0"/>
            </w:pPr>
            <w:r>
              <w:rPr>
                <w:sz w:val="16"/>
              </w:rPr>
              <w:t>Low</w:t>
            </w:r>
          </w:p>
        </w:tc>
        <w:tc>
          <w:tcPr>
            <w:tcW w:type="dxa" w:w="2592"/>
            <w:vAlign w:val="center"/>
          </w:tcPr>
          <w:p>
            <w:pPr>
              <w:spacing w:after="0"/>
            </w:pPr>
            <w:r>
              <w:rPr>
                <w:sz w:val="16"/>
              </w:rPr>
              <w:t>Mist minus Fog/Cloud</w:t>
            </w:r>
          </w:p>
        </w:tc>
        <w:tc>
          <w:tcPr>
            <w:tcW w:type="dxa" w:w="2592"/>
            <w:vAlign w:val="center"/>
          </w:tcPr>
          <w:p>
            <w:pPr>
              <w:spacing w:after="0"/>
            </w:pPr>
            <w:r>
              <w:rPr>
                <w:sz w:val="16"/>
              </w:rPr>
              <w:t>0.208</w:t>
            </w:r>
          </w:p>
        </w:tc>
        <w:tc>
          <w:tcPr>
            <w:tcW w:type="dxa" w:w="2592"/>
            <w:vAlign w:val="center"/>
          </w:tcPr>
          <w:p>
            <w:pPr>
              <w:spacing w:after="0"/>
            </w:pPr>
            <w:r>
              <w:rPr>
                <w:sz w:val="16"/>
              </w:rPr>
              <w:t>-0.032 to 0.449</w:t>
            </w:r>
          </w:p>
        </w:tc>
      </w:tr>
      <w:tr>
        <w:tc>
          <w:tcPr>
            <w:tcW w:type="dxa" w:w="2592"/>
            <w:vAlign w:val="center"/>
            <w:shd w:fill="F2F6FA"/>
          </w:tcPr>
          <w:p>
            <w:pPr>
              <w:spacing w:after="0"/>
            </w:pPr>
            <w:r>
              <w:rPr>
                <w:sz w:val="16"/>
              </w:rPr>
              <w:t>Low</w:t>
            </w:r>
          </w:p>
        </w:tc>
        <w:tc>
          <w:tcPr>
            <w:tcW w:type="dxa" w:w="2592"/>
            <w:vAlign w:val="center"/>
            <w:shd w:fill="F2F6FA"/>
          </w:tcPr>
          <w:p>
            <w:pPr>
              <w:spacing w:after="0"/>
            </w:pPr>
            <w:r>
              <w:rPr>
                <w:sz w:val="16"/>
              </w:rPr>
              <w:t>Mist Dynamic minus Mist</w:t>
            </w:r>
          </w:p>
        </w:tc>
        <w:tc>
          <w:tcPr>
            <w:tcW w:type="dxa" w:w="2592"/>
            <w:vAlign w:val="center"/>
            <w:shd w:fill="F2F6FA"/>
          </w:tcPr>
          <w:p>
            <w:pPr>
              <w:spacing w:after="0"/>
            </w:pPr>
            <w:r>
              <w:rPr>
                <w:sz w:val="16"/>
              </w:rPr>
              <w:t>-121.979</w:t>
            </w:r>
          </w:p>
        </w:tc>
        <w:tc>
          <w:tcPr>
            <w:tcW w:type="dxa" w:w="2592"/>
            <w:vAlign w:val="center"/>
            <w:shd w:fill="F2F6FA"/>
          </w:tcPr>
          <w:p>
            <w:pPr>
              <w:spacing w:after="0"/>
            </w:pPr>
            <w:r>
              <w:rPr>
                <w:sz w:val="16"/>
              </w:rPr>
              <w:t>-123.468 to -120.491</w:t>
            </w:r>
          </w:p>
        </w:tc>
      </w:tr>
      <w:tr>
        <w:tc>
          <w:tcPr>
            <w:tcW w:type="dxa" w:w="2592"/>
            <w:vAlign w:val="center"/>
          </w:tcPr>
          <w:p>
            <w:pPr>
              <w:spacing w:after="0"/>
            </w:pPr>
            <w:r>
              <w:rPr>
                <w:sz w:val="16"/>
              </w:rPr>
              <w:t>Low</w:t>
            </w:r>
          </w:p>
        </w:tc>
        <w:tc>
          <w:tcPr>
            <w:tcW w:type="dxa" w:w="2592"/>
            <w:vAlign w:val="center"/>
          </w:tcPr>
          <w:p>
            <w:pPr>
              <w:spacing w:after="0"/>
            </w:pPr>
            <w:r>
              <w:rPr>
                <w:sz w:val="16"/>
              </w:rPr>
              <w:t>Mist + Fog minus Mist Dynamic</w:t>
            </w:r>
          </w:p>
        </w:tc>
        <w:tc>
          <w:tcPr>
            <w:tcW w:type="dxa" w:w="2592"/>
            <w:vAlign w:val="center"/>
          </w:tcPr>
          <w:p>
            <w:pPr>
              <w:spacing w:after="0"/>
            </w:pPr>
            <w:r>
              <w:rPr>
                <w:sz w:val="16"/>
              </w:rPr>
              <w:t>-0.104</w:t>
            </w:r>
          </w:p>
        </w:tc>
        <w:tc>
          <w:tcPr>
            <w:tcW w:type="dxa" w:w="2592"/>
            <w:vAlign w:val="center"/>
          </w:tcPr>
          <w:p>
            <w:pPr>
              <w:spacing w:after="0"/>
            </w:pPr>
            <w:r>
              <w:rPr>
                <w:sz w:val="16"/>
              </w:rPr>
              <w:t>-0.192 to -0.017</w:t>
            </w:r>
          </w:p>
        </w:tc>
      </w:tr>
      <w:tr>
        <w:tc>
          <w:tcPr>
            <w:tcW w:type="dxa" w:w="2592"/>
            <w:vAlign w:val="center"/>
            <w:shd w:fill="F2F6FA"/>
          </w:tcPr>
          <w:p>
            <w:pPr>
              <w:spacing w:after="0"/>
            </w:pPr>
            <w:r>
              <w:rPr>
                <w:sz w:val="16"/>
              </w:rPr>
              <w:t>Medium</w:t>
            </w:r>
          </w:p>
        </w:tc>
        <w:tc>
          <w:tcPr>
            <w:tcW w:type="dxa" w:w="2592"/>
            <w:vAlign w:val="center"/>
            <w:shd w:fill="F2F6FA"/>
          </w:tcPr>
          <w:p>
            <w:pPr>
              <w:spacing w:after="0"/>
            </w:pPr>
            <w:r>
              <w:rPr>
                <w:sz w:val="16"/>
              </w:rPr>
              <w:t>Mist minus Fog/Cloud</w:t>
            </w:r>
          </w:p>
        </w:tc>
        <w:tc>
          <w:tcPr>
            <w:tcW w:type="dxa" w:w="2592"/>
            <w:vAlign w:val="center"/>
            <w:shd w:fill="F2F6FA"/>
          </w:tcPr>
          <w:p>
            <w:pPr>
              <w:spacing w:after="0"/>
            </w:pPr>
            <w:r>
              <w:rPr>
                <w:sz w:val="16"/>
              </w:rPr>
              <w:t>0.328</w:t>
            </w:r>
          </w:p>
        </w:tc>
        <w:tc>
          <w:tcPr>
            <w:tcW w:type="dxa" w:w="2592"/>
            <w:vAlign w:val="center"/>
            <w:shd w:fill="F2F6FA"/>
          </w:tcPr>
          <w:p>
            <w:pPr>
              <w:spacing w:after="0"/>
            </w:pPr>
            <w:r>
              <w:rPr>
                <w:sz w:val="16"/>
              </w:rPr>
              <w:t>-0.176 to 0.831</w:t>
            </w:r>
          </w:p>
        </w:tc>
      </w:tr>
      <w:tr>
        <w:tc>
          <w:tcPr>
            <w:tcW w:type="dxa" w:w="2592"/>
            <w:vAlign w:val="center"/>
          </w:tcPr>
          <w:p>
            <w:pPr>
              <w:spacing w:after="0"/>
            </w:pPr>
            <w:r>
              <w:rPr>
                <w:sz w:val="16"/>
              </w:rPr>
              <w:t>Medium</w:t>
            </w:r>
          </w:p>
        </w:tc>
        <w:tc>
          <w:tcPr>
            <w:tcW w:type="dxa" w:w="2592"/>
            <w:vAlign w:val="center"/>
          </w:tcPr>
          <w:p>
            <w:pPr>
              <w:spacing w:after="0"/>
            </w:pPr>
            <w:r>
              <w:rPr>
                <w:sz w:val="16"/>
              </w:rPr>
              <w:t>Mist Dynamic minus Mist</w:t>
            </w:r>
          </w:p>
        </w:tc>
        <w:tc>
          <w:tcPr>
            <w:tcW w:type="dxa" w:w="2592"/>
            <w:vAlign w:val="center"/>
          </w:tcPr>
          <w:p>
            <w:pPr>
              <w:spacing w:after="0"/>
            </w:pPr>
            <w:r>
              <w:rPr>
                <w:sz w:val="16"/>
              </w:rPr>
              <w:t>-114.276</w:t>
            </w:r>
          </w:p>
        </w:tc>
        <w:tc>
          <w:tcPr>
            <w:tcW w:type="dxa" w:w="2592"/>
            <w:vAlign w:val="center"/>
          </w:tcPr>
          <w:p>
            <w:pPr>
              <w:spacing w:after="0"/>
            </w:pPr>
            <w:r>
              <w:rPr>
                <w:sz w:val="16"/>
              </w:rPr>
              <w:t>-130.017 to -98.535</w:t>
            </w:r>
          </w:p>
        </w:tc>
      </w:tr>
      <w:tr>
        <w:tc>
          <w:tcPr>
            <w:tcW w:type="dxa" w:w="2592"/>
            <w:vAlign w:val="center"/>
            <w:shd w:fill="F2F6FA"/>
          </w:tcPr>
          <w:p>
            <w:pPr>
              <w:spacing w:after="0"/>
            </w:pPr>
            <w:r>
              <w:rPr>
                <w:sz w:val="16"/>
              </w:rPr>
              <w:t>Medium</w:t>
            </w:r>
          </w:p>
        </w:tc>
        <w:tc>
          <w:tcPr>
            <w:tcW w:type="dxa" w:w="2592"/>
            <w:vAlign w:val="center"/>
            <w:shd w:fill="F2F6FA"/>
          </w:tcPr>
          <w:p>
            <w:pPr>
              <w:spacing w:after="0"/>
            </w:pPr>
            <w:r>
              <w:rPr>
                <w:sz w:val="16"/>
              </w:rPr>
              <w:t>Mist + Fog minus Mist Dynamic</w:t>
            </w:r>
          </w:p>
        </w:tc>
        <w:tc>
          <w:tcPr>
            <w:tcW w:type="dxa" w:w="2592"/>
            <w:vAlign w:val="center"/>
            <w:shd w:fill="F2F6FA"/>
          </w:tcPr>
          <w:p>
            <w:pPr>
              <w:spacing w:after="0"/>
            </w:pPr>
            <w:r>
              <w:rPr>
                <w:sz w:val="16"/>
              </w:rPr>
              <w:t>-0.086</w:t>
            </w:r>
          </w:p>
        </w:tc>
        <w:tc>
          <w:tcPr>
            <w:tcW w:type="dxa" w:w="2592"/>
            <w:vAlign w:val="center"/>
            <w:shd w:fill="F2F6FA"/>
          </w:tcPr>
          <w:p>
            <w:pPr>
              <w:spacing w:after="0"/>
            </w:pPr>
            <w:r>
              <w:rPr>
                <w:sz w:val="16"/>
              </w:rPr>
              <w:t>-0.189 to 0.016</w:t>
            </w:r>
          </w:p>
        </w:tc>
      </w:tr>
      <w:tr>
        <w:tc>
          <w:tcPr>
            <w:tcW w:type="dxa" w:w="2592"/>
            <w:vAlign w:val="center"/>
          </w:tcPr>
          <w:p>
            <w:pPr>
              <w:spacing w:after="0"/>
            </w:pPr>
            <w:r>
              <w:rPr>
                <w:sz w:val="16"/>
              </w:rPr>
              <w:t>High</w:t>
            </w:r>
          </w:p>
        </w:tc>
        <w:tc>
          <w:tcPr>
            <w:tcW w:type="dxa" w:w="2592"/>
            <w:vAlign w:val="center"/>
          </w:tcPr>
          <w:p>
            <w:pPr>
              <w:spacing w:after="0"/>
            </w:pPr>
            <w:r>
              <w:rPr>
                <w:sz w:val="16"/>
              </w:rPr>
              <w:t>Mist minus Fog/Cloud</w:t>
            </w:r>
          </w:p>
        </w:tc>
        <w:tc>
          <w:tcPr>
            <w:tcW w:type="dxa" w:w="2592"/>
            <w:vAlign w:val="center"/>
          </w:tcPr>
          <w:p>
            <w:pPr>
              <w:spacing w:after="0"/>
            </w:pPr>
            <w:r>
              <w:rPr>
                <w:sz w:val="16"/>
              </w:rPr>
              <w:t>0.333</w:t>
            </w:r>
          </w:p>
        </w:tc>
        <w:tc>
          <w:tcPr>
            <w:tcW w:type="dxa" w:w="2592"/>
            <w:vAlign w:val="center"/>
          </w:tcPr>
          <w:p>
            <w:pPr>
              <w:spacing w:after="0"/>
            </w:pPr>
            <w:r>
              <w:rPr>
                <w:sz w:val="16"/>
              </w:rPr>
              <w:t>-0.320 to 0.986</w:t>
            </w:r>
          </w:p>
        </w:tc>
      </w:tr>
      <w:tr>
        <w:tc>
          <w:tcPr>
            <w:tcW w:type="dxa" w:w="2592"/>
            <w:vAlign w:val="center"/>
            <w:shd w:fill="F2F6FA"/>
          </w:tcPr>
          <w:p>
            <w:pPr>
              <w:spacing w:after="0"/>
            </w:pPr>
            <w:r>
              <w:rPr>
                <w:sz w:val="16"/>
              </w:rPr>
              <w:t>High</w:t>
            </w:r>
          </w:p>
        </w:tc>
        <w:tc>
          <w:tcPr>
            <w:tcW w:type="dxa" w:w="2592"/>
            <w:vAlign w:val="center"/>
            <w:shd w:fill="F2F6FA"/>
          </w:tcPr>
          <w:p>
            <w:pPr>
              <w:spacing w:after="0"/>
            </w:pPr>
            <w:r>
              <w:rPr>
                <w:sz w:val="16"/>
              </w:rPr>
              <w:t>Mist Dynamic minus Mist</w:t>
            </w:r>
          </w:p>
        </w:tc>
        <w:tc>
          <w:tcPr>
            <w:tcW w:type="dxa" w:w="2592"/>
            <w:vAlign w:val="center"/>
            <w:shd w:fill="F2F6FA"/>
          </w:tcPr>
          <w:p>
            <w:pPr>
              <w:spacing w:after="0"/>
            </w:pPr>
            <w:r>
              <w:rPr>
                <w:sz w:val="16"/>
              </w:rPr>
              <w:t>-118.700</w:t>
            </w:r>
          </w:p>
        </w:tc>
        <w:tc>
          <w:tcPr>
            <w:tcW w:type="dxa" w:w="2592"/>
            <w:vAlign w:val="center"/>
            <w:shd w:fill="F2F6FA"/>
          </w:tcPr>
          <w:p>
            <w:pPr>
              <w:spacing w:after="0"/>
            </w:pPr>
            <w:r>
              <w:rPr>
                <w:sz w:val="16"/>
              </w:rPr>
              <w:t>-138.595 to -98.805</w:t>
            </w:r>
          </w:p>
        </w:tc>
      </w:tr>
      <w:tr>
        <w:tc>
          <w:tcPr>
            <w:tcW w:type="dxa" w:w="2592"/>
            <w:vAlign w:val="center"/>
          </w:tcPr>
          <w:p>
            <w:pPr>
              <w:spacing w:after="0"/>
            </w:pPr>
            <w:r>
              <w:rPr>
                <w:sz w:val="16"/>
              </w:rPr>
              <w:t>High</w:t>
            </w:r>
          </w:p>
        </w:tc>
        <w:tc>
          <w:tcPr>
            <w:tcW w:type="dxa" w:w="2592"/>
            <w:vAlign w:val="center"/>
          </w:tcPr>
          <w:p>
            <w:pPr>
              <w:spacing w:after="0"/>
            </w:pPr>
            <w:r>
              <w:rPr>
                <w:sz w:val="16"/>
              </w:rPr>
              <w:t>Mist + Fog minus Mist Dynamic</w:t>
            </w:r>
          </w:p>
        </w:tc>
        <w:tc>
          <w:tcPr>
            <w:tcW w:type="dxa" w:w="2592"/>
            <w:vAlign w:val="center"/>
          </w:tcPr>
          <w:p>
            <w:pPr>
              <w:spacing w:after="0"/>
            </w:pPr>
            <w:r>
              <w:rPr>
                <w:sz w:val="16"/>
              </w:rPr>
              <w:t>0.033</w:t>
            </w:r>
          </w:p>
        </w:tc>
        <w:tc>
          <w:tcPr>
            <w:tcW w:type="dxa" w:w="2592"/>
            <w:vAlign w:val="center"/>
          </w:tcPr>
          <w:p>
            <w:pPr>
              <w:spacing w:after="0"/>
            </w:pPr>
            <w:r>
              <w:rPr>
                <w:sz w:val="16"/>
              </w:rPr>
              <w:t>-0.121 to 0.188</w:t>
            </w:r>
          </w:p>
        </w:tc>
      </w:tr>
    </w:tbl>
    <w:p/>
    <w:p>
      <w:pPr>
        <w:pStyle w:val="Heading1"/>
      </w:pPr>
      <w:r>
        <w:t>What fallback changes under a controlled fault</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rPr>
          <w:tblHeader w:val="true"/>
        </w:trPr>
        <w:tc>
          <w:tcPr>
            <w:tcW w:type="dxa" w:w="3456"/>
            <w:shd w:fill="1F3957"/>
          </w:tcPr>
          <w:p>
            <w:r>
              <w:rPr>
                <w:b/>
                <w:color w:val="FFFFFF"/>
                <w:sz w:val="16"/>
              </w:rPr>
              <w:t>Traffic</w:t>
            </w:r>
          </w:p>
        </w:tc>
        <w:tc>
          <w:tcPr>
            <w:tcW w:type="dxa" w:w="3456"/>
            <w:shd w:fill="1F3957"/>
          </w:tcPr>
          <w:p>
            <w:r>
              <w:rPr>
                <w:b/>
                <w:color w:val="FFFFFF"/>
                <w:sz w:val="16"/>
              </w:rPr>
              <w:t>Matched stalled cases</w:t>
            </w:r>
          </w:p>
        </w:tc>
        <w:tc>
          <w:tcPr>
            <w:tcW w:type="dxa" w:w="3456"/>
            <w:shd w:fill="1F3957"/>
          </w:tcPr>
          <w:p>
            <w:r>
              <w:rPr>
                <w:b/>
                <w:color w:val="FFFFFF"/>
                <w:sz w:val="16"/>
              </w:rPr>
              <w:t>Route decision time saved ms</w:t>
            </w:r>
          </w:p>
        </w:tc>
      </w:tr>
      <w:tr>
        <w:tc>
          <w:tcPr>
            <w:tcW w:type="dxa" w:w="3456"/>
            <w:vAlign w:val="center"/>
          </w:tcPr>
          <w:p>
            <w:pPr>
              <w:spacing w:after="0"/>
            </w:pPr>
            <w:r>
              <w:rPr>
                <w:sz w:val="16"/>
              </w:rPr>
              <w:t>Low</w:t>
            </w:r>
          </w:p>
        </w:tc>
        <w:tc>
          <w:tcPr>
            <w:tcW w:type="dxa" w:w="3456"/>
            <w:vAlign w:val="center"/>
          </w:tcPr>
          <w:p>
            <w:pPr>
              <w:spacing w:after="0"/>
            </w:pPr>
            <w:r>
              <w:rPr>
                <w:sz w:val="16"/>
              </w:rPr>
              <w:t>7</w:t>
            </w:r>
          </w:p>
        </w:tc>
        <w:tc>
          <w:tcPr>
            <w:tcW w:type="dxa" w:w="3456"/>
            <w:vAlign w:val="center"/>
          </w:tcPr>
          <w:p>
            <w:pPr>
              <w:spacing w:after="0"/>
            </w:pPr>
            <w:r>
              <w:rPr>
                <w:sz w:val="16"/>
              </w:rPr>
              <w:t>399.461</w:t>
            </w:r>
          </w:p>
        </w:tc>
      </w:tr>
      <w:tr>
        <w:tc>
          <w:tcPr>
            <w:tcW w:type="dxa" w:w="3456"/>
            <w:vAlign w:val="center"/>
            <w:shd w:fill="F2F6FA"/>
          </w:tcPr>
          <w:p>
            <w:pPr>
              <w:spacing w:after="0"/>
            </w:pPr>
            <w:r>
              <w:rPr>
                <w:sz w:val="16"/>
              </w:rPr>
              <w:t>Medium</w:t>
            </w:r>
          </w:p>
        </w:tc>
        <w:tc>
          <w:tcPr>
            <w:tcW w:type="dxa" w:w="3456"/>
            <w:vAlign w:val="center"/>
            <w:shd w:fill="F2F6FA"/>
          </w:tcPr>
          <w:p>
            <w:pPr>
              <w:spacing w:after="0"/>
            </w:pPr>
            <w:r>
              <w:rPr>
                <w:sz w:val="16"/>
              </w:rPr>
              <w:t>8</w:t>
            </w:r>
          </w:p>
        </w:tc>
        <w:tc>
          <w:tcPr>
            <w:tcW w:type="dxa" w:w="3456"/>
            <w:vAlign w:val="center"/>
            <w:shd w:fill="F2F6FA"/>
          </w:tcPr>
          <w:p>
            <w:pPr>
              <w:spacing w:after="0"/>
            </w:pPr>
            <w:r>
              <w:rPr>
                <w:sz w:val="16"/>
              </w:rPr>
              <w:t>399.402</w:t>
            </w:r>
          </w:p>
        </w:tc>
      </w:tr>
      <w:tr>
        <w:tc>
          <w:tcPr>
            <w:tcW w:type="dxa" w:w="3456"/>
            <w:vAlign w:val="center"/>
          </w:tcPr>
          <w:p>
            <w:pPr>
              <w:spacing w:after="0"/>
            </w:pPr>
            <w:r>
              <w:rPr>
                <w:sz w:val="16"/>
              </w:rPr>
              <w:t>High</w:t>
            </w:r>
          </w:p>
        </w:tc>
        <w:tc>
          <w:tcPr>
            <w:tcW w:type="dxa" w:w="3456"/>
            <w:vAlign w:val="center"/>
          </w:tcPr>
          <w:p>
            <w:pPr>
              <w:spacing w:after="0"/>
            </w:pPr>
            <w:r>
              <w:rPr>
                <w:sz w:val="16"/>
              </w:rPr>
              <w:t>8</w:t>
            </w:r>
          </w:p>
        </w:tc>
        <w:tc>
          <w:tcPr>
            <w:tcW w:type="dxa" w:w="3456"/>
            <w:vAlign w:val="center"/>
          </w:tcPr>
          <w:p>
            <w:pPr>
              <w:spacing w:after="0"/>
            </w:pPr>
            <w:r>
              <w:rPr>
                <w:sz w:val="16"/>
              </w:rPr>
              <w:t>399.370</w:t>
            </w:r>
          </w:p>
        </w:tc>
      </w:tr>
    </w:tbl>
    <w:p/>
    <w:p>
      <w:r>
        <w:t>The fallback savings compare actual initial route application times in the original batch under the same 900 ms Mist stall. This isolates recovery performance from ordinary traffic and does not imply the same saving in total journey time. Shared EM PDR and throughput remain valid alert-delivery measures; they cannot establish differences between routing algorithms. Response labels show three decimals to reveal small numerical differences, while SUMO movement still updates every 500 ms.</w:t>
      </w:r>
    </w:p>
    <w:p>
      <w:pPr>
        <w:pStyle w:val="Heading1"/>
      </w:pPr>
      <w:r>
        <w:t>Direct comparison with the Fog/Cloud baseline</w:t>
      </w:r>
    </w:p>
    <w:p>
      <w:r>
        <w:t>Fog/Cloud is the baseline and Mist Dynamic with Fog fallback is the proposed framework. The following tables show matched-seed response, signal waiting, and two supporting metrics: excess travel delay above free flow and Fog route requests. Lower is better. Missing arrivals are excluded from time metrics; request counts include every scheduled run. Excess delay is related to response time and is not independent evidence of a second journey mechanism.</w:t>
      </w:r>
    </w:p>
    <w:p>
      <w:pPr>
        <w:pStyle w:val="Heading2"/>
      </w:pPr>
      <w:r>
        <w:t>Ordinary traffic</w:t>
      </w:r>
    </w:p>
    <w:p>
      <w:r>
        <w:t>EV response time (s)</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Traffic</w:t>
            </w:r>
          </w:p>
        </w:tc>
        <w:tc>
          <w:tcPr>
            <w:tcW w:type="dxa" w:w="2074"/>
            <w:shd w:fill="1F3957"/>
          </w:tcPr>
          <w:p>
            <w:r>
              <w:rPr>
                <w:b/>
                <w:color w:val="FFFFFF"/>
                <w:sz w:val="16"/>
              </w:rPr>
              <w:t>Fog baseline</w:t>
            </w:r>
          </w:p>
        </w:tc>
        <w:tc>
          <w:tcPr>
            <w:tcW w:type="dxa" w:w="2074"/>
            <w:shd w:fill="1F3957"/>
          </w:tcPr>
          <w:p>
            <w:r>
              <w:rPr>
                <w:b/>
                <w:color w:val="FFFFFF"/>
                <w:sz w:val="16"/>
              </w:rPr>
              <w:t>Proposed</w:t>
            </w:r>
          </w:p>
        </w:tc>
        <w:tc>
          <w:tcPr>
            <w:tcW w:type="dxa" w:w="2074"/>
            <w:shd w:fill="1F3957"/>
          </w:tcPr>
          <w:p>
            <w:r>
              <w:rPr>
                <w:b/>
                <w:color w:val="FFFFFF"/>
                <w:sz w:val="16"/>
              </w:rPr>
              <w:t>Reduction %</w:t>
            </w:r>
          </w:p>
        </w:tc>
        <w:tc>
          <w:tcPr>
            <w:tcW w:type="dxa" w:w="2074"/>
            <w:shd w:fill="1F3957"/>
          </w:tcPr>
          <w:p>
            <w:r>
              <w:rPr>
                <w:b/>
                <w:color w:val="FFFFFF"/>
                <w:sz w:val="16"/>
              </w:rPr>
              <w:t>Paired difference 95% interval</w:t>
            </w:r>
          </w:p>
        </w:tc>
      </w:tr>
      <w:tr>
        <w:tc>
          <w:tcPr>
            <w:tcW w:type="dxa" w:w="2074"/>
            <w:vAlign w:val="center"/>
          </w:tcPr>
          <w:p>
            <w:pPr>
              <w:spacing w:after="0"/>
            </w:pPr>
            <w:r>
              <w:rPr>
                <w:sz w:val="16"/>
              </w:rPr>
              <w:t>Low</w:t>
            </w:r>
          </w:p>
        </w:tc>
        <w:tc>
          <w:tcPr>
            <w:tcW w:type="dxa" w:w="2074"/>
            <w:vAlign w:val="center"/>
          </w:tcPr>
          <w:p>
            <w:pPr>
              <w:spacing w:after="0"/>
            </w:pPr>
            <w:r>
              <w:rPr>
                <w:sz w:val="16"/>
              </w:rPr>
              <w:t>153.312</w:t>
            </w:r>
          </w:p>
        </w:tc>
        <w:tc>
          <w:tcPr>
            <w:tcW w:type="dxa" w:w="2074"/>
            <w:vAlign w:val="center"/>
          </w:tcPr>
          <w:p>
            <w:pPr>
              <w:spacing w:after="0"/>
            </w:pPr>
            <w:r>
              <w:rPr>
                <w:sz w:val="16"/>
              </w:rPr>
              <w:t>147.104</w:t>
            </w:r>
          </w:p>
        </w:tc>
        <w:tc>
          <w:tcPr>
            <w:tcW w:type="dxa" w:w="2074"/>
            <w:vAlign w:val="center"/>
          </w:tcPr>
          <w:p>
            <w:pPr>
              <w:spacing w:after="0"/>
            </w:pPr>
            <w:r>
              <w:rPr>
                <w:sz w:val="16"/>
              </w:rPr>
              <w:t>4.05</w:t>
            </w:r>
          </w:p>
        </w:tc>
        <w:tc>
          <w:tcPr>
            <w:tcW w:type="dxa" w:w="2074"/>
            <w:vAlign w:val="center"/>
          </w:tcPr>
          <w:p>
            <w:pPr>
              <w:spacing w:after="0"/>
            </w:pPr>
            <w:r>
              <w:rPr>
                <w:sz w:val="16"/>
              </w:rPr>
              <w:t>-6.815 to -5.602</w:t>
            </w:r>
          </w:p>
        </w:tc>
      </w:tr>
      <w:tr>
        <w:tc>
          <w:tcPr>
            <w:tcW w:type="dxa" w:w="2074"/>
            <w:vAlign w:val="center"/>
            <w:shd w:fill="F2F6FA"/>
          </w:tcPr>
          <w:p>
            <w:pPr>
              <w:spacing w:after="0"/>
            </w:pPr>
            <w:r>
              <w:rPr>
                <w:sz w:val="16"/>
              </w:rPr>
              <w:t>Medium</w:t>
            </w:r>
          </w:p>
        </w:tc>
        <w:tc>
          <w:tcPr>
            <w:tcW w:type="dxa" w:w="2074"/>
            <w:vAlign w:val="center"/>
            <w:shd w:fill="F2F6FA"/>
          </w:tcPr>
          <w:p>
            <w:pPr>
              <w:spacing w:after="0"/>
            </w:pPr>
            <w:r>
              <w:rPr>
                <w:sz w:val="16"/>
              </w:rPr>
              <w:t>154.517</w:t>
            </w:r>
          </w:p>
        </w:tc>
        <w:tc>
          <w:tcPr>
            <w:tcW w:type="dxa" w:w="2074"/>
            <w:vAlign w:val="center"/>
            <w:shd w:fill="F2F6FA"/>
          </w:tcPr>
          <w:p>
            <w:pPr>
              <w:spacing w:after="0"/>
            </w:pPr>
            <w:r>
              <w:rPr>
                <w:sz w:val="16"/>
              </w:rPr>
              <w:t>147.362</w:t>
            </w:r>
          </w:p>
        </w:tc>
        <w:tc>
          <w:tcPr>
            <w:tcW w:type="dxa" w:w="2074"/>
            <w:vAlign w:val="center"/>
            <w:shd w:fill="F2F6FA"/>
          </w:tcPr>
          <w:p>
            <w:pPr>
              <w:spacing w:after="0"/>
            </w:pPr>
            <w:r>
              <w:rPr>
                <w:sz w:val="16"/>
              </w:rPr>
              <w:t>4.63</w:t>
            </w:r>
          </w:p>
        </w:tc>
        <w:tc>
          <w:tcPr>
            <w:tcW w:type="dxa" w:w="2074"/>
            <w:vAlign w:val="center"/>
            <w:shd w:fill="F2F6FA"/>
          </w:tcPr>
          <w:p>
            <w:pPr>
              <w:spacing w:after="0"/>
            </w:pPr>
            <w:r>
              <w:rPr>
                <w:sz w:val="16"/>
              </w:rPr>
              <w:t>-8.562 to -5.748</w:t>
            </w:r>
          </w:p>
        </w:tc>
      </w:tr>
      <w:tr>
        <w:tc>
          <w:tcPr>
            <w:tcW w:type="dxa" w:w="2074"/>
            <w:vAlign w:val="center"/>
          </w:tcPr>
          <w:p>
            <w:pPr>
              <w:spacing w:after="0"/>
            </w:pPr>
            <w:r>
              <w:rPr>
                <w:sz w:val="16"/>
              </w:rPr>
              <w:t>High</w:t>
            </w:r>
          </w:p>
        </w:tc>
        <w:tc>
          <w:tcPr>
            <w:tcW w:type="dxa" w:w="2074"/>
            <w:vAlign w:val="center"/>
          </w:tcPr>
          <w:p>
            <w:pPr>
              <w:spacing w:after="0"/>
            </w:pPr>
            <w:r>
              <w:rPr>
                <w:sz w:val="16"/>
              </w:rPr>
              <w:t>156.200</w:t>
            </w:r>
          </w:p>
        </w:tc>
        <w:tc>
          <w:tcPr>
            <w:tcW w:type="dxa" w:w="2074"/>
            <w:vAlign w:val="center"/>
          </w:tcPr>
          <w:p>
            <w:pPr>
              <w:spacing w:after="0"/>
            </w:pPr>
            <w:r>
              <w:rPr>
                <w:sz w:val="16"/>
              </w:rPr>
              <w:t>146.733</w:t>
            </w:r>
          </w:p>
        </w:tc>
        <w:tc>
          <w:tcPr>
            <w:tcW w:type="dxa" w:w="2074"/>
            <w:vAlign w:val="center"/>
          </w:tcPr>
          <w:p>
            <w:pPr>
              <w:spacing w:after="0"/>
            </w:pPr>
            <w:r>
              <w:rPr>
                <w:sz w:val="16"/>
              </w:rPr>
              <w:t>6.06</w:t>
            </w:r>
          </w:p>
        </w:tc>
        <w:tc>
          <w:tcPr>
            <w:tcW w:type="dxa" w:w="2074"/>
            <w:vAlign w:val="center"/>
          </w:tcPr>
          <w:p>
            <w:pPr>
              <w:spacing w:after="0"/>
            </w:pPr>
            <w:r>
              <w:rPr>
                <w:sz w:val="16"/>
              </w:rPr>
              <w:t>-11.425 to -7.508</w:t>
            </w:r>
          </w:p>
        </w:tc>
      </w:tr>
    </w:tbl>
    <w:p/>
    <w:p>
      <w:r>
        <w:t>EV signal waiting (s)</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Traffic</w:t>
            </w:r>
          </w:p>
        </w:tc>
        <w:tc>
          <w:tcPr>
            <w:tcW w:type="dxa" w:w="2074"/>
            <w:shd w:fill="1F3957"/>
          </w:tcPr>
          <w:p>
            <w:r>
              <w:rPr>
                <w:b/>
                <w:color w:val="FFFFFF"/>
                <w:sz w:val="16"/>
              </w:rPr>
              <w:t>Fog baseline</w:t>
            </w:r>
          </w:p>
        </w:tc>
        <w:tc>
          <w:tcPr>
            <w:tcW w:type="dxa" w:w="2074"/>
            <w:shd w:fill="1F3957"/>
          </w:tcPr>
          <w:p>
            <w:r>
              <w:rPr>
                <w:b/>
                <w:color w:val="FFFFFF"/>
                <w:sz w:val="16"/>
              </w:rPr>
              <w:t>Proposed</w:t>
            </w:r>
          </w:p>
        </w:tc>
        <w:tc>
          <w:tcPr>
            <w:tcW w:type="dxa" w:w="2074"/>
            <w:shd w:fill="1F3957"/>
          </w:tcPr>
          <w:p>
            <w:r>
              <w:rPr>
                <w:b/>
                <w:color w:val="FFFFFF"/>
                <w:sz w:val="16"/>
              </w:rPr>
              <w:t>Reduction %</w:t>
            </w:r>
          </w:p>
        </w:tc>
        <w:tc>
          <w:tcPr>
            <w:tcW w:type="dxa" w:w="2074"/>
            <w:shd w:fill="1F3957"/>
          </w:tcPr>
          <w:p>
            <w:r>
              <w:rPr>
                <w:b/>
                <w:color w:val="FFFFFF"/>
                <w:sz w:val="16"/>
              </w:rPr>
              <w:t>Paired difference 95% interval</w:t>
            </w:r>
          </w:p>
        </w:tc>
      </w:tr>
      <w:tr>
        <w:tc>
          <w:tcPr>
            <w:tcW w:type="dxa" w:w="2074"/>
            <w:vAlign w:val="center"/>
          </w:tcPr>
          <w:p>
            <w:pPr>
              <w:spacing w:after="0"/>
            </w:pPr>
            <w:r>
              <w:rPr>
                <w:sz w:val="16"/>
              </w:rPr>
              <w:t>Low</w:t>
            </w:r>
          </w:p>
        </w:tc>
        <w:tc>
          <w:tcPr>
            <w:tcW w:type="dxa" w:w="2074"/>
            <w:vAlign w:val="center"/>
          </w:tcPr>
          <w:p>
            <w:pPr>
              <w:spacing w:after="0"/>
            </w:pPr>
            <w:r>
              <w:rPr>
                <w:sz w:val="16"/>
              </w:rPr>
              <w:t>1.562</w:t>
            </w:r>
          </w:p>
        </w:tc>
        <w:tc>
          <w:tcPr>
            <w:tcW w:type="dxa" w:w="2074"/>
            <w:vAlign w:val="center"/>
          </w:tcPr>
          <w:p>
            <w:pPr>
              <w:spacing w:after="0"/>
            </w:pPr>
            <w:r>
              <w:rPr>
                <w:sz w:val="16"/>
              </w:rPr>
              <w:t>0.000</w:t>
            </w:r>
          </w:p>
        </w:tc>
        <w:tc>
          <w:tcPr>
            <w:tcW w:type="dxa" w:w="2074"/>
            <w:vAlign w:val="center"/>
          </w:tcPr>
          <w:p>
            <w:pPr>
              <w:spacing w:after="0"/>
            </w:pPr>
            <w:r>
              <w:rPr>
                <w:sz w:val="16"/>
              </w:rPr>
              <w:t>100.00</w:t>
            </w:r>
          </w:p>
        </w:tc>
        <w:tc>
          <w:tcPr>
            <w:tcW w:type="dxa" w:w="2074"/>
            <w:vAlign w:val="center"/>
          </w:tcPr>
          <w:p>
            <w:pPr>
              <w:spacing w:after="0"/>
            </w:pPr>
            <w:r>
              <w:rPr>
                <w:sz w:val="16"/>
              </w:rPr>
              <w:t>-2.013 to -1.112</w:t>
            </w:r>
          </w:p>
        </w:tc>
      </w:tr>
      <w:tr>
        <w:tc>
          <w:tcPr>
            <w:tcW w:type="dxa" w:w="2074"/>
            <w:vAlign w:val="center"/>
            <w:shd w:fill="F2F6FA"/>
          </w:tcPr>
          <w:p>
            <w:pPr>
              <w:spacing w:after="0"/>
            </w:pPr>
            <w:r>
              <w:rPr>
                <w:sz w:val="16"/>
              </w:rPr>
              <w:t>Medium</w:t>
            </w:r>
          </w:p>
        </w:tc>
        <w:tc>
          <w:tcPr>
            <w:tcW w:type="dxa" w:w="2074"/>
            <w:vAlign w:val="center"/>
            <w:shd w:fill="F2F6FA"/>
          </w:tcPr>
          <w:p>
            <w:pPr>
              <w:spacing w:after="0"/>
            </w:pPr>
            <w:r>
              <w:rPr>
                <w:sz w:val="16"/>
              </w:rPr>
              <w:t>0.845</w:t>
            </w:r>
          </w:p>
        </w:tc>
        <w:tc>
          <w:tcPr>
            <w:tcW w:type="dxa" w:w="2074"/>
            <w:vAlign w:val="center"/>
            <w:shd w:fill="F2F6FA"/>
          </w:tcPr>
          <w:p>
            <w:pPr>
              <w:spacing w:after="0"/>
            </w:pPr>
            <w:r>
              <w:rPr>
                <w:sz w:val="16"/>
              </w:rPr>
              <w:t>0.000</w:t>
            </w:r>
          </w:p>
        </w:tc>
        <w:tc>
          <w:tcPr>
            <w:tcW w:type="dxa" w:w="2074"/>
            <w:vAlign w:val="center"/>
            <w:shd w:fill="F2F6FA"/>
          </w:tcPr>
          <w:p>
            <w:pPr>
              <w:spacing w:after="0"/>
            </w:pPr>
            <w:r>
              <w:rPr>
                <w:sz w:val="16"/>
              </w:rPr>
              <w:t>100.00</w:t>
            </w:r>
          </w:p>
        </w:tc>
        <w:tc>
          <w:tcPr>
            <w:tcW w:type="dxa" w:w="2074"/>
            <w:vAlign w:val="center"/>
            <w:shd w:fill="F2F6FA"/>
          </w:tcPr>
          <w:p>
            <w:pPr>
              <w:spacing w:after="0"/>
            </w:pPr>
            <w:r>
              <w:rPr>
                <w:sz w:val="16"/>
              </w:rPr>
              <w:t>-1.270 to -0.419</w:t>
            </w:r>
          </w:p>
        </w:tc>
      </w:tr>
      <w:tr>
        <w:tc>
          <w:tcPr>
            <w:tcW w:type="dxa" w:w="2074"/>
            <w:vAlign w:val="center"/>
          </w:tcPr>
          <w:p>
            <w:pPr>
              <w:spacing w:after="0"/>
            </w:pPr>
            <w:r>
              <w:rPr>
                <w:sz w:val="16"/>
              </w:rPr>
              <w:t>High</w:t>
            </w:r>
          </w:p>
        </w:tc>
        <w:tc>
          <w:tcPr>
            <w:tcW w:type="dxa" w:w="2074"/>
            <w:vAlign w:val="center"/>
          </w:tcPr>
          <w:p>
            <w:pPr>
              <w:spacing w:after="0"/>
            </w:pPr>
            <w:r>
              <w:rPr>
                <w:sz w:val="16"/>
              </w:rPr>
              <w:t>0.667</w:t>
            </w:r>
          </w:p>
        </w:tc>
        <w:tc>
          <w:tcPr>
            <w:tcW w:type="dxa" w:w="2074"/>
            <w:vAlign w:val="center"/>
          </w:tcPr>
          <w:p>
            <w:pPr>
              <w:spacing w:after="0"/>
            </w:pPr>
            <w:r>
              <w:rPr>
                <w:sz w:val="16"/>
              </w:rPr>
              <w:t>0.000</w:t>
            </w:r>
          </w:p>
        </w:tc>
        <w:tc>
          <w:tcPr>
            <w:tcW w:type="dxa" w:w="2074"/>
            <w:vAlign w:val="center"/>
          </w:tcPr>
          <w:p>
            <w:pPr>
              <w:spacing w:after="0"/>
            </w:pPr>
            <w:r>
              <w:rPr>
                <w:sz w:val="16"/>
              </w:rPr>
              <w:t>100.00</w:t>
            </w:r>
          </w:p>
        </w:tc>
        <w:tc>
          <w:tcPr>
            <w:tcW w:type="dxa" w:w="2074"/>
            <w:vAlign w:val="center"/>
          </w:tcPr>
          <w:p>
            <w:pPr>
              <w:spacing w:after="0"/>
            </w:pPr>
            <w:r>
              <w:rPr>
                <w:sz w:val="16"/>
              </w:rPr>
              <w:t>-1.060 to -0.273</w:t>
            </w:r>
          </w:p>
        </w:tc>
      </w:tr>
    </w:tbl>
    <w:p/>
    <w:p>
      <w:r>
        <w:t>Excess travel delay (s)</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Traffic</w:t>
            </w:r>
          </w:p>
        </w:tc>
        <w:tc>
          <w:tcPr>
            <w:tcW w:type="dxa" w:w="2074"/>
            <w:shd w:fill="1F3957"/>
          </w:tcPr>
          <w:p>
            <w:r>
              <w:rPr>
                <w:b/>
                <w:color w:val="FFFFFF"/>
                <w:sz w:val="16"/>
              </w:rPr>
              <w:t>Fog baseline</w:t>
            </w:r>
          </w:p>
        </w:tc>
        <w:tc>
          <w:tcPr>
            <w:tcW w:type="dxa" w:w="2074"/>
            <w:shd w:fill="1F3957"/>
          </w:tcPr>
          <w:p>
            <w:r>
              <w:rPr>
                <w:b/>
                <w:color w:val="FFFFFF"/>
                <w:sz w:val="16"/>
              </w:rPr>
              <w:t>Proposed</w:t>
            </w:r>
          </w:p>
        </w:tc>
        <w:tc>
          <w:tcPr>
            <w:tcW w:type="dxa" w:w="2074"/>
            <w:shd w:fill="1F3957"/>
          </w:tcPr>
          <w:p>
            <w:r>
              <w:rPr>
                <w:b/>
                <w:color w:val="FFFFFF"/>
                <w:sz w:val="16"/>
              </w:rPr>
              <w:t>Reduction %</w:t>
            </w:r>
          </w:p>
        </w:tc>
        <w:tc>
          <w:tcPr>
            <w:tcW w:type="dxa" w:w="2074"/>
            <w:shd w:fill="1F3957"/>
          </w:tcPr>
          <w:p>
            <w:r>
              <w:rPr>
                <w:b/>
                <w:color w:val="FFFFFF"/>
                <w:sz w:val="16"/>
              </w:rPr>
              <w:t>Paired difference 95% interval</w:t>
            </w:r>
          </w:p>
        </w:tc>
      </w:tr>
      <w:tr>
        <w:tc>
          <w:tcPr>
            <w:tcW w:type="dxa" w:w="2074"/>
            <w:vAlign w:val="center"/>
          </w:tcPr>
          <w:p>
            <w:pPr>
              <w:spacing w:after="0"/>
            </w:pPr>
            <w:r>
              <w:rPr>
                <w:sz w:val="16"/>
              </w:rPr>
              <w:t>Low</w:t>
            </w:r>
          </w:p>
        </w:tc>
        <w:tc>
          <w:tcPr>
            <w:tcW w:type="dxa" w:w="2074"/>
            <w:vAlign w:val="center"/>
          </w:tcPr>
          <w:p>
            <w:pPr>
              <w:spacing w:after="0"/>
            </w:pPr>
            <w:r>
              <w:rPr>
                <w:sz w:val="16"/>
              </w:rPr>
              <w:t>24.332</w:t>
            </w:r>
          </w:p>
        </w:tc>
        <w:tc>
          <w:tcPr>
            <w:tcW w:type="dxa" w:w="2074"/>
            <w:vAlign w:val="center"/>
          </w:tcPr>
          <w:p>
            <w:pPr>
              <w:spacing w:after="0"/>
            </w:pPr>
            <w:r>
              <w:rPr>
                <w:sz w:val="16"/>
              </w:rPr>
              <w:t>18.508</w:t>
            </w:r>
          </w:p>
        </w:tc>
        <w:tc>
          <w:tcPr>
            <w:tcW w:type="dxa" w:w="2074"/>
            <w:vAlign w:val="center"/>
          </w:tcPr>
          <w:p>
            <w:pPr>
              <w:spacing w:after="0"/>
            </w:pPr>
            <w:r>
              <w:rPr>
                <w:sz w:val="16"/>
              </w:rPr>
              <w:t>23.94</w:t>
            </w:r>
          </w:p>
        </w:tc>
        <w:tc>
          <w:tcPr>
            <w:tcW w:type="dxa" w:w="2074"/>
            <w:vAlign w:val="center"/>
          </w:tcPr>
          <w:p>
            <w:pPr>
              <w:spacing w:after="0"/>
            </w:pPr>
            <w:r>
              <w:rPr>
                <w:sz w:val="16"/>
              </w:rPr>
              <w:t>-6.387 to -5.262</w:t>
            </w:r>
          </w:p>
        </w:tc>
      </w:tr>
      <w:tr>
        <w:tc>
          <w:tcPr>
            <w:tcW w:type="dxa" w:w="2074"/>
            <w:vAlign w:val="center"/>
            <w:shd w:fill="F2F6FA"/>
          </w:tcPr>
          <w:p>
            <w:pPr>
              <w:spacing w:after="0"/>
            </w:pPr>
            <w:r>
              <w:rPr>
                <w:sz w:val="16"/>
              </w:rPr>
              <w:t>Medium</w:t>
            </w:r>
          </w:p>
        </w:tc>
        <w:tc>
          <w:tcPr>
            <w:tcW w:type="dxa" w:w="2074"/>
            <w:vAlign w:val="center"/>
            <w:shd w:fill="F2F6FA"/>
          </w:tcPr>
          <w:p>
            <w:pPr>
              <w:spacing w:after="0"/>
            </w:pPr>
            <w:r>
              <w:rPr>
                <w:sz w:val="16"/>
              </w:rPr>
              <w:t>25.537</w:t>
            </w:r>
          </w:p>
        </w:tc>
        <w:tc>
          <w:tcPr>
            <w:tcW w:type="dxa" w:w="2074"/>
            <w:vAlign w:val="center"/>
            <w:shd w:fill="F2F6FA"/>
          </w:tcPr>
          <w:p>
            <w:pPr>
              <w:spacing w:after="0"/>
            </w:pPr>
            <w:r>
              <w:rPr>
                <w:sz w:val="16"/>
              </w:rPr>
              <w:t>18.675</w:t>
            </w:r>
          </w:p>
        </w:tc>
        <w:tc>
          <w:tcPr>
            <w:tcW w:type="dxa" w:w="2074"/>
            <w:vAlign w:val="center"/>
            <w:shd w:fill="F2F6FA"/>
          </w:tcPr>
          <w:p>
            <w:pPr>
              <w:spacing w:after="0"/>
            </w:pPr>
            <w:r>
              <w:rPr>
                <w:sz w:val="16"/>
              </w:rPr>
              <w:t>26.87</w:t>
            </w:r>
          </w:p>
        </w:tc>
        <w:tc>
          <w:tcPr>
            <w:tcW w:type="dxa" w:w="2074"/>
            <w:vAlign w:val="center"/>
            <w:shd w:fill="F2F6FA"/>
          </w:tcPr>
          <w:p>
            <w:pPr>
              <w:spacing w:after="0"/>
            </w:pPr>
            <w:r>
              <w:rPr>
                <w:sz w:val="16"/>
              </w:rPr>
              <w:t>-8.273 to -5.451</w:t>
            </w:r>
          </w:p>
        </w:tc>
      </w:tr>
      <w:tr>
        <w:tc>
          <w:tcPr>
            <w:tcW w:type="dxa" w:w="2074"/>
            <w:vAlign w:val="center"/>
          </w:tcPr>
          <w:p>
            <w:pPr>
              <w:spacing w:after="0"/>
            </w:pPr>
            <w:r>
              <w:rPr>
                <w:sz w:val="16"/>
              </w:rPr>
              <w:t>High</w:t>
            </w:r>
          </w:p>
        </w:tc>
        <w:tc>
          <w:tcPr>
            <w:tcW w:type="dxa" w:w="2074"/>
            <w:vAlign w:val="center"/>
          </w:tcPr>
          <w:p>
            <w:pPr>
              <w:spacing w:after="0"/>
            </w:pPr>
            <w:r>
              <w:rPr>
                <w:sz w:val="16"/>
              </w:rPr>
              <w:t>27.255</w:t>
            </w:r>
          </w:p>
        </w:tc>
        <w:tc>
          <w:tcPr>
            <w:tcW w:type="dxa" w:w="2074"/>
            <w:vAlign w:val="center"/>
          </w:tcPr>
          <w:p>
            <w:pPr>
              <w:spacing w:after="0"/>
            </w:pPr>
            <w:r>
              <w:rPr>
                <w:sz w:val="16"/>
              </w:rPr>
              <w:t>18.099</w:t>
            </w:r>
          </w:p>
        </w:tc>
        <w:tc>
          <w:tcPr>
            <w:tcW w:type="dxa" w:w="2074"/>
            <w:vAlign w:val="center"/>
          </w:tcPr>
          <w:p>
            <w:pPr>
              <w:spacing w:after="0"/>
            </w:pPr>
            <w:r>
              <w:rPr>
                <w:sz w:val="16"/>
              </w:rPr>
              <w:t>33.59</w:t>
            </w:r>
          </w:p>
        </w:tc>
        <w:tc>
          <w:tcPr>
            <w:tcW w:type="dxa" w:w="2074"/>
            <w:vAlign w:val="center"/>
          </w:tcPr>
          <w:p>
            <w:pPr>
              <w:spacing w:after="0"/>
            </w:pPr>
            <w:r>
              <w:rPr>
                <w:sz w:val="16"/>
              </w:rPr>
              <w:t>-11.103 to -7.209</w:t>
            </w:r>
          </w:p>
        </w:tc>
      </w:tr>
    </w:tbl>
    <w:p/>
    <w:p>
      <w:r>
        <w:t>Fog route requests (count/run)</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Traffic</w:t>
            </w:r>
          </w:p>
        </w:tc>
        <w:tc>
          <w:tcPr>
            <w:tcW w:type="dxa" w:w="2074"/>
            <w:shd w:fill="1F3957"/>
          </w:tcPr>
          <w:p>
            <w:r>
              <w:rPr>
                <w:b/>
                <w:color w:val="FFFFFF"/>
                <w:sz w:val="16"/>
              </w:rPr>
              <w:t>Fog baseline</w:t>
            </w:r>
          </w:p>
        </w:tc>
        <w:tc>
          <w:tcPr>
            <w:tcW w:type="dxa" w:w="2074"/>
            <w:shd w:fill="1F3957"/>
          </w:tcPr>
          <w:p>
            <w:r>
              <w:rPr>
                <w:b/>
                <w:color w:val="FFFFFF"/>
                <w:sz w:val="16"/>
              </w:rPr>
              <w:t>Proposed</w:t>
            </w:r>
          </w:p>
        </w:tc>
        <w:tc>
          <w:tcPr>
            <w:tcW w:type="dxa" w:w="2074"/>
            <w:shd w:fill="1F3957"/>
          </w:tcPr>
          <w:p>
            <w:r>
              <w:rPr>
                <w:b/>
                <w:color w:val="FFFFFF"/>
                <w:sz w:val="16"/>
              </w:rPr>
              <w:t>Reduction %</w:t>
            </w:r>
          </w:p>
        </w:tc>
        <w:tc>
          <w:tcPr>
            <w:tcW w:type="dxa" w:w="2074"/>
            <w:shd w:fill="1F3957"/>
          </w:tcPr>
          <w:p>
            <w:r>
              <w:rPr>
                <w:b/>
                <w:color w:val="FFFFFF"/>
                <w:sz w:val="16"/>
              </w:rPr>
              <w:t>Paired difference 95% interval</w:t>
            </w:r>
          </w:p>
        </w:tc>
      </w:tr>
      <w:tr>
        <w:tc>
          <w:tcPr>
            <w:tcW w:type="dxa" w:w="2074"/>
            <w:vAlign w:val="center"/>
          </w:tcPr>
          <w:p>
            <w:pPr>
              <w:spacing w:after="0"/>
            </w:pPr>
            <w:r>
              <w:rPr>
                <w:sz w:val="16"/>
              </w:rPr>
              <w:t>Low</w:t>
            </w:r>
          </w:p>
        </w:tc>
        <w:tc>
          <w:tcPr>
            <w:tcW w:type="dxa" w:w="2074"/>
            <w:vAlign w:val="center"/>
          </w:tcPr>
          <w:p>
            <w:pPr>
              <w:spacing w:after="0"/>
            </w:pPr>
            <w:r>
              <w:rPr>
                <w:sz w:val="16"/>
              </w:rPr>
              <w:t>0.800</w:t>
            </w:r>
          </w:p>
        </w:tc>
        <w:tc>
          <w:tcPr>
            <w:tcW w:type="dxa" w:w="2074"/>
            <w:vAlign w:val="center"/>
          </w:tcPr>
          <w:p>
            <w:pPr>
              <w:spacing w:after="0"/>
            </w:pPr>
            <w:r>
              <w:rPr>
                <w:sz w:val="16"/>
              </w:rPr>
              <w:t>0.233</w:t>
            </w:r>
          </w:p>
        </w:tc>
        <w:tc>
          <w:tcPr>
            <w:tcW w:type="dxa" w:w="2074"/>
            <w:vAlign w:val="center"/>
          </w:tcPr>
          <w:p>
            <w:pPr>
              <w:spacing w:after="0"/>
            </w:pPr>
            <w:r>
              <w:rPr>
                <w:sz w:val="16"/>
              </w:rPr>
              <w:t>70.83</w:t>
            </w:r>
          </w:p>
        </w:tc>
        <w:tc>
          <w:tcPr>
            <w:tcW w:type="dxa" w:w="2074"/>
            <w:vAlign w:val="center"/>
          </w:tcPr>
          <w:p>
            <w:pPr>
              <w:spacing w:after="0"/>
            </w:pPr>
            <w:r>
              <w:rPr>
                <w:sz w:val="16"/>
              </w:rPr>
              <w:t>-0.755 to -0.378</w:t>
            </w:r>
          </w:p>
        </w:tc>
      </w:tr>
      <w:tr>
        <w:tc>
          <w:tcPr>
            <w:tcW w:type="dxa" w:w="2074"/>
            <w:vAlign w:val="center"/>
            <w:shd w:fill="F2F6FA"/>
          </w:tcPr>
          <w:p>
            <w:pPr>
              <w:spacing w:after="0"/>
            </w:pPr>
            <w:r>
              <w:rPr>
                <w:sz w:val="16"/>
              </w:rPr>
              <w:t>Medium</w:t>
            </w:r>
          </w:p>
        </w:tc>
        <w:tc>
          <w:tcPr>
            <w:tcW w:type="dxa" w:w="2074"/>
            <w:vAlign w:val="center"/>
            <w:shd w:fill="F2F6FA"/>
          </w:tcPr>
          <w:p>
            <w:pPr>
              <w:spacing w:after="0"/>
            </w:pPr>
            <w:r>
              <w:rPr>
                <w:sz w:val="16"/>
              </w:rPr>
              <w:t>0.967</w:t>
            </w:r>
          </w:p>
        </w:tc>
        <w:tc>
          <w:tcPr>
            <w:tcW w:type="dxa" w:w="2074"/>
            <w:vAlign w:val="center"/>
            <w:shd w:fill="F2F6FA"/>
          </w:tcPr>
          <w:p>
            <w:pPr>
              <w:spacing w:after="0"/>
            </w:pPr>
            <w:r>
              <w:rPr>
                <w:sz w:val="16"/>
              </w:rPr>
              <w:t>0.267</w:t>
            </w:r>
          </w:p>
        </w:tc>
        <w:tc>
          <w:tcPr>
            <w:tcW w:type="dxa" w:w="2074"/>
            <w:vAlign w:val="center"/>
            <w:shd w:fill="F2F6FA"/>
          </w:tcPr>
          <w:p>
            <w:pPr>
              <w:spacing w:after="0"/>
            </w:pPr>
            <w:r>
              <w:rPr>
                <w:sz w:val="16"/>
              </w:rPr>
              <w:t>72.41</w:t>
            </w:r>
          </w:p>
        </w:tc>
        <w:tc>
          <w:tcPr>
            <w:tcW w:type="dxa" w:w="2074"/>
            <w:vAlign w:val="center"/>
            <w:shd w:fill="F2F6FA"/>
          </w:tcPr>
          <w:p>
            <w:pPr>
              <w:spacing w:after="0"/>
            </w:pPr>
            <w:r>
              <w:rPr>
                <w:sz w:val="16"/>
              </w:rPr>
              <w:t>-0.874 to -0.526</w:t>
            </w:r>
          </w:p>
        </w:tc>
      </w:tr>
      <w:tr>
        <w:tc>
          <w:tcPr>
            <w:tcW w:type="dxa" w:w="2074"/>
            <w:vAlign w:val="center"/>
          </w:tcPr>
          <w:p>
            <w:pPr>
              <w:spacing w:after="0"/>
            </w:pPr>
            <w:r>
              <w:rPr>
                <w:sz w:val="16"/>
              </w:rPr>
              <w:t>High</w:t>
            </w:r>
          </w:p>
        </w:tc>
        <w:tc>
          <w:tcPr>
            <w:tcW w:type="dxa" w:w="2074"/>
            <w:vAlign w:val="center"/>
          </w:tcPr>
          <w:p>
            <w:pPr>
              <w:spacing w:after="0"/>
            </w:pPr>
            <w:r>
              <w:rPr>
                <w:sz w:val="16"/>
              </w:rPr>
              <w:t>1.000</w:t>
            </w:r>
          </w:p>
        </w:tc>
        <w:tc>
          <w:tcPr>
            <w:tcW w:type="dxa" w:w="2074"/>
            <w:vAlign w:val="center"/>
          </w:tcPr>
          <w:p>
            <w:pPr>
              <w:spacing w:after="0"/>
            </w:pPr>
            <w:r>
              <w:rPr>
                <w:sz w:val="16"/>
              </w:rPr>
              <w:t>0.267</w:t>
            </w:r>
          </w:p>
        </w:tc>
        <w:tc>
          <w:tcPr>
            <w:tcW w:type="dxa" w:w="2074"/>
            <w:vAlign w:val="center"/>
          </w:tcPr>
          <w:p>
            <w:pPr>
              <w:spacing w:after="0"/>
            </w:pPr>
            <w:r>
              <w:rPr>
                <w:sz w:val="16"/>
              </w:rPr>
              <w:t>73.33</w:t>
            </w:r>
          </w:p>
        </w:tc>
        <w:tc>
          <w:tcPr>
            <w:tcW w:type="dxa" w:w="2074"/>
            <w:vAlign w:val="center"/>
          </w:tcPr>
          <w:p>
            <w:pPr>
              <w:spacing w:after="0"/>
            </w:pPr>
            <w:r>
              <w:rPr>
                <w:sz w:val="16"/>
              </w:rPr>
              <w:t>-0.901 to -0.565</w:t>
            </w:r>
          </w:p>
        </w:tc>
      </w:tr>
    </w:tbl>
    <w:p/>
    <w:p>
      <w:pPr>
        <w:pStyle w:val="Heading2"/>
      </w:pPr>
      <w:r>
        <w:t>Controlled obstruction</w:t>
      </w:r>
    </w:p>
    <w:p>
      <w:r>
        <w:t>EV response time (s)</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Traffic</w:t>
            </w:r>
          </w:p>
        </w:tc>
        <w:tc>
          <w:tcPr>
            <w:tcW w:type="dxa" w:w="2074"/>
            <w:shd w:fill="1F3957"/>
          </w:tcPr>
          <w:p>
            <w:r>
              <w:rPr>
                <w:b/>
                <w:color w:val="FFFFFF"/>
                <w:sz w:val="16"/>
              </w:rPr>
              <w:t>Fog baseline</w:t>
            </w:r>
          </w:p>
        </w:tc>
        <w:tc>
          <w:tcPr>
            <w:tcW w:type="dxa" w:w="2074"/>
            <w:shd w:fill="1F3957"/>
          </w:tcPr>
          <w:p>
            <w:r>
              <w:rPr>
                <w:b/>
                <w:color w:val="FFFFFF"/>
                <w:sz w:val="16"/>
              </w:rPr>
              <w:t>Proposed</w:t>
            </w:r>
          </w:p>
        </w:tc>
        <w:tc>
          <w:tcPr>
            <w:tcW w:type="dxa" w:w="2074"/>
            <w:shd w:fill="1F3957"/>
          </w:tcPr>
          <w:p>
            <w:r>
              <w:rPr>
                <w:b/>
                <w:color w:val="FFFFFF"/>
                <w:sz w:val="16"/>
              </w:rPr>
              <w:t>Reduction %</w:t>
            </w:r>
          </w:p>
        </w:tc>
        <w:tc>
          <w:tcPr>
            <w:tcW w:type="dxa" w:w="2074"/>
            <w:shd w:fill="1F3957"/>
          </w:tcPr>
          <w:p>
            <w:r>
              <w:rPr>
                <w:b/>
                <w:color w:val="FFFFFF"/>
                <w:sz w:val="16"/>
              </w:rPr>
              <w:t>Paired difference 95% interval</w:t>
            </w:r>
          </w:p>
        </w:tc>
      </w:tr>
      <w:tr>
        <w:tc>
          <w:tcPr>
            <w:tcW w:type="dxa" w:w="2074"/>
            <w:vAlign w:val="center"/>
          </w:tcPr>
          <w:p>
            <w:pPr>
              <w:spacing w:after="0"/>
            </w:pPr>
            <w:r>
              <w:rPr>
                <w:sz w:val="16"/>
              </w:rPr>
              <w:t>Low</w:t>
            </w:r>
          </w:p>
        </w:tc>
        <w:tc>
          <w:tcPr>
            <w:tcW w:type="dxa" w:w="2074"/>
            <w:vAlign w:val="center"/>
          </w:tcPr>
          <w:p>
            <w:pPr>
              <w:spacing w:after="0"/>
            </w:pPr>
            <w:r>
              <w:rPr>
                <w:sz w:val="16"/>
              </w:rPr>
              <w:t>266.292</w:t>
            </w:r>
          </w:p>
        </w:tc>
        <w:tc>
          <w:tcPr>
            <w:tcW w:type="dxa" w:w="2074"/>
            <w:vAlign w:val="center"/>
          </w:tcPr>
          <w:p>
            <w:pPr>
              <w:spacing w:after="0"/>
            </w:pPr>
            <w:r>
              <w:rPr>
                <w:sz w:val="16"/>
              </w:rPr>
              <w:t>144.417</w:t>
            </w:r>
          </w:p>
        </w:tc>
        <w:tc>
          <w:tcPr>
            <w:tcW w:type="dxa" w:w="2074"/>
            <w:vAlign w:val="center"/>
          </w:tcPr>
          <w:p>
            <w:pPr>
              <w:spacing w:after="0"/>
            </w:pPr>
            <w:r>
              <w:rPr>
                <w:sz w:val="16"/>
              </w:rPr>
              <w:t>45.77</w:t>
            </w:r>
          </w:p>
        </w:tc>
        <w:tc>
          <w:tcPr>
            <w:tcW w:type="dxa" w:w="2074"/>
            <w:vAlign w:val="center"/>
          </w:tcPr>
          <w:p>
            <w:pPr>
              <w:spacing w:after="0"/>
            </w:pPr>
            <w:r>
              <w:rPr>
                <w:sz w:val="16"/>
              </w:rPr>
              <w:t>-123.458 to -120.292</w:t>
            </w:r>
          </w:p>
        </w:tc>
      </w:tr>
      <w:tr>
        <w:tc>
          <w:tcPr>
            <w:tcW w:type="dxa" w:w="2074"/>
            <w:vAlign w:val="center"/>
            <w:shd w:fill="F2F6FA"/>
          </w:tcPr>
          <w:p>
            <w:pPr>
              <w:spacing w:after="0"/>
            </w:pPr>
            <w:r>
              <w:rPr>
                <w:sz w:val="16"/>
              </w:rPr>
              <w:t>Medium</w:t>
            </w:r>
          </w:p>
        </w:tc>
        <w:tc>
          <w:tcPr>
            <w:tcW w:type="dxa" w:w="2074"/>
            <w:vAlign w:val="center"/>
            <w:shd w:fill="F2F6FA"/>
          </w:tcPr>
          <w:p>
            <w:pPr>
              <w:spacing w:after="0"/>
            </w:pPr>
            <w:r>
              <w:rPr>
                <w:sz w:val="16"/>
              </w:rPr>
              <w:t>272.259</w:t>
            </w:r>
          </w:p>
        </w:tc>
        <w:tc>
          <w:tcPr>
            <w:tcW w:type="dxa" w:w="2074"/>
            <w:vAlign w:val="center"/>
            <w:shd w:fill="F2F6FA"/>
          </w:tcPr>
          <w:p>
            <w:pPr>
              <w:spacing w:after="0"/>
            </w:pPr>
            <w:r>
              <w:rPr>
                <w:sz w:val="16"/>
              </w:rPr>
              <w:t>158.224</w:t>
            </w:r>
          </w:p>
        </w:tc>
        <w:tc>
          <w:tcPr>
            <w:tcW w:type="dxa" w:w="2074"/>
            <w:vAlign w:val="center"/>
            <w:shd w:fill="F2F6FA"/>
          </w:tcPr>
          <w:p>
            <w:pPr>
              <w:spacing w:after="0"/>
            </w:pPr>
            <w:r>
              <w:rPr>
                <w:sz w:val="16"/>
              </w:rPr>
              <w:t>41.88</w:t>
            </w:r>
          </w:p>
        </w:tc>
        <w:tc>
          <w:tcPr>
            <w:tcW w:type="dxa" w:w="2074"/>
            <w:vAlign w:val="center"/>
            <w:shd w:fill="F2F6FA"/>
          </w:tcPr>
          <w:p>
            <w:pPr>
              <w:spacing w:after="0"/>
            </w:pPr>
            <w:r>
              <w:rPr>
                <w:sz w:val="16"/>
              </w:rPr>
              <w:t>-129.772 to -98.297</w:t>
            </w:r>
          </w:p>
        </w:tc>
      </w:tr>
      <w:tr>
        <w:tc>
          <w:tcPr>
            <w:tcW w:type="dxa" w:w="2074"/>
            <w:vAlign w:val="center"/>
          </w:tcPr>
          <w:p>
            <w:pPr>
              <w:spacing w:after="0"/>
            </w:pPr>
            <w:r>
              <w:rPr>
                <w:sz w:val="16"/>
              </w:rPr>
              <w:t>High</w:t>
            </w:r>
          </w:p>
        </w:tc>
        <w:tc>
          <w:tcPr>
            <w:tcW w:type="dxa" w:w="2074"/>
            <w:vAlign w:val="center"/>
          </w:tcPr>
          <w:p>
            <w:pPr>
              <w:spacing w:after="0"/>
            </w:pPr>
            <w:r>
              <w:rPr>
                <w:sz w:val="16"/>
              </w:rPr>
              <w:t>278.417</w:t>
            </w:r>
          </w:p>
        </w:tc>
        <w:tc>
          <w:tcPr>
            <w:tcW w:type="dxa" w:w="2074"/>
            <w:vAlign w:val="center"/>
          </w:tcPr>
          <w:p>
            <w:pPr>
              <w:spacing w:after="0"/>
            </w:pPr>
            <w:r>
              <w:rPr>
                <w:sz w:val="16"/>
              </w:rPr>
              <w:t>160.083</w:t>
            </w:r>
          </w:p>
        </w:tc>
        <w:tc>
          <w:tcPr>
            <w:tcW w:type="dxa" w:w="2074"/>
            <w:vAlign w:val="center"/>
          </w:tcPr>
          <w:p>
            <w:pPr>
              <w:spacing w:after="0"/>
            </w:pPr>
            <w:r>
              <w:rPr>
                <w:sz w:val="16"/>
              </w:rPr>
              <w:t>42.50</w:t>
            </w:r>
          </w:p>
        </w:tc>
        <w:tc>
          <w:tcPr>
            <w:tcW w:type="dxa" w:w="2074"/>
            <w:vAlign w:val="center"/>
          </w:tcPr>
          <w:p>
            <w:pPr>
              <w:spacing w:after="0"/>
            </w:pPr>
            <w:r>
              <w:rPr>
                <w:sz w:val="16"/>
              </w:rPr>
              <w:t>-138.200 to -98.466</w:t>
            </w:r>
          </w:p>
        </w:tc>
      </w:tr>
    </w:tbl>
    <w:p/>
    <w:p>
      <w:r>
        <w:t>EV signal waiting (s)</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Traffic</w:t>
            </w:r>
          </w:p>
        </w:tc>
        <w:tc>
          <w:tcPr>
            <w:tcW w:type="dxa" w:w="2074"/>
            <w:shd w:fill="1F3957"/>
          </w:tcPr>
          <w:p>
            <w:r>
              <w:rPr>
                <w:b/>
                <w:color w:val="FFFFFF"/>
                <w:sz w:val="16"/>
              </w:rPr>
              <w:t>Fog baseline</w:t>
            </w:r>
          </w:p>
        </w:tc>
        <w:tc>
          <w:tcPr>
            <w:tcW w:type="dxa" w:w="2074"/>
            <w:shd w:fill="1F3957"/>
          </w:tcPr>
          <w:p>
            <w:r>
              <w:rPr>
                <w:b/>
                <w:color w:val="FFFFFF"/>
                <w:sz w:val="16"/>
              </w:rPr>
              <w:t>Proposed</w:t>
            </w:r>
          </w:p>
        </w:tc>
        <w:tc>
          <w:tcPr>
            <w:tcW w:type="dxa" w:w="2074"/>
            <w:shd w:fill="1F3957"/>
          </w:tcPr>
          <w:p>
            <w:r>
              <w:rPr>
                <w:b/>
                <w:color w:val="FFFFFF"/>
                <w:sz w:val="16"/>
              </w:rPr>
              <w:t>Reduction %</w:t>
            </w:r>
          </w:p>
        </w:tc>
        <w:tc>
          <w:tcPr>
            <w:tcW w:type="dxa" w:w="2074"/>
            <w:shd w:fill="1F3957"/>
          </w:tcPr>
          <w:p>
            <w:r>
              <w:rPr>
                <w:b/>
                <w:color w:val="FFFFFF"/>
                <w:sz w:val="16"/>
              </w:rPr>
              <w:t>Paired difference 95% interval</w:t>
            </w:r>
          </w:p>
        </w:tc>
      </w:tr>
      <w:tr>
        <w:tc>
          <w:tcPr>
            <w:tcW w:type="dxa" w:w="2074"/>
            <w:vAlign w:val="center"/>
          </w:tcPr>
          <w:p>
            <w:pPr>
              <w:spacing w:after="0"/>
            </w:pPr>
            <w:r>
              <w:rPr>
                <w:sz w:val="16"/>
              </w:rPr>
              <w:t>Low</w:t>
            </w:r>
          </w:p>
        </w:tc>
        <w:tc>
          <w:tcPr>
            <w:tcW w:type="dxa" w:w="2074"/>
            <w:vAlign w:val="center"/>
          </w:tcPr>
          <w:p>
            <w:pPr>
              <w:spacing w:after="0"/>
            </w:pPr>
            <w:r>
              <w:rPr>
                <w:sz w:val="16"/>
              </w:rPr>
              <w:t>4.417</w:t>
            </w:r>
          </w:p>
        </w:tc>
        <w:tc>
          <w:tcPr>
            <w:tcW w:type="dxa" w:w="2074"/>
            <w:vAlign w:val="center"/>
          </w:tcPr>
          <w:p>
            <w:pPr>
              <w:spacing w:after="0"/>
            </w:pPr>
            <w:r>
              <w:rPr>
                <w:sz w:val="16"/>
              </w:rPr>
              <w:t>0.000</w:t>
            </w:r>
          </w:p>
        </w:tc>
        <w:tc>
          <w:tcPr>
            <w:tcW w:type="dxa" w:w="2074"/>
            <w:vAlign w:val="center"/>
          </w:tcPr>
          <w:p>
            <w:pPr>
              <w:spacing w:after="0"/>
            </w:pPr>
            <w:r>
              <w:rPr>
                <w:sz w:val="16"/>
              </w:rPr>
              <w:t>100.00</w:t>
            </w:r>
          </w:p>
        </w:tc>
        <w:tc>
          <w:tcPr>
            <w:tcW w:type="dxa" w:w="2074"/>
            <w:vAlign w:val="center"/>
          </w:tcPr>
          <w:p>
            <w:pPr>
              <w:spacing w:after="0"/>
            </w:pPr>
            <w:r>
              <w:rPr>
                <w:sz w:val="16"/>
              </w:rPr>
              <w:t>-13.553 to 4.720</w:t>
            </w:r>
          </w:p>
        </w:tc>
      </w:tr>
      <w:tr>
        <w:tc>
          <w:tcPr>
            <w:tcW w:type="dxa" w:w="2074"/>
            <w:vAlign w:val="center"/>
            <w:shd w:fill="F2F6FA"/>
          </w:tcPr>
          <w:p>
            <w:pPr>
              <w:spacing w:after="0"/>
            </w:pPr>
            <w:r>
              <w:rPr>
                <w:sz w:val="16"/>
              </w:rPr>
              <w:t>Medium</w:t>
            </w:r>
          </w:p>
        </w:tc>
        <w:tc>
          <w:tcPr>
            <w:tcW w:type="dxa" w:w="2074"/>
            <w:vAlign w:val="center"/>
            <w:shd w:fill="F2F6FA"/>
          </w:tcPr>
          <w:p>
            <w:pPr>
              <w:spacing w:after="0"/>
            </w:pPr>
            <w:r>
              <w:rPr>
                <w:sz w:val="16"/>
              </w:rPr>
              <w:t>11.707</w:t>
            </w:r>
          </w:p>
        </w:tc>
        <w:tc>
          <w:tcPr>
            <w:tcW w:type="dxa" w:w="2074"/>
            <w:vAlign w:val="center"/>
            <w:shd w:fill="F2F6FA"/>
          </w:tcPr>
          <w:p>
            <w:pPr>
              <w:spacing w:after="0"/>
            </w:pPr>
            <w:r>
              <w:rPr>
                <w:sz w:val="16"/>
              </w:rPr>
              <w:t>4.448</w:t>
            </w:r>
          </w:p>
        </w:tc>
        <w:tc>
          <w:tcPr>
            <w:tcW w:type="dxa" w:w="2074"/>
            <w:vAlign w:val="center"/>
            <w:shd w:fill="F2F6FA"/>
          </w:tcPr>
          <w:p>
            <w:pPr>
              <w:spacing w:after="0"/>
            </w:pPr>
            <w:r>
              <w:rPr>
                <w:sz w:val="16"/>
              </w:rPr>
              <w:t>62.00</w:t>
            </w:r>
          </w:p>
        </w:tc>
        <w:tc>
          <w:tcPr>
            <w:tcW w:type="dxa" w:w="2074"/>
            <w:vAlign w:val="center"/>
            <w:shd w:fill="F2F6FA"/>
          </w:tcPr>
          <w:p>
            <w:pPr>
              <w:spacing w:after="0"/>
            </w:pPr>
            <w:r>
              <w:rPr>
                <w:sz w:val="16"/>
              </w:rPr>
              <w:t>-18.082 to 3.565</w:t>
            </w:r>
          </w:p>
        </w:tc>
      </w:tr>
      <w:tr>
        <w:tc>
          <w:tcPr>
            <w:tcW w:type="dxa" w:w="2074"/>
            <w:vAlign w:val="center"/>
          </w:tcPr>
          <w:p>
            <w:pPr>
              <w:spacing w:after="0"/>
            </w:pPr>
            <w:r>
              <w:rPr>
                <w:sz w:val="16"/>
              </w:rPr>
              <w:t>High</w:t>
            </w:r>
          </w:p>
        </w:tc>
        <w:tc>
          <w:tcPr>
            <w:tcW w:type="dxa" w:w="2074"/>
            <w:vAlign w:val="center"/>
          </w:tcPr>
          <w:p>
            <w:pPr>
              <w:spacing w:after="0"/>
            </w:pPr>
            <w:r>
              <w:rPr>
                <w:sz w:val="16"/>
              </w:rPr>
              <w:t>26.483</w:t>
            </w:r>
          </w:p>
        </w:tc>
        <w:tc>
          <w:tcPr>
            <w:tcW w:type="dxa" w:w="2074"/>
            <w:vAlign w:val="center"/>
          </w:tcPr>
          <w:p>
            <w:pPr>
              <w:spacing w:after="0"/>
            </w:pPr>
            <w:r>
              <w:rPr>
                <w:sz w:val="16"/>
              </w:rPr>
              <w:t>5.267</w:t>
            </w:r>
          </w:p>
        </w:tc>
        <w:tc>
          <w:tcPr>
            <w:tcW w:type="dxa" w:w="2074"/>
            <w:vAlign w:val="center"/>
          </w:tcPr>
          <w:p>
            <w:pPr>
              <w:spacing w:after="0"/>
            </w:pPr>
            <w:r>
              <w:rPr>
                <w:sz w:val="16"/>
              </w:rPr>
              <w:t>80.11</w:t>
            </w:r>
          </w:p>
        </w:tc>
        <w:tc>
          <w:tcPr>
            <w:tcW w:type="dxa" w:w="2074"/>
            <w:vAlign w:val="center"/>
          </w:tcPr>
          <w:p>
            <w:pPr>
              <w:spacing w:after="0"/>
            </w:pPr>
            <w:r>
              <w:rPr>
                <w:sz w:val="16"/>
              </w:rPr>
              <w:t>-37.587 to -4.846</w:t>
            </w:r>
          </w:p>
        </w:tc>
      </w:tr>
    </w:tbl>
    <w:p/>
    <w:p>
      <w:r>
        <w:t>Excess travel delay (s)</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Traffic</w:t>
            </w:r>
          </w:p>
        </w:tc>
        <w:tc>
          <w:tcPr>
            <w:tcW w:type="dxa" w:w="2074"/>
            <w:shd w:fill="1F3957"/>
          </w:tcPr>
          <w:p>
            <w:r>
              <w:rPr>
                <w:b/>
                <w:color w:val="FFFFFF"/>
                <w:sz w:val="16"/>
              </w:rPr>
              <w:t>Fog baseline</w:t>
            </w:r>
          </w:p>
        </w:tc>
        <w:tc>
          <w:tcPr>
            <w:tcW w:type="dxa" w:w="2074"/>
            <w:shd w:fill="1F3957"/>
          </w:tcPr>
          <w:p>
            <w:r>
              <w:rPr>
                <w:b/>
                <w:color w:val="FFFFFF"/>
                <w:sz w:val="16"/>
              </w:rPr>
              <w:t>Proposed</w:t>
            </w:r>
          </w:p>
        </w:tc>
        <w:tc>
          <w:tcPr>
            <w:tcW w:type="dxa" w:w="2074"/>
            <w:shd w:fill="1F3957"/>
          </w:tcPr>
          <w:p>
            <w:r>
              <w:rPr>
                <w:b/>
                <w:color w:val="FFFFFF"/>
                <w:sz w:val="16"/>
              </w:rPr>
              <w:t>Reduction %</w:t>
            </w:r>
          </w:p>
        </w:tc>
        <w:tc>
          <w:tcPr>
            <w:tcW w:type="dxa" w:w="2074"/>
            <w:shd w:fill="1F3957"/>
          </w:tcPr>
          <w:p>
            <w:r>
              <w:rPr>
                <w:b/>
                <w:color w:val="FFFFFF"/>
                <w:sz w:val="16"/>
              </w:rPr>
              <w:t>Paired difference 95% interval</w:t>
            </w:r>
          </w:p>
        </w:tc>
      </w:tr>
      <w:tr>
        <w:tc>
          <w:tcPr>
            <w:tcW w:type="dxa" w:w="2074"/>
            <w:vAlign w:val="center"/>
          </w:tcPr>
          <w:p>
            <w:pPr>
              <w:spacing w:after="0"/>
            </w:pPr>
            <w:r>
              <w:rPr>
                <w:sz w:val="16"/>
              </w:rPr>
              <w:t>Low</w:t>
            </w:r>
          </w:p>
        </w:tc>
        <w:tc>
          <w:tcPr>
            <w:tcW w:type="dxa" w:w="2074"/>
            <w:vAlign w:val="center"/>
          </w:tcPr>
          <w:p>
            <w:pPr>
              <w:spacing w:after="0"/>
            </w:pPr>
            <w:r>
              <w:rPr>
                <w:sz w:val="16"/>
              </w:rPr>
              <w:t>137.367</w:t>
            </w:r>
          </w:p>
        </w:tc>
        <w:tc>
          <w:tcPr>
            <w:tcW w:type="dxa" w:w="2074"/>
            <w:vAlign w:val="center"/>
          </w:tcPr>
          <w:p>
            <w:pPr>
              <w:spacing w:after="0"/>
            </w:pPr>
            <w:r>
              <w:rPr>
                <w:sz w:val="16"/>
              </w:rPr>
              <w:t>15.447</w:t>
            </w:r>
          </w:p>
        </w:tc>
        <w:tc>
          <w:tcPr>
            <w:tcW w:type="dxa" w:w="2074"/>
            <w:vAlign w:val="center"/>
          </w:tcPr>
          <w:p>
            <w:pPr>
              <w:spacing w:after="0"/>
            </w:pPr>
            <w:r>
              <w:rPr>
                <w:sz w:val="16"/>
              </w:rPr>
              <w:t>88.76</w:t>
            </w:r>
          </w:p>
        </w:tc>
        <w:tc>
          <w:tcPr>
            <w:tcW w:type="dxa" w:w="2074"/>
            <w:vAlign w:val="center"/>
          </w:tcPr>
          <w:p>
            <w:pPr>
              <w:spacing w:after="0"/>
            </w:pPr>
            <w:r>
              <w:rPr>
                <w:sz w:val="16"/>
              </w:rPr>
              <w:t>-123.526 to -120.315</w:t>
            </w:r>
          </w:p>
        </w:tc>
      </w:tr>
      <w:tr>
        <w:tc>
          <w:tcPr>
            <w:tcW w:type="dxa" w:w="2074"/>
            <w:vAlign w:val="center"/>
            <w:shd w:fill="F2F6FA"/>
          </w:tcPr>
          <w:p>
            <w:pPr>
              <w:spacing w:after="0"/>
            </w:pPr>
            <w:r>
              <w:rPr>
                <w:sz w:val="16"/>
              </w:rPr>
              <w:t>Medium</w:t>
            </w:r>
          </w:p>
        </w:tc>
        <w:tc>
          <w:tcPr>
            <w:tcW w:type="dxa" w:w="2074"/>
            <w:vAlign w:val="center"/>
            <w:shd w:fill="F2F6FA"/>
          </w:tcPr>
          <w:p>
            <w:pPr>
              <w:spacing w:after="0"/>
            </w:pPr>
            <w:r>
              <w:rPr>
                <w:sz w:val="16"/>
              </w:rPr>
              <w:t>143.292</w:t>
            </w:r>
          </w:p>
        </w:tc>
        <w:tc>
          <w:tcPr>
            <w:tcW w:type="dxa" w:w="2074"/>
            <w:vAlign w:val="center"/>
            <w:shd w:fill="F2F6FA"/>
          </w:tcPr>
          <w:p>
            <w:pPr>
              <w:spacing w:after="0"/>
            </w:pPr>
            <w:r>
              <w:rPr>
                <w:sz w:val="16"/>
              </w:rPr>
              <w:t>21.856</w:t>
            </w:r>
          </w:p>
        </w:tc>
        <w:tc>
          <w:tcPr>
            <w:tcW w:type="dxa" w:w="2074"/>
            <w:vAlign w:val="center"/>
            <w:shd w:fill="F2F6FA"/>
          </w:tcPr>
          <w:p>
            <w:pPr>
              <w:spacing w:after="0"/>
            </w:pPr>
            <w:r>
              <w:rPr>
                <w:sz w:val="16"/>
              </w:rPr>
              <w:t>84.75</w:t>
            </w:r>
          </w:p>
        </w:tc>
        <w:tc>
          <w:tcPr>
            <w:tcW w:type="dxa" w:w="2074"/>
            <w:vAlign w:val="center"/>
            <w:shd w:fill="F2F6FA"/>
          </w:tcPr>
          <w:p>
            <w:pPr>
              <w:spacing w:after="0"/>
            </w:pPr>
            <w:r>
              <w:rPr>
                <w:sz w:val="16"/>
              </w:rPr>
              <w:t>-130.019 to -112.854</w:t>
            </w:r>
          </w:p>
        </w:tc>
      </w:tr>
      <w:tr>
        <w:tc>
          <w:tcPr>
            <w:tcW w:type="dxa" w:w="2074"/>
            <w:vAlign w:val="center"/>
          </w:tcPr>
          <w:p>
            <w:pPr>
              <w:spacing w:after="0"/>
            </w:pPr>
            <w:r>
              <w:rPr>
                <w:sz w:val="16"/>
              </w:rPr>
              <w:t>High</w:t>
            </w:r>
          </w:p>
        </w:tc>
        <w:tc>
          <w:tcPr>
            <w:tcW w:type="dxa" w:w="2074"/>
            <w:vAlign w:val="center"/>
          </w:tcPr>
          <w:p>
            <w:pPr>
              <w:spacing w:after="0"/>
            </w:pPr>
            <w:r>
              <w:rPr>
                <w:sz w:val="16"/>
              </w:rPr>
              <w:t>149.433</w:t>
            </w:r>
          </w:p>
        </w:tc>
        <w:tc>
          <w:tcPr>
            <w:tcW w:type="dxa" w:w="2074"/>
            <w:vAlign w:val="center"/>
          </w:tcPr>
          <w:p>
            <w:pPr>
              <w:spacing w:after="0"/>
            </w:pPr>
            <w:r>
              <w:rPr>
                <w:sz w:val="16"/>
              </w:rPr>
              <w:t>24.049</w:t>
            </w:r>
          </w:p>
        </w:tc>
        <w:tc>
          <w:tcPr>
            <w:tcW w:type="dxa" w:w="2074"/>
            <w:vAlign w:val="center"/>
          </w:tcPr>
          <w:p>
            <w:pPr>
              <w:spacing w:after="0"/>
            </w:pPr>
            <w:r>
              <w:rPr>
                <w:sz w:val="16"/>
              </w:rPr>
              <w:t>83.91</w:t>
            </w:r>
          </w:p>
        </w:tc>
        <w:tc>
          <w:tcPr>
            <w:tcW w:type="dxa" w:w="2074"/>
            <w:vAlign w:val="center"/>
          </w:tcPr>
          <w:p>
            <w:pPr>
              <w:spacing w:after="0"/>
            </w:pPr>
            <w:r>
              <w:rPr>
                <w:sz w:val="16"/>
              </w:rPr>
              <w:t>-136.438 to -114.331</w:t>
            </w:r>
          </w:p>
        </w:tc>
      </w:tr>
    </w:tbl>
    <w:p/>
    <w:p>
      <w:r>
        <w:t>Fog route requests (count/run)</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74"/>
        <w:gridCol w:w="2074"/>
        <w:gridCol w:w="2074"/>
        <w:gridCol w:w="2074"/>
        <w:gridCol w:w="2074"/>
      </w:tblGrid>
      <w:tr>
        <w:trPr>
          <w:tblHeader w:val="true"/>
        </w:trPr>
        <w:tc>
          <w:tcPr>
            <w:tcW w:type="dxa" w:w="2074"/>
            <w:shd w:fill="1F3957"/>
          </w:tcPr>
          <w:p>
            <w:r>
              <w:rPr>
                <w:b/>
                <w:color w:val="FFFFFF"/>
                <w:sz w:val="16"/>
              </w:rPr>
              <w:t>Traffic</w:t>
            </w:r>
          </w:p>
        </w:tc>
        <w:tc>
          <w:tcPr>
            <w:tcW w:type="dxa" w:w="2074"/>
            <w:shd w:fill="1F3957"/>
          </w:tcPr>
          <w:p>
            <w:r>
              <w:rPr>
                <w:b/>
                <w:color w:val="FFFFFF"/>
                <w:sz w:val="16"/>
              </w:rPr>
              <w:t>Fog baseline</w:t>
            </w:r>
          </w:p>
        </w:tc>
        <w:tc>
          <w:tcPr>
            <w:tcW w:type="dxa" w:w="2074"/>
            <w:shd w:fill="1F3957"/>
          </w:tcPr>
          <w:p>
            <w:r>
              <w:rPr>
                <w:b/>
                <w:color w:val="FFFFFF"/>
                <w:sz w:val="16"/>
              </w:rPr>
              <w:t>Proposed</w:t>
            </w:r>
          </w:p>
        </w:tc>
        <w:tc>
          <w:tcPr>
            <w:tcW w:type="dxa" w:w="2074"/>
            <w:shd w:fill="1F3957"/>
          </w:tcPr>
          <w:p>
            <w:r>
              <w:rPr>
                <w:b/>
                <w:color w:val="FFFFFF"/>
                <w:sz w:val="16"/>
              </w:rPr>
              <w:t>Reduction %</w:t>
            </w:r>
          </w:p>
        </w:tc>
        <w:tc>
          <w:tcPr>
            <w:tcW w:type="dxa" w:w="2074"/>
            <w:shd w:fill="1F3957"/>
          </w:tcPr>
          <w:p>
            <w:r>
              <w:rPr>
                <w:b/>
                <w:color w:val="FFFFFF"/>
                <w:sz w:val="16"/>
              </w:rPr>
              <w:t>Paired difference 95% interval</w:t>
            </w:r>
          </w:p>
        </w:tc>
      </w:tr>
      <w:tr>
        <w:tc>
          <w:tcPr>
            <w:tcW w:type="dxa" w:w="2074"/>
            <w:vAlign w:val="center"/>
          </w:tcPr>
          <w:p>
            <w:pPr>
              <w:spacing w:after="0"/>
            </w:pPr>
            <w:r>
              <w:rPr>
                <w:sz w:val="16"/>
              </w:rPr>
              <w:t>Low</w:t>
            </w:r>
          </w:p>
        </w:tc>
        <w:tc>
          <w:tcPr>
            <w:tcW w:type="dxa" w:w="2074"/>
            <w:vAlign w:val="center"/>
          </w:tcPr>
          <w:p>
            <w:pPr>
              <w:spacing w:after="0"/>
            </w:pPr>
            <w:r>
              <w:rPr>
                <w:sz w:val="16"/>
              </w:rPr>
              <w:t>0.800</w:t>
            </w:r>
          </w:p>
        </w:tc>
        <w:tc>
          <w:tcPr>
            <w:tcW w:type="dxa" w:w="2074"/>
            <w:vAlign w:val="center"/>
          </w:tcPr>
          <w:p>
            <w:pPr>
              <w:spacing w:after="0"/>
            </w:pPr>
            <w:r>
              <w:rPr>
                <w:sz w:val="16"/>
              </w:rPr>
              <w:t>0.233</w:t>
            </w:r>
          </w:p>
        </w:tc>
        <w:tc>
          <w:tcPr>
            <w:tcW w:type="dxa" w:w="2074"/>
            <w:vAlign w:val="center"/>
          </w:tcPr>
          <w:p>
            <w:pPr>
              <w:spacing w:after="0"/>
            </w:pPr>
            <w:r>
              <w:rPr>
                <w:sz w:val="16"/>
              </w:rPr>
              <w:t>70.83</w:t>
            </w:r>
          </w:p>
        </w:tc>
        <w:tc>
          <w:tcPr>
            <w:tcW w:type="dxa" w:w="2074"/>
            <w:vAlign w:val="center"/>
          </w:tcPr>
          <w:p>
            <w:pPr>
              <w:spacing w:after="0"/>
            </w:pPr>
            <w:r>
              <w:rPr>
                <w:sz w:val="16"/>
              </w:rPr>
              <w:t>-0.755 to -0.378</w:t>
            </w:r>
          </w:p>
        </w:tc>
      </w:tr>
      <w:tr>
        <w:tc>
          <w:tcPr>
            <w:tcW w:type="dxa" w:w="2074"/>
            <w:vAlign w:val="center"/>
            <w:shd w:fill="F2F6FA"/>
          </w:tcPr>
          <w:p>
            <w:pPr>
              <w:spacing w:after="0"/>
            </w:pPr>
            <w:r>
              <w:rPr>
                <w:sz w:val="16"/>
              </w:rPr>
              <w:t>Medium</w:t>
            </w:r>
          </w:p>
        </w:tc>
        <w:tc>
          <w:tcPr>
            <w:tcW w:type="dxa" w:w="2074"/>
            <w:vAlign w:val="center"/>
            <w:shd w:fill="F2F6FA"/>
          </w:tcPr>
          <w:p>
            <w:pPr>
              <w:spacing w:after="0"/>
            </w:pPr>
            <w:r>
              <w:rPr>
                <w:sz w:val="16"/>
              </w:rPr>
              <w:t>0.967</w:t>
            </w:r>
          </w:p>
        </w:tc>
        <w:tc>
          <w:tcPr>
            <w:tcW w:type="dxa" w:w="2074"/>
            <w:vAlign w:val="center"/>
            <w:shd w:fill="F2F6FA"/>
          </w:tcPr>
          <w:p>
            <w:pPr>
              <w:spacing w:after="0"/>
            </w:pPr>
            <w:r>
              <w:rPr>
                <w:sz w:val="16"/>
              </w:rPr>
              <w:t>0.267</w:t>
            </w:r>
          </w:p>
        </w:tc>
        <w:tc>
          <w:tcPr>
            <w:tcW w:type="dxa" w:w="2074"/>
            <w:vAlign w:val="center"/>
            <w:shd w:fill="F2F6FA"/>
          </w:tcPr>
          <w:p>
            <w:pPr>
              <w:spacing w:after="0"/>
            </w:pPr>
            <w:r>
              <w:rPr>
                <w:sz w:val="16"/>
              </w:rPr>
              <w:t>72.41</w:t>
            </w:r>
          </w:p>
        </w:tc>
        <w:tc>
          <w:tcPr>
            <w:tcW w:type="dxa" w:w="2074"/>
            <w:vAlign w:val="center"/>
            <w:shd w:fill="F2F6FA"/>
          </w:tcPr>
          <w:p>
            <w:pPr>
              <w:spacing w:after="0"/>
            </w:pPr>
            <w:r>
              <w:rPr>
                <w:sz w:val="16"/>
              </w:rPr>
              <w:t>-0.874 to -0.526</w:t>
            </w:r>
          </w:p>
        </w:tc>
      </w:tr>
      <w:tr>
        <w:tc>
          <w:tcPr>
            <w:tcW w:type="dxa" w:w="2074"/>
            <w:vAlign w:val="center"/>
          </w:tcPr>
          <w:p>
            <w:pPr>
              <w:spacing w:after="0"/>
            </w:pPr>
            <w:r>
              <w:rPr>
                <w:sz w:val="16"/>
              </w:rPr>
              <w:t>High</w:t>
            </w:r>
          </w:p>
        </w:tc>
        <w:tc>
          <w:tcPr>
            <w:tcW w:type="dxa" w:w="2074"/>
            <w:vAlign w:val="center"/>
          </w:tcPr>
          <w:p>
            <w:pPr>
              <w:spacing w:after="0"/>
            </w:pPr>
            <w:r>
              <w:rPr>
                <w:sz w:val="16"/>
              </w:rPr>
              <w:t>1.000</w:t>
            </w:r>
          </w:p>
        </w:tc>
        <w:tc>
          <w:tcPr>
            <w:tcW w:type="dxa" w:w="2074"/>
            <w:vAlign w:val="center"/>
          </w:tcPr>
          <w:p>
            <w:pPr>
              <w:spacing w:after="0"/>
            </w:pPr>
            <w:r>
              <w:rPr>
                <w:sz w:val="16"/>
              </w:rPr>
              <w:t>0.267</w:t>
            </w:r>
          </w:p>
        </w:tc>
        <w:tc>
          <w:tcPr>
            <w:tcW w:type="dxa" w:w="2074"/>
            <w:vAlign w:val="center"/>
          </w:tcPr>
          <w:p>
            <w:pPr>
              <w:spacing w:after="0"/>
            </w:pPr>
            <w:r>
              <w:rPr>
                <w:sz w:val="16"/>
              </w:rPr>
              <w:t>73.33</w:t>
            </w:r>
          </w:p>
        </w:tc>
        <w:tc>
          <w:tcPr>
            <w:tcW w:type="dxa" w:w="2074"/>
            <w:vAlign w:val="center"/>
          </w:tcPr>
          <w:p>
            <w:pPr>
              <w:spacing w:after="0"/>
            </w:pPr>
            <w:r>
              <w:rPr>
                <w:sz w:val="16"/>
              </w:rPr>
              <w:t>-0.901 to -0.565</w:t>
            </w:r>
          </w:p>
        </w:tc>
      </w:tr>
    </w:tbl>
    <w:p/>
    <w:p>
      <w:r>
        <w:t>An interval wholly below zero supports a lower proposed value; an interval crossing zero is inconclusive. The selected 20 percent response target is exceeded under controlled obstruction at every density, but not in ordinary traffic. The target was selected after the measurements, so these comparisons remain exploratory. The controlled road-obstruction results do not establish the same advantage on every road. The comparison includes live routing and advance signal requests, rather than A* computation alone.</w:t>
      </w:r>
    </w:p>
    <w:p>
      <w:pPr>
        <w:pStyle w:val="Heading1"/>
      </w:pPr>
      <w:r>
        <w:t>Conclusion and limits</w:t>
      </w:r>
    </w:p>
    <w:p>
      <w:r>
        <w:t>The experiment compares alert delivery, route computation, and vehicle movement as separate parts of the response. Dynamic routing uses current road reports and only replaces a route when its stability rules are met. The controlled stall tests show how Fog recovery behaves under a defined fault. The response and waiting tables show the measured journey outcomes rather than assuming every route change saves time.</w:t>
      </w:r>
    </w:p>
    <w:p>
      <w:r>
        <w:t>These findings apply to the simulated 4 by 4 grid, three RSUs, 400 m radio setting, traffic scenarios, and controlled stall model. They should be tested on other road layouts and with measured onboard processing times before being generalized to real emergency deployments.</w:t>
      </w:r>
    </w:p>
    <w:p>
      <w:pPr>
        <w:pStyle w:val="Heading1"/>
      </w:pPr>
      <w:r>
        <w:t>How to read every graph</w:t>
      </w:r>
    </w:p>
    <w:p>
      <w:r>
        <w:t>Each bar is a mean for one configuration at one density. Error bars show the 95% confidence interval; the method used for each metric is specified in docs/METHODOLOGY.md. PDR and EM throughput include all 30 scheduled runs. Delivery-dependent measures use only runs with a delivered emergency message. A graph can contain fewer than four bars when a metric applies only to dynamic routing or fallback. Only the main waiting graphs add a fifth bar for the no-preemption control. The separate red-signal waiting graphs also include that control.</w:t>
      </w:r>
    </w:p>
    <w:p>
      <w:r>
        <w:t>The following gallery contains all 100 result graphs.</w:t>
      </w:r>
    </w:p>
    <w:p>
      <w:r>
        <w:br w:type="page"/>
      </w:r>
    </w:p>
    <w:p>
      <w:pPr>
        <w:pStyle w:val="Heading1"/>
      </w:pPr>
      <w:r>
        <w:t>Complete graph gallery</w:t>
      </w:r>
    </w:p>
    <w:p>
      <w:pPr>
        <w:pStyle w:val="Heading2"/>
      </w:pPr>
      <w:r>
        <w:t>Packet delivery ratio</w:t>
      </w:r>
    </w:p>
    <w:p>
      <w:pPr>
        <w:keepNext/>
      </w:pPr>
      <w:r>
        <w:t>The share of generated emergency messages that reached the EV. All four approaches share this alert service before route computation; equal bars can be correct.</w:t>
      </w:r>
    </w:p>
    <w:p>
      <w:pPr>
        <w:keepNext/>
        <w:jc w:val="center"/>
      </w:pPr>
      <w:r>
        <w:drawing>
          <wp:inline xmlns:a="http://schemas.openxmlformats.org/drawingml/2006/main" xmlns:pic="http://schemas.openxmlformats.org/drawingml/2006/picture">
            <wp:extent cx="5577840" cy="3053133"/>
            <wp:docPr id="1" name="Picture 1" descr="Packet delivery ratio. Low traffic (72 background vehicles): Fog/Cloud 0.800; Mist 0.800; Mist Dynamic 0.800; Mist + Fog 0.800. Bars show means and 95% confidence intervals."/>
            <wp:cNvGraphicFramePr>
              <a:graphicFrameLocks noChangeAspect="1"/>
            </wp:cNvGraphicFramePr>
            <a:graphic>
              <a:graphicData uri="http://schemas.openxmlformats.org/drawingml/2006/picture">
                <pic:pic>
                  <pic:nvPicPr>
                    <pic:cNvPr id="0" name="pdr-low.png"/>
                    <pic:cNvPicPr/>
                  </pic:nvPicPr>
                  <pic:blipFill>
                    <a:blip r:embed="rId9"/>
                    <a:stretch>
                      <a:fillRect/>
                    </a:stretch>
                  </pic:blipFill>
                  <pic:spPr>
                    <a:xfrm>
                      <a:off x="0" y="0"/>
                      <a:ext cx="5577840" cy="3053133"/>
                    </a:xfrm>
                    <a:prstGeom prst="rect"/>
                  </pic:spPr>
                </pic:pic>
              </a:graphicData>
            </a:graphic>
          </wp:inline>
        </w:drawing>
      </w:r>
    </w:p>
    <w:p>
      <w:pPr>
        <w:keepLines/>
        <w:spacing w:after="200"/>
      </w:pPr>
      <w:r>
        <w:t>Figure 1. Low traffic (72 background vehicles): Fog/Cloud 0.800; Mist 0.800; Mist Dynamic 0.800; Mist + Fog 0.800. Bars show means and 95% confidence intervals.</w:t>
      </w:r>
    </w:p>
    <w:p>
      <w:pPr>
        <w:keepNext/>
        <w:jc w:val="center"/>
      </w:pPr>
      <w:r>
        <w:drawing>
          <wp:inline xmlns:a="http://schemas.openxmlformats.org/drawingml/2006/main" xmlns:pic="http://schemas.openxmlformats.org/drawingml/2006/picture">
            <wp:extent cx="5577840" cy="3053133"/>
            <wp:docPr id="2" name="Picture 2" descr="Packet delivery ratio. Medium traffic (144 background vehicles): Fog/Cloud 0.967; Mist 0.967; Mist Dynamic 0.967; Mist + Fog 0.967. Bars show means and 95% confidence intervals."/>
            <wp:cNvGraphicFramePr>
              <a:graphicFrameLocks noChangeAspect="1"/>
            </wp:cNvGraphicFramePr>
            <a:graphic>
              <a:graphicData uri="http://schemas.openxmlformats.org/drawingml/2006/picture">
                <pic:pic>
                  <pic:nvPicPr>
                    <pic:cNvPr id="0" name="pdr-medium.png"/>
                    <pic:cNvPicPr/>
                  </pic:nvPicPr>
                  <pic:blipFill>
                    <a:blip r:embed="rId10"/>
                    <a:stretch>
                      <a:fillRect/>
                    </a:stretch>
                  </pic:blipFill>
                  <pic:spPr>
                    <a:xfrm>
                      <a:off x="0" y="0"/>
                      <a:ext cx="5577840" cy="3053133"/>
                    </a:xfrm>
                    <a:prstGeom prst="rect"/>
                  </pic:spPr>
                </pic:pic>
              </a:graphicData>
            </a:graphic>
          </wp:inline>
        </w:drawing>
      </w:r>
    </w:p>
    <w:p>
      <w:pPr>
        <w:keepLines/>
        <w:spacing w:after="200"/>
      </w:pPr>
      <w:r>
        <w:t>Figure 2. Medium traffic (144 background vehicles): Fog/Cloud 0.967; Mist 0.967; Mist Dynamic 0.967; Mist + Fog 0.967. Bars show means and 95% confidence intervals.</w:t>
      </w:r>
    </w:p>
    <w:p>
      <w:pPr>
        <w:keepNext/>
        <w:jc w:val="center"/>
      </w:pPr>
      <w:r>
        <w:drawing>
          <wp:inline xmlns:a="http://schemas.openxmlformats.org/drawingml/2006/main" xmlns:pic="http://schemas.openxmlformats.org/drawingml/2006/picture">
            <wp:extent cx="5577840" cy="3053133"/>
            <wp:docPr id="3" name="Picture 3" descr="Packet delivery ratio. High traffic (200 background vehicles): Fog/Cloud 1.000; Mist 1.000; Mist Dynamic 1.000; Mist + Fog 1.000. Bars show means and 95% confidence intervals."/>
            <wp:cNvGraphicFramePr>
              <a:graphicFrameLocks noChangeAspect="1"/>
            </wp:cNvGraphicFramePr>
            <a:graphic>
              <a:graphicData uri="http://schemas.openxmlformats.org/drawingml/2006/picture">
                <pic:pic>
                  <pic:nvPicPr>
                    <pic:cNvPr id="0" name="pdr-high.png"/>
                    <pic:cNvPicPr/>
                  </pic:nvPicPr>
                  <pic:blipFill>
                    <a:blip r:embed="rId11"/>
                    <a:stretch>
                      <a:fillRect/>
                    </a:stretch>
                  </pic:blipFill>
                  <pic:spPr>
                    <a:xfrm>
                      <a:off x="0" y="0"/>
                      <a:ext cx="5577840" cy="3053133"/>
                    </a:xfrm>
                    <a:prstGeom prst="rect"/>
                  </pic:spPr>
                </pic:pic>
              </a:graphicData>
            </a:graphic>
          </wp:inline>
        </w:drawing>
      </w:r>
    </w:p>
    <w:p>
      <w:pPr>
        <w:keepLines/>
        <w:spacing w:after="200"/>
      </w:pPr>
      <w:r>
        <w:t>Figure 3. High traffic (200 background vehicles): Fog/Cloud 1.000; Mist 1.000; Mist Dynamic 1.000; Mist + Fog 1.000. Bars show means and 95% confidence intervals.</w:t>
      </w:r>
    </w:p>
    <w:p>
      <w:pPr>
        <w:pStyle w:val="Heading2"/>
      </w:pPr>
      <w:r>
        <w:t>Normalized routing load</w:t>
      </w:r>
    </w:p>
    <w:p>
      <w:pPr>
        <w:keepNext/>
      </w:pPr>
      <w:r>
        <w:t>Control and EM transmissions per delivered emergency message. Lower means less communication overhead.</w:t>
      </w:r>
    </w:p>
    <w:p>
      <w:pPr>
        <w:keepNext/>
        <w:jc w:val="center"/>
      </w:pPr>
      <w:r>
        <w:drawing>
          <wp:inline xmlns:a="http://schemas.openxmlformats.org/drawingml/2006/main" xmlns:pic="http://schemas.openxmlformats.org/drawingml/2006/picture">
            <wp:extent cx="5577840" cy="3053133"/>
            <wp:docPr id="4" name="Picture 4" descr="Normalized routing load. Low traffic (72 background vehicles): Fog/Cloud 22,038; Mist 22,038; Mist Dynamic 22,059; Mist + Fog 22,062. Bars show means and 95% confidence intervals."/>
            <wp:cNvGraphicFramePr>
              <a:graphicFrameLocks noChangeAspect="1"/>
            </wp:cNvGraphicFramePr>
            <a:graphic>
              <a:graphicData uri="http://schemas.openxmlformats.org/drawingml/2006/picture">
                <pic:pic>
                  <pic:nvPicPr>
                    <pic:cNvPr id="0" name="nrl-low.png"/>
                    <pic:cNvPicPr/>
                  </pic:nvPicPr>
                  <pic:blipFill>
                    <a:blip r:embed="rId12"/>
                    <a:stretch>
                      <a:fillRect/>
                    </a:stretch>
                  </pic:blipFill>
                  <pic:spPr>
                    <a:xfrm>
                      <a:off x="0" y="0"/>
                      <a:ext cx="5577840" cy="3053133"/>
                    </a:xfrm>
                    <a:prstGeom prst="rect"/>
                  </pic:spPr>
                </pic:pic>
              </a:graphicData>
            </a:graphic>
          </wp:inline>
        </w:drawing>
      </w:r>
    </w:p>
    <w:p>
      <w:pPr>
        <w:keepLines/>
        <w:spacing w:after="200"/>
      </w:pPr>
      <w:r>
        <w:t>Figure 4. Low traffic (72 background vehicles): Fog/Cloud 22,038; Mist 22,038; Mist Dynamic 22,059; Mist + Fog 22,062. Bars show means and 95% confidence intervals.</w:t>
      </w:r>
    </w:p>
    <w:p>
      <w:pPr>
        <w:keepNext/>
        <w:jc w:val="center"/>
      </w:pPr>
      <w:r>
        <w:drawing>
          <wp:inline xmlns:a="http://schemas.openxmlformats.org/drawingml/2006/main" xmlns:pic="http://schemas.openxmlformats.org/drawingml/2006/picture">
            <wp:extent cx="5577840" cy="3053133"/>
            <wp:docPr id="5" name="Picture 5" descr="Normalized routing load. Medium traffic (144 background vehicles): Fog/Cloud 39,779; Mist 39,778; Mist Dynamic 39,893; Mist + Fog 39,900. Bars show means and 95% confidence intervals."/>
            <wp:cNvGraphicFramePr>
              <a:graphicFrameLocks noChangeAspect="1"/>
            </wp:cNvGraphicFramePr>
            <a:graphic>
              <a:graphicData uri="http://schemas.openxmlformats.org/drawingml/2006/picture">
                <pic:pic>
                  <pic:nvPicPr>
                    <pic:cNvPr id="0" name="nrl-medium.png"/>
                    <pic:cNvPicPr/>
                  </pic:nvPicPr>
                  <pic:blipFill>
                    <a:blip r:embed="rId13"/>
                    <a:stretch>
                      <a:fillRect/>
                    </a:stretch>
                  </pic:blipFill>
                  <pic:spPr>
                    <a:xfrm>
                      <a:off x="0" y="0"/>
                      <a:ext cx="5577840" cy="3053133"/>
                    </a:xfrm>
                    <a:prstGeom prst="rect"/>
                  </pic:spPr>
                </pic:pic>
              </a:graphicData>
            </a:graphic>
          </wp:inline>
        </w:drawing>
      </w:r>
    </w:p>
    <w:p>
      <w:pPr>
        <w:keepLines/>
        <w:spacing w:after="200"/>
      </w:pPr>
      <w:r>
        <w:t>Figure 5. Medium traffic (144 background vehicles): Fog/Cloud 39,779; Mist 39,778; Mist Dynamic 39,893; Mist + Fog 39,900. Bars show means and 95% confidence intervals.</w:t>
      </w:r>
    </w:p>
    <w:p>
      <w:pPr>
        <w:keepNext/>
        <w:jc w:val="center"/>
      </w:pPr>
      <w:r>
        <w:drawing>
          <wp:inline xmlns:a="http://schemas.openxmlformats.org/drawingml/2006/main" xmlns:pic="http://schemas.openxmlformats.org/drawingml/2006/picture">
            <wp:extent cx="5577840" cy="3053133"/>
            <wp:docPr id="6" name="Picture 6" descr="Normalized routing load. High traffic (200 background vehicles): Fog/Cloud 54,436; Mist 54,300; Mist Dynamic 54,515; Mist + Fog 54,512. Bars show means and 95% confidence intervals."/>
            <wp:cNvGraphicFramePr>
              <a:graphicFrameLocks noChangeAspect="1"/>
            </wp:cNvGraphicFramePr>
            <a:graphic>
              <a:graphicData uri="http://schemas.openxmlformats.org/drawingml/2006/picture">
                <pic:pic>
                  <pic:nvPicPr>
                    <pic:cNvPr id="0" name="nrl-high.png"/>
                    <pic:cNvPicPr/>
                  </pic:nvPicPr>
                  <pic:blipFill>
                    <a:blip r:embed="rId14"/>
                    <a:stretch>
                      <a:fillRect/>
                    </a:stretch>
                  </pic:blipFill>
                  <pic:spPr>
                    <a:xfrm>
                      <a:off x="0" y="0"/>
                      <a:ext cx="5577840" cy="3053133"/>
                    </a:xfrm>
                    <a:prstGeom prst="rect"/>
                  </pic:spPr>
                </pic:pic>
              </a:graphicData>
            </a:graphic>
          </wp:inline>
        </w:drawing>
      </w:r>
    </w:p>
    <w:p>
      <w:pPr>
        <w:keepLines/>
        <w:spacing w:after="200"/>
      </w:pPr>
      <w:r>
        <w:t>Figure 6. High traffic (200 background vehicles): Fog/Cloud 54,436; Mist 54,300; Mist Dynamic 54,515; Mist + Fog 54,512. Bars show means and 95% confidence intervals.</w:t>
      </w:r>
    </w:p>
    <w:p>
      <w:pPr>
        <w:pStyle w:val="Heading2"/>
      </w:pPr>
      <w:r>
        <w:t>EM throughput</w:t>
      </w:r>
    </w:p>
    <w:p>
      <w:pPr>
        <w:keepNext/>
      </w:pPr>
      <w:r>
        <w:t>Delivered EM payload bits divided by the fixed 900 second observation window. One delivery contributes 2.27556 bit/s. This measures the shared alert service.</w:t>
      </w:r>
    </w:p>
    <w:p>
      <w:pPr>
        <w:keepNext/>
        <w:jc w:val="center"/>
      </w:pPr>
      <w:r>
        <w:drawing>
          <wp:inline xmlns:a="http://schemas.openxmlformats.org/drawingml/2006/main" xmlns:pic="http://schemas.openxmlformats.org/drawingml/2006/picture">
            <wp:extent cx="5577840" cy="3053133"/>
            <wp:docPr id="7" name="Picture 7" descr="EM throughput. Low traffic (72 background vehicles): Fog/Cloud 1.820; Mist 1.820; Mist Dynamic 1.820; Mist + Fog 1.820. Bars show means and 95% confidence intervals."/>
            <wp:cNvGraphicFramePr>
              <a:graphicFrameLocks noChangeAspect="1"/>
            </wp:cNvGraphicFramePr>
            <a:graphic>
              <a:graphicData uri="http://schemas.openxmlformats.org/drawingml/2006/picture">
                <pic:pic>
                  <pic:nvPicPr>
                    <pic:cNvPr id="0" name="throughput_bps-low.png"/>
                    <pic:cNvPicPr/>
                  </pic:nvPicPr>
                  <pic:blipFill>
                    <a:blip r:embed="rId15"/>
                    <a:stretch>
                      <a:fillRect/>
                    </a:stretch>
                  </pic:blipFill>
                  <pic:spPr>
                    <a:xfrm>
                      <a:off x="0" y="0"/>
                      <a:ext cx="5577840" cy="3053133"/>
                    </a:xfrm>
                    <a:prstGeom prst="rect"/>
                  </pic:spPr>
                </pic:pic>
              </a:graphicData>
            </a:graphic>
          </wp:inline>
        </w:drawing>
      </w:r>
    </w:p>
    <w:p>
      <w:pPr>
        <w:keepLines/>
        <w:spacing w:after="200"/>
      </w:pPr>
      <w:r>
        <w:t>Figure 7. Low traffic (72 background vehicles): Fog/Cloud 1.820; Mist 1.820; Mist Dynamic 1.820; Mist + Fog 1.820. Bars show means and 95% confidence intervals.</w:t>
      </w:r>
    </w:p>
    <w:p>
      <w:pPr>
        <w:keepNext/>
        <w:jc w:val="center"/>
      </w:pPr>
      <w:r>
        <w:drawing>
          <wp:inline xmlns:a="http://schemas.openxmlformats.org/drawingml/2006/main" xmlns:pic="http://schemas.openxmlformats.org/drawingml/2006/picture">
            <wp:extent cx="5577840" cy="3053133"/>
            <wp:docPr id="8" name="Picture 8" descr="EM throughput. Medium traffic (144 background vehicles): Fog/Cloud 2.200; Mist 2.200; Mist Dynamic 2.200; Mist + Fog 2.200. Bars show means and 95% confidence intervals."/>
            <wp:cNvGraphicFramePr>
              <a:graphicFrameLocks noChangeAspect="1"/>
            </wp:cNvGraphicFramePr>
            <a:graphic>
              <a:graphicData uri="http://schemas.openxmlformats.org/drawingml/2006/picture">
                <pic:pic>
                  <pic:nvPicPr>
                    <pic:cNvPr id="0" name="throughput_bps-medium.png"/>
                    <pic:cNvPicPr/>
                  </pic:nvPicPr>
                  <pic:blipFill>
                    <a:blip r:embed="rId16"/>
                    <a:stretch>
                      <a:fillRect/>
                    </a:stretch>
                  </pic:blipFill>
                  <pic:spPr>
                    <a:xfrm>
                      <a:off x="0" y="0"/>
                      <a:ext cx="5577840" cy="3053133"/>
                    </a:xfrm>
                    <a:prstGeom prst="rect"/>
                  </pic:spPr>
                </pic:pic>
              </a:graphicData>
            </a:graphic>
          </wp:inline>
        </w:drawing>
      </w:r>
    </w:p>
    <w:p>
      <w:pPr>
        <w:keepLines/>
        <w:spacing w:after="200"/>
      </w:pPr>
      <w:r>
        <w:t>Figure 8. Medium traffic (144 background vehicles): Fog/Cloud 2.200; Mist 2.200; Mist Dynamic 2.200; Mist + Fog 2.200. Bars show means and 95% confidence intervals.</w:t>
      </w:r>
    </w:p>
    <w:p>
      <w:pPr>
        <w:keepNext/>
        <w:jc w:val="center"/>
      </w:pPr>
      <w:r>
        <w:drawing>
          <wp:inline xmlns:a="http://schemas.openxmlformats.org/drawingml/2006/main" xmlns:pic="http://schemas.openxmlformats.org/drawingml/2006/picture">
            <wp:extent cx="5577840" cy="3053133"/>
            <wp:docPr id="9" name="Picture 9" descr="EM throughput. High traffic (200 background vehicles): Fog/Cloud 2.276; Mist 2.276; Mist Dynamic 2.276; Mist + Fog 2.276. Bars show means and 95% confidence intervals."/>
            <wp:cNvGraphicFramePr>
              <a:graphicFrameLocks noChangeAspect="1"/>
            </wp:cNvGraphicFramePr>
            <a:graphic>
              <a:graphicData uri="http://schemas.openxmlformats.org/drawingml/2006/picture">
                <pic:pic>
                  <pic:nvPicPr>
                    <pic:cNvPr id="0" name="throughput_bps-high.png"/>
                    <pic:cNvPicPr/>
                  </pic:nvPicPr>
                  <pic:blipFill>
                    <a:blip r:embed="rId17"/>
                    <a:stretch>
                      <a:fillRect/>
                    </a:stretch>
                  </pic:blipFill>
                  <pic:spPr>
                    <a:xfrm>
                      <a:off x="0" y="0"/>
                      <a:ext cx="5577840" cy="3053133"/>
                    </a:xfrm>
                    <a:prstGeom prst="rect"/>
                  </pic:spPr>
                </pic:pic>
              </a:graphicData>
            </a:graphic>
          </wp:inline>
        </w:drawing>
      </w:r>
    </w:p>
    <w:p>
      <w:pPr>
        <w:keepLines/>
        <w:spacing w:after="200"/>
      </w:pPr>
      <w:r>
        <w:t>Figure 9. High traffic (200 background vehicles): Fog/Cloud 2.276; Mist 2.276; Mist Dynamic 2.276; Mist + Fog 2.276. Bars show means and 95% confidence intervals.</w:t>
      </w:r>
    </w:p>
    <w:p>
      <w:pPr>
        <w:pStyle w:val="Heading2"/>
      </w:pPr>
      <w:r>
        <w:t>EM end to end delay</w:t>
      </w:r>
    </w:p>
    <w:p>
      <w:pPr>
        <w:keepNext/>
      </w:pPr>
      <w:r>
        <w:t>Time from RSU message generation to EV reception, in milliseconds. It measures the shared alert service before any route computation.</w:t>
      </w:r>
    </w:p>
    <w:p>
      <w:pPr>
        <w:keepNext/>
        <w:jc w:val="center"/>
      </w:pPr>
      <w:r>
        <w:drawing>
          <wp:inline xmlns:a="http://schemas.openxmlformats.org/drawingml/2006/main" xmlns:pic="http://schemas.openxmlformats.org/drawingml/2006/picture">
            <wp:extent cx="5577840" cy="3053133"/>
            <wp:docPr id="10" name="Picture 10" descr="EM end-to-end delay. Low traffic (72 background vehicles): Fog/Cloud 44.4; Mist 44.4; Mist Dynamic 44.4; Mist + Fog 44.4. Bars show means and 95% confidence intervals."/>
            <wp:cNvGraphicFramePr>
              <a:graphicFrameLocks noChangeAspect="1"/>
            </wp:cNvGraphicFramePr>
            <a:graphic>
              <a:graphicData uri="http://schemas.openxmlformats.org/drawingml/2006/picture">
                <pic:pic>
                  <pic:nvPicPr>
                    <pic:cNvPr id="0" name="e2e_delay_ms-low.png"/>
                    <pic:cNvPicPr/>
                  </pic:nvPicPr>
                  <pic:blipFill>
                    <a:blip r:embed="rId18"/>
                    <a:stretch>
                      <a:fillRect/>
                    </a:stretch>
                  </pic:blipFill>
                  <pic:spPr>
                    <a:xfrm>
                      <a:off x="0" y="0"/>
                      <a:ext cx="5577840" cy="3053133"/>
                    </a:xfrm>
                    <a:prstGeom prst="rect"/>
                  </pic:spPr>
                </pic:pic>
              </a:graphicData>
            </a:graphic>
          </wp:inline>
        </w:drawing>
      </w:r>
    </w:p>
    <w:p>
      <w:pPr>
        <w:keepLines/>
        <w:spacing w:after="200"/>
      </w:pPr>
      <w:r>
        <w:t>Figure 10. Low traffic (72 background vehicles): Fog/Cloud 44.4; Mist 44.4; Mist Dynamic 44.4; Mist + Fog 44.4. Bars show means and 95% confidence intervals.</w:t>
      </w:r>
    </w:p>
    <w:p>
      <w:pPr>
        <w:keepNext/>
        <w:jc w:val="center"/>
      </w:pPr>
      <w:r>
        <w:drawing>
          <wp:inline xmlns:a="http://schemas.openxmlformats.org/drawingml/2006/main" xmlns:pic="http://schemas.openxmlformats.org/drawingml/2006/picture">
            <wp:extent cx="5577840" cy="3053133"/>
            <wp:docPr id="11" name="Picture 11" descr="EM end-to-end delay. Medium traffic (144 background vehicles): Fog/Cloud 37.1; Mist 37.1; Mist Dynamic 37.1; Mist + Fog 37.1. Bars show means and 95% confidence intervals."/>
            <wp:cNvGraphicFramePr>
              <a:graphicFrameLocks noChangeAspect="1"/>
            </wp:cNvGraphicFramePr>
            <a:graphic>
              <a:graphicData uri="http://schemas.openxmlformats.org/drawingml/2006/picture">
                <pic:pic>
                  <pic:nvPicPr>
                    <pic:cNvPr id="0" name="e2e_delay_ms-medium.png"/>
                    <pic:cNvPicPr/>
                  </pic:nvPicPr>
                  <pic:blipFill>
                    <a:blip r:embed="rId19"/>
                    <a:stretch>
                      <a:fillRect/>
                    </a:stretch>
                  </pic:blipFill>
                  <pic:spPr>
                    <a:xfrm>
                      <a:off x="0" y="0"/>
                      <a:ext cx="5577840" cy="3053133"/>
                    </a:xfrm>
                    <a:prstGeom prst="rect"/>
                  </pic:spPr>
                </pic:pic>
              </a:graphicData>
            </a:graphic>
          </wp:inline>
        </w:drawing>
      </w:r>
    </w:p>
    <w:p>
      <w:pPr>
        <w:keepLines/>
        <w:spacing w:after="200"/>
      </w:pPr>
      <w:r>
        <w:t>Figure 11. Medium traffic (144 background vehicles): Fog/Cloud 37.1; Mist 37.1; Mist Dynamic 37.1; Mist + Fog 37.1. Bars show means and 95% confidence intervals.</w:t>
      </w:r>
    </w:p>
    <w:p>
      <w:pPr>
        <w:keepNext/>
        <w:jc w:val="center"/>
      </w:pPr>
      <w:r>
        <w:drawing>
          <wp:inline xmlns:a="http://schemas.openxmlformats.org/drawingml/2006/main" xmlns:pic="http://schemas.openxmlformats.org/drawingml/2006/picture">
            <wp:extent cx="5577840" cy="3053133"/>
            <wp:docPr id="12" name="Picture 12" descr="EM end-to-end delay. High traffic (200 background vehicles): Fog/Cloud 32.2; Mist 32.2; Mist Dynamic 32.2; Mist + Fog 32.2. Bars show means and 95% confidence intervals."/>
            <wp:cNvGraphicFramePr>
              <a:graphicFrameLocks noChangeAspect="1"/>
            </wp:cNvGraphicFramePr>
            <a:graphic>
              <a:graphicData uri="http://schemas.openxmlformats.org/drawingml/2006/picture">
                <pic:pic>
                  <pic:nvPicPr>
                    <pic:cNvPr id="0" name="e2e_delay_ms-high.png"/>
                    <pic:cNvPicPr/>
                  </pic:nvPicPr>
                  <pic:blipFill>
                    <a:blip r:embed="rId20"/>
                    <a:stretch>
                      <a:fillRect/>
                    </a:stretch>
                  </pic:blipFill>
                  <pic:spPr>
                    <a:xfrm>
                      <a:off x="0" y="0"/>
                      <a:ext cx="5577840" cy="3053133"/>
                    </a:xfrm>
                    <a:prstGeom prst="rect"/>
                  </pic:spPr>
                </pic:pic>
              </a:graphicData>
            </a:graphic>
          </wp:inline>
        </w:drawing>
      </w:r>
    </w:p>
    <w:p>
      <w:pPr>
        <w:keepLines/>
        <w:spacing w:after="200"/>
      </w:pPr>
      <w:r>
        <w:t>Figure 12. High traffic (200 background vehicles): Fog/Cloud 32.2; Mist 32.2; Mist Dynamic 32.2; Mist + Fog 32.2. Bars show means and 95% confidence intervals.</w:t>
      </w:r>
    </w:p>
    <w:p>
      <w:pPr>
        <w:pStyle w:val="Heading2"/>
      </w:pPr>
      <w:r>
        <w:t>Route decision latency</w:t>
      </w:r>
    </w:p>
    <w:p>
      <w:pPr>
        <w:keepNext/>
      </w:pPr>
      <w:r>
        <w:t>Time from EV message reception to the initial route being applied, in milliseconds.</w:t>
      </w:r>
    </w:p>
    <w:p>
      <w:pPr>
        <w:keepNext/>
        <w:jc w:val="center"/>
      </w:pPr>
      <w:r>
        <w:drawing>
          <wp:inline xmlns:a="http://schemas.openxmlformats.org/drawingml/2006/main" xmlns:pic="http://schemas.openxmlformats.org/drawingml/2006/picture">
            <wp:extent cx="5577840" cy="3053133"/>
            <wp:docPr id="13" name="Picture 13" descr="Route decision latency. Low traffic (72 background vehicles): Fog/Cloud 626.5; Mist 588.5; Mist Dynamic 588.5; Mist + Fog 472.0. Bars show means and 95% confidence intervals."/>
            <wp:cNvGraphicFramePr>
              <a:graphicFrameLocks noChangeAspect="1"/>
            </wp:cNvGraphicFramePr>
            <a:graphic>
              <a:graphicData uri="http://schemas.openxmlformats.org/drawingml/2006/picture">
                <pic:pic>
                  <pic:nvPicPr>
                    <pic:cNvPr id="0" name="route_decision_ms-low.png"/>
                    <pic:cNvPicPr/>
                  </pic:nvPicPr>
                  <pic:blipFill>
                    <a:blip r:embed="rId21"/>
                    <a:stretch>
                      <a:fillRect/>
                    </a:stretch>
                  </pic:blipFill>
                  <pic:spPr>
                    <a:xfrm>
                      <a:off x="0" y="0"/>
                      <a:ext cx="5577840" cy="3053133"/>
                    </a:xfrm>
                    <a:prstGeom prst="rect"/>
                  </pic:spPr>
                </pic:pic>
              </a:graphicData>
            </a:graphic>
          </wp:inline>
        </w:drawing>
      </w:r>
    </w:p>
    <w:p>
      <w:pPr>
        <w:keepLines/>
        <w:spacing w:after="200"/>
      </w:pPr>
      <w:r>
        <w:t>Figure 13. Low traffic (72 background vehicles): Fog/Cloud 626.5; Mist 588.5; Mist Dynamic 588.5; Mist + Fog 472.0. Bars show means and 95% confidence intervals.</w:t>
      </w:r>
    </w:p>
    <w:p>
      <w:pPr>
        <w:keepNext/>
        <w:jc w:val="center"/>
      </w:pPr>
      <w:r>
        <w:drawing>
          <wp:inline xmlns:a="http://schemas.openxmlformats.org/drawingml/2006/main" xmlns:pic="http://schemas.openxmlformats.org/drawingml/2006/picture">
            <wp:extent cx="5577840" cy="3053133"/>
            <wp:docPr id="14" name="Picture 14" descr="Route decision latency. Medium traffic (144 background vehicles): Fog/Cloud 626.5; Mist 574.3; Mist Dynamic 574.3; Mist + Fog 464.1. Bars show means and 95% confidence intervals."/>
            <wp:cNvGraphicFramePr>
              <a:graphicFrameLocks noChangeAspect="1"/>
            </wp:cNvGraphicFramePr>
            <a:graphic>
              <a:graphicData uri="http://schemas.openxmlformats.org/drawingml/2006/picture">
                <pic:pic>
                  <pic:nvPicPr>
                    <pic:cNvPr id="0" name="route_decision_ms-medium.png"/>
                    <pic:cNvPicPr/>
                  </pic:nvPicPr>
                  <pic:blipFill>
                    <a:blip r:embed="rId22"/>
                    <a:stretch>
                      <a:fillRect/>
                    </a:stretch>
                  </pic:blipFill>
                  <pic:spPr>
                    <a:xfrm>
                      <a:off x="0" y="0"/>
                      <a:ext cx="5577840" cy="3053133"/>
                    </a:xfrm>
                    <a:prstGeom prst="rect"/>
                  </pic:spPr>
                </pic:pic>
              </a:graphicData>
            </a:graphic>
          </wp:inline>
        </w:drawing>
      </w:r>
    </w:p>
    <w:p>
      <w:pPr>
        <w:keepLines/>
        <w:spacing w:after="200"/>
      </w:pPr>
      <w:r>
        <w:t>Figure 14. Medium traffic (144 background vehicles): Fog/Cloud 626.5; Mist 574.3; Mist Dynamic 574.3; Mist + Fog 464.1. Bars show means and 95% confidence intervals.</w:t>
      </w:r>
    </w:p>
    <w:p>
      <w:pPr>
        <w:keepNext/>
        <w:jc w:val="center"/>
      </w:pPr>
      <w:r>
        <w:drawing>
          <wp:inline xmlns:a="http://schemas.openxmlformats.org/drawingml/2006/main" xmlns:pic="http://schemas.openxmlformats.org/drawingml/2006/picture">
            <wp:extent cx="5577840" cy="3053133"/>
            <wp:docPr id="15" name="Picture 15" descr="Route decision latency. High traffic (200 background vehicles): Fog/Cloud 626.5; Mist 566.0; Mist Dynamic 566.0; Mist + Fog 459.5. Bars show means and 95% confidence intervals."/>
            <wp:cNvGraphicFramePr>
              <a:graphicFrameLocks noChangeAspect="1"/>
            </wp:cNvGraphicFramePr>
            <a:graphic>
              <a:graphicData uri="http://schemas.openxmlformats.org/drawingml/2006/picture">
                <pic:pic>
                  <pic:nvPicPr>
                    <pic:cNvPr id="0" name="route_decision_ms-high.png"/>
                    <pic:cNvPicPr/>
                  </pic:nvPicPr>
                  <pic:blipFill>
                    <a:blip r:embed="rId23"/>
                    <a:stretch>
                      <a:fillRect/>
                    </a:stretch>
                  </pic:blipFill>
                  <pic:spPr>
                    <a:xfrm>
                      <a:off x="0" y="0"/>
                      <a:ext cx="5577840" cy="3053133"/>
                    </a:xfrm>
                    <a:prstGeom prst="rect"/>
                  </pic:spPr>
                </pic:pic>
              </a:graphicData>
            </a:graphic>
          </wp:inline>
        </w:drawing>
      </w:r>
    </w:p>
    <w:p>
      <w:pPr>
        <w:keepLines/>
        <w:spacing w:after="200"/>
      </w:pPr>
      <w:r>
        <w:t>Figure 15. High traffic (200 background vehicles): Fog/Cloud 626.5; Mist 566.0; Mist Dynamic 566.0; Mist + Fog 459.5. Bars show means and 95% confidence intervals.</w:t>
      </w:r>
    </w:p>
    <w:p>
      <w:pPr>
        <w:pStyle w:val="Heading2"/>
      </w:pPr>
      <w:r>
        <w:t>EV response time</w:t>
      </w:r>
    </w:p>
    <w:p>
      <w:pPr>
        <w:keepNext/>
      </w:pPr>
      <w:r>
        <w:t>Time from emergency message generation until the EV reaches the accident, in seconds.</w:t>
      </w:r>
    </w:p>
    <w:p>
      <w:pPr>
        <w:keepNext/>
        <w:jc w:val="center"/>
      </w:pPr>
      <w:r>
        <w:drawing>
          <wp:inline xmlns:a="http://schemas.openxmlformats.org/drawingml/2006/main" xmlns:pic="http://schemas.openxmlformats.org/drawingml/2006/picture">
            <wp:extent cx="5577840" cy="3053133"/>
            <wp:docPr id="16" name="Picture 16" descr="EV response time. Low traffic (72 background vehicles): Fog/Cloud 153.312; Mist 153.500; Mist Dynamic 147.167; Mist + Fog 147.104. Bars show means and 95% confidence intervals."/>
            <wp:cNvGraphicFramePr>
              <a:graphicFrameLocks noChangeAspect="1"/>
            </wp:cNvGraphicFramePr>
            <a:graphic>
              <a:graphicData uri="http://schemas.openxmlformats.org/drawingml/2006/picture">
                <pic:pic>
                  <pic:nvPicPr>
                    <pic:cNvPr id="0" name="ev_response_s-low.png"/>
                    <pic:cNvPicPr/>
                  </pic:nvPicPr>
                  <pic:blipFill>
                    <a:blip r:embed="rId24"/>
                    <a:stretch>
                      <a:fillRect/>
                    </a:stretch>
                  </pic:blipFill>
                  <pic:spPr>
                    <a:xfrm>
                      <a:off x="0" y="0"/>
                      <a:ext cx="5577840" cy="3053133"/>
                    </a:xfrm>
                    <a:prstGeom prst="rect"/>
                  </pic:spPr>
                </pic:pic>
              </a:graphicData>
            </a:graphic>
          </wp:inline>
        </w:drawing>
      </w:r>
    </w:p>
    <w:p>
      <w:pPr>
        <w:keepLines/>
        <w:spacing w:after="200"/>
      </w:pPr>
      <w:r>
        <w:t>Figure 16. Low traffic (72 background vehicles): Fog/Cloud 153.312; Mist 153.500; Mist Dynamic 147.167; Mist + Fog 147.104. Bars show means and 95% confidence intervals.</w:t>
      </w:r>
    </w:p>
    <w:p>
      <w:pPr>
        <w:keepNext/>
        <w:jc w:val="center"/>
      </w:pPr>
      <w:r>
        <w:drawing>
          <wp:inline xmlns:a="http://schemas.openxmlformats.org/drawingml/2006/main" xmlns:pic="http://schemas.openxmlformats.org/drawingml/2006/picture">
            <wp:extent cx="5577840" cy="3053133"/>
            <wp:docPr id="17" name="Picture 17" descr="EV response time. Medium traffic (144 background vehicles): Fog/Cloud 154.517; Mist 154.724; Mist Dynamic 147.362; Mist + Fog 147.362. Bars show means and 95% confidence intervals."/>
            <wp:cNvGraphicFramePr>
              <a:graphicFrameLocks noChangeAspect="1"/>
            </wp:cNvGraphicFramePr>
            <a:graphic>
              <a:graphicData uri="http://schemas.openxmlformats.org/drawingml/2006/picture">
                <pic:pic>
                  <pic:nvPicPr>
                    <pic:cNvPr id="0" name="ev_response_s-medium.png"/>
                    <pic:cNvPicPr/>
                  </pic:nvPicPr>
                  <pic:blipFill>
                    <a:blip r:embed="rId25"/>
                    <a:stretch>
                      <a:fillRect/>
                    </a:stretch>
                  </pic:blipFill>
                  <pic:spPr>
                    <a:xfrm>
                      <a:off x="0" y="0"/>
                      <a:ext cx="5577840" cy="3053133"/>
                    </a:xfrm>
                    <a:prstGeom prst="rect"/>
                  </pic:spPr>
                </pic:pic>
              </a:graphicData>
            </a:graphic>
          </wp:inline>
        </w:drawing>
      </w:r>
    </w:p>
    <w:p>
      <w:pPr>
        <w:keepLines/>
        <w:spacing w:after="200"/>
      </w:pPr>
      <w:r>
        <w:t>Figure 17. Medium traffic (144 background vehicles): Fog/Cloud 154.517; Mist 154.724; Mist Dynamic 147.362; Mist + Fog 147.362. Bars show means and 95% confidence intervals.</w:t>
      </w:r>
    </w:p>
    <w:p>
      <w:pPr>
        <w:keepNext/>
        <w:jc w:val="center"/>
      </w:pPr>
      <w:r>
        <w:drawing>
          <wp:inline xmlns:a="http://schemas.openxmlformats.org/drawingml/2006/main" xmlns:pic="http://schemas.openxmlformats.org/drawingml/2006/picture">
            <wp:extent cx="5577840" cy="3053133"/>
            <wp:docPr id="18" name="Picture 18" descr="EV response time. High traffic (200 background vehicles): Fog/Cloud 156.200; Mist 156.883; Mist Dynamic 147.517; Mist + Fog 146.733. Bars show means and 95% confidence intervals."/>
            <wp:cNvGraphicFramePr>
              <a:graphicFrameLocks noChangeAspect="1"/>
            </wp:cNvGraphicFramePr>
            <a:graphic>
              <a:graphicData uri="http://schemas.openxmlformats.org/drawingml/2006/picture">
                <pic:pic>
                  <pic:nvPicPr>
                    <pic:cNvPr id="0" name="ev_response_s-high.png"/>
                    <pic:cNvPicPr/>
                  </pic:nvPicPr>
                  <pic:blipFill>
                    <a:blip r:embed="rId26"/>
                    <a:stretch>
                      <a:fillRect/>
                    </a:stretch>
                  </pic:blipFill>
                  <pic:spPr>
                    <a:xfrm>
                      <a:off x="0" y="0"/>
                      <a:ext cx="5577840" cy="3053133"/>
                    </a:xfrm>
                    <a:prstGeom prst="rect"/>
                  </pic:spPr>
                </pic:pic>
              </a:graphicData>
            </a:graphic>
          </wp:inline>
        </w:drawing>
      </w:r>
    </w:p>
    <w:p>
      <w:pPr>
        <w:keepLines/>
        <w:spacing w:after="200"/>
      </w:pPr>
      <w:r>
        <w:t>Figure 18. High traffic (200 background vehicles): Fog/Cloud 156.200; Mist 156.883; Mist Dynamic 147.517; Mist + Fog 146.733. Bars show means and 95% confidence intervals.</w:t>
      </w:r>
    </w:p>
    <w:p>
      <w:pPr>
        <w:pStyle w:val="Heading2"/>
      </w:pPr>
      <w:r>
        <w:t>EV traffic light waiting time</w:t>
      </w:r>
    </w:p>
    <w:p>
      <w:pPr>
        <w:keepNext/>
      </w:pPr>
      <w:r>
        <w:t>EV standstill near a signal stop line, in seconds. A value of zero means no measured wait.</w:t>
      </w:r>
    </w:p>
    <w:p>
      <w:pPr>
        <w:keepNext/>
        <w:jc w:val="center"/>
      </w:pPr>
      <w:r>
        <w:drawing>
          <wp:inline xmlns:a="http://schemas.openxmlformats.org/drawingml/2006/main" xmlns:pic="http://schemas.openxmlformats.org/drawingml/2006/picture">
            <wp:extent cx="5577840" cy="3053133"/>
            <wp:docPr id="19" name="Picture 19" descr="EV traffic-light waiting time. Low traffic (72 background vehicles): Fog/Cloud 1.562; Mist 1.833; Mist Dynamic 0.000; Mist + Fog 0.000; No preemption 26.292. Bars show means and 95% confidence intervals."/>
            <wp:cNvGraphicFramePr>
              <a:graphicFrameLocks noChangeAspect="1"/>
            </wp:cNvGraphicFramePr>
            <a:graphic>
              <a:graphicData uri="http://schemas.openxmlformats.org/drawingml/2006/picture">
                <pic:pic>
                  <pic:nvPicPr>
                    <pic:cNvPr id="0" name="traffic_light_wait_s-low.png"/>
                    <pic:cNvPicPr/>
                  </pic:nvPicPr>
                  <pic:blipFill>
                    <a:blip r:embed="rId27"/>
                    <a:stretch>
                      <a:fillRect/>
                    </a:stretch>
                  </pic:blipFill>
                  <pic:spPr>
                    <a:xfrm>
                      <a:off x="0" y="0"/>
                      <a:ext cx="5577840" cy="3053133"/>
                    </a:xfrm>
                    <a:prstGeom prst="rect"/>
                  </pic:spPr>
                </pic:pic>
              </a:graphicData>
            </a:graphic>
          </wp:inline>
        </w:drawing>
      </w:r>
    </w:p>
    <w:p>
      <w:pPr>
        <w:keepLines/>
        <w:spacing w:after="200"/>
      </w:pPr>
      <w:r>
        <w:t>Figure 19. Low traffic (72 background vehicles): Fog/Cloud 1.562; Mist 1.833; Mist Dynamic 0.000; Mist + Fog 0.000; No preemption 26.292. Bars show means and 95% confidence intervals.</w:t>
      </w:r>
    </w:p>
    <w:p>
      <w:pPr>
        <w:keepNext/>
        <w:jc w:val="center"/>
      </w:pPr>
      <w:r>
        <w:drawing>
          <wp:inline xmlns:a="http://schemas.openxmlformats.org/drawingml/2006/main" xmlns:pic="http://schemas.openxmlformats.org/drawingml/2006/picture">
            <wp:extent cx="5577840" cy="3053133"/>
            <wp:docPr id="20" name="Picture 20" descr="EV traffic-light waiting time. Medium traffic (144 background vehicles): Fog/Cloud 0.845; Mist 0.914; Mist Dynamic 0.000; Mist + Fog 0.000; No preemption 27.345. Bars show means and 95% confidence intervals."/>
            <wp:cNvGraphicFramePr>
              <a:graphicFrameLocks noChangeAspect="1"/>
            </wp:cNvGraphicFramePr>
            <a:graphic>
              <a:graphicData uri="http://schemas.openxmlformats.org/drawingml/2006/picture">
                <pic:pic>
                  <pic:nvPicPr>
                    <pic:cNvPr id="0" name="traffic_light_wait_s-medium.png"/>
                    <pic:cNvPicPr/>
                  </pic:nvPicPr>
                  <pic:blipFill>
                    <a:blip r:embed="rId28"/>
                    <a:stretch>
                      <a:fillRect/>
                    </a:stretch>
                  </pic:blipFill>
                  <pic:spPr>
                    <a:xfrm>
                      <a:off x="0" y="0"/>
                      <a:ext cx="5577840" cy="3053133"/>
                    </a:xfrm>
                    <a:prstGeom prst="rect"/>
                  </pic:spPr>
                </pic:pic>
              </a:graphicData>
            </a:graphic>
          </wp:inline>
        </w:drawing>
      </w:r>
    </w:p>
    <w:p>
      <w:pPr>
        <w:keepLines/>
        <w:spacing w:after="200"/>
      </w:pPr>
      <w:r>
        <w:t>Figure 20. Medium traffic (144 background vehicles): Fog/Cloud 0.845; Mist 0.914; Mist Dynamic 0.000; Mist + Fog 0.000; No preemption 27.345. Bars show means and 95% confidence intervals.</w:t>
      </w:r>
    </w:p>
    <w:p>
      <w:pPr>
        <w:keepNext/>
        <w:jc w:val="center"/>
      </w:pPr>
      <w:r>
        <w:drawing>
          <wp:inline xmlns:a="http://schemas.openxmlformats.org/drawingml/2006/main" xmlns:pic="http://schemas.openxmlformats.org/drawingml/2006/picture">
            <wp:extent cx="5577840" cy="3053133"/>
            <wp:docPr id="21" name="Picture 21" descr="EV traffic-light waiting time. High traffic (200 background vehicles): Fog/Cloud 0.667; Mist 0.717; Mist Dynamic 0.400; Mist + Fog 0.000; No preemption 22.717. Bars show means and 95% confidence intervals."/>
            <wp:cNvGraphicFramePr>
              <a:graphicFrameLocks noChangeAspect="1"/>
            </wp:cNvGraphicFramePr>
            <a:graphic>
              <a:graphicData uri="http://schemas.openxmlformats.org/drawingml/2006/picture">
                <pic:pic>
                  <pic:nvPicPr>
                    <pic:cNvPr id="0" name="traffic_light_wait_s-high.png"/>
                    <pic:cNvPicPr/>
                  </pic:nvPicPr>
                  <pic:blipFill>
                    <a:blip r:embed="rId29"/>
                    <a:stretch>
                      <a:fillRect/>
                    </a:stretch>
                  </pic:blipFill>
                  <pic:spPr>
                    <a:xfrm>
                      <a:off x="0" y="0"/>
                      <a:ext cx="5577840" cy="3053133"/>
                    </a:xfrm>
                    <a:prstGeom prst="rect"/>
                  </pic:spPr>
                </pic:pic>
              </a:graphicData>
            </a:graphic>
          </wp:inline>
        </w:drawing>
      </w:r>
    </w:p>
    <w:p>
      <w:pPr>
        <w:keepLines/>
        <w:spacing w:after="200"/>
      </w:pPr>
      <w:r>
        <w:t>Figure 21. High traffic (200 background vehicles): Fog/Cloud 0.667; Mist 0.717; Mist Dynamic 0.400; Mist + Fog 0.000; No preemption 22.717. Bars show means and 95% confidence intervals.</w:t>
      </w:r>
    </w:p>
    <w:p>
      <w:pPr>
        <w:pStyle w:val="Heading2"/>
      </w:pPr>
      <w:r>
        <w:t>Fallback activation rate</w:t>
      </w:r>
    </w:p>
    <w:p>
      <w:pPr>
        <w:keepNext/>
      </w:pPr>
      <w:r>
        <w:t>Share of Mist with Fog runs where the 500 ms watchdog requested Fog. Controlled stalls are explicitly injected in eight of the 30 seeds.</w:t>
      </w:r>
    </w:p>
    <w:p>
      <w:pPr>
        <w:keepNext/>
        <w:jc w:val="center"/>
      </w:pPr>
      <w:r>
        <w:drawing>
          <wp:inline xmlns:a="http://schemas.openxmlformats.org/drawingml/2006/main" xmlns:pic="http://schemas.openxmlformats.org/drawingml/2006/picture">
            <wp:extent cx="5577840" cy="3053133"/>
            <wp:docPr id="22" name="Picture 22" descr="Fallback activation rate. Low traffic (72 background vehicles): Mist + Fog 0.233. Bars show means and 95% confidence intervals."/>
            <wp:cNvGraphicFramePr>
              <a:graphicFrameLocks noChangeAspect="1"/>
            </wp:cNvGraphicFramePr>
            <a:graphic>
              <a:graphicData uri="http://schemas.openxmlformats.org/drawingml/2006/picture">
                <pic:pic>
                  <pic:nvPicPr>
                    <pic:cNvPr id="0" name="fallback_triggered-low.png"/>
                    <pic:cNvPicPr/>
                  </pic:nvPicPr>
                  <pic:blipFill>
                    <a:blip r:embed="rId30"/>
                    <a:stretch>
                      <a:fillRect/>
                    </a:stretch>
                  </pic:blipFill>
                  <pic:spPr>
                    <a:xfrm>
                      <a:off x="0" y="0"/>
                      <a:ext cx="5577840" cy="3053133"/>
                    </a:xfrm>
                    <a:prstGeom prst="rect"/>
                  </pic:spPr>
                </pic:pic>
              </a:graphicData>
            </a:graphic>
          </wp:inline>
        </w:drawing>
      </w:r>
    </w:p>
    <w:p>
      <w:pPr>
        <w:keepLines/>
        <w:spacing w:after="200"/>
      </w:pPr>
      <w:r>
        <w:t>Figure 22. Low traffic (72 background vehicles): Mist + Fog 0.233. Bars show means and 95% confidence intervals.</w:t>
      </w:r>
    </w:p>
    <w:p>
      <w:pPr>
        <w:keepNext/>
        <w:jc w:val="center"/>
      </w:pPr>
      <w:r>
        <w:drawing>
          <wp:inline xmlns:a="http://schemas.openxmlformats.org/drawingml/2006/main" xmlns:pic="http://schemas.openxmlformats.org/drawingml/2006/picture">
            <wp:extent cx="5577840" cy="3053133"/>
            <wp:docPr id="23" name="Picture 23" descr="Fallback activation rate. Medium traffic (144 background vehicles): Mist + Fog 0.267. Bars show means and 95% confidence intervals."/>
            <wp:cNvGraphicFramePr>
              <a:graphicFrameLocks noChangeAspect="1"/>
            </wp:cNvGraphicFramePr>
            <a:graphic>
              <a:graphicData uri="http://schemas.openxmlformats.org/drawingml/2006/picture">
                <pic:pic>
                  <pic:nvPicPr>
                    <pic:cNvPr id="0" name="fallback_triggered-medium.png"/>
                    <pic:cNvPicPr/>
                  </pic:nvPicPr>
                  <pic:blipFill>
                    <a:blip r:embed="rId31"/>
                    <a:stretch>
                      <a:fillRect/>
                    </a:stretch>
                  </pic:blipFill>
                  <pic:spPr>
                    <a:xfrm>
                      <a:off x="0" y="0"/>
                      <a:ext cx="5577840" cy="3053133"/>
                    </a:xfrm>
                    <a:prstGeom prst="rect"/>
                  </pic:spPr>
                </pic:pic>
              </a:graphicData>
            </a:graphic>
          </wp:inline>
        </w:drawing>
      </w:r>
    </w:p>
    <w:p>
      <w:pPr>
        <w:keepLines/>
        <w:spacing w:after="200"/>
      </w:pPr>
      <w:r>
        <w:t>Figure 23. Medium traffic (144 background vehicles): Mist + Fog 0.267. Bars show means and 95% confidence intervals.</w:t>
      </w:r>
    </w:p>
    <w:p>
      <w:pPr>
        <w:keepNext/>
        <w:jc w:val="center"/>
      </w:pPr>
      <w:r>
        <w:drawing>
          <wp:inline xmlns:a="http://schemas.openxmlformats.org/drawingml/2006/main" xmlns:pic="http://schemas.openxmlformats.org/drawingml/2006/picture">
            <wp:extent cx="5577840" cy="3053133"/>
            <wp:docPr id="24" name="Picture 24" descr="Fallback activation rate. High traffic (200 background vehicles): Mist + Fog 0.267. Bars show means and 95% confidence intervals."/>
            <wp:cNvGraphicFramePr>
              <a:graphicFrameLocks noChangeAspect="1"/>
            </wp:cNvGraphicFramePr>
            <a:graphic>
              <a:graphicData uri="http://schemas.openxmlformats.org/drawingml/2006/picture">
                <pic:pic>
                  <pic:nvPicPr>
                    <pic:cNvPr id="0" name="fallback_triggered-high.png"/>
                    <pic:cNvPicPr/>
                  </pic:nvPicPr>
                  <pic:blipFill>
                    <a:blip r:embed="rId32"/>
                    <a:stretch>
                      <a:fillRect/>
                    </a:stretch>
                  </pic:blipFill>
                  <pic:spPr>
                    <a:xfrm>
                      <a:off x="0" y="0"/>
                      <a:ext cx="5577840" cy="3053133"/>
                    </a:xfrm>
                    <a:prstGeom prst="rect"/>
                  </pic:spPr>
                </pic:pic>
              </a:graphicData>
            </a:graphic>
          </wp:inline>
        </w:drawing>
      </w:r>
    </w:p>
    <w:p>
      <w:pPr>
        <w:keepLines/>
        <w:spacing w:after="200"/>
      </w:pPr>
      <w:r>
        <w:t>Figure 24. High traffic (200 background vehicles): Mist + Fog 0.267. Bars show means and 95% confidence intervals.</w:t>
      </w:r>
    </w:p>
    <w:p>
      <w:pPr>
        <w:pStyle w:val="Heading2"/>
      </w:pPr>
      <w:r>
        <w:t>Applied route changes</w:t>
      </w:r>
    </w:p>
    <w:p>
      <w:pPr>
        <w:keepNext/>
      </w:pPr>
      <w:r>
        <w:t>Mean number of actual congestion or cost reroutes per run. Reviews without a replacement are excluded.</w:t>
      </w:r>
    </w:p>
    <w:p>
      <w:pPr>
        <w:keepNext/>
        <w:jc w:val="center"/>
      </w:pPr>
      <w:r>
        <w:drawing>
          <wp:inline xmlns:a="http://schemas.openxmlformats.org/drawingml/2006/main" xmlns:pic="http://schemas.openxmlformats.org/drawingml/2006/picture">
            <wp:extent cx="5577840" cy="3053133"/>
            <wp:docPr id="25" name="Picture 25" descr="Applied route changes. Low traffic (72 background vehicles): Mist Dynamic 0.10; Mist + Fog 0.10. Bars show means and 95% confidence intervals."/>
            <wp:cNvGraphicFramePr>
              <a:graphicFrameLocks noChangeAspect="1"/>
            </wp:cNvGraphicFramePr>
            <a:graphic>
              <a:graphicData uri="http://schemas.openxmlformats.org/drawingml/2006/picture">
                <pic:pic>
                  <pic:nvPicPr>
                    <pic:cNvPr id="0" name="route_changes-low.png"/>
                    <pic:cNvPicPr/>
                  </pic:nvPicPr>
                  <pic:blipFill>
                    <a:blip r:embed="rId33"/>
                    <a:stretch>
                      <a:fillRect/>
                    </a:stretch>
                  </pic:blipFill>
                  <pic:spPr>
                    <a:xfrm>
                      <a:off x="0" y="0"/>
                      <a:ext cx="5577840" cy="3053133"/>
                    </a:xfrm>
                    <a:prstGeom prst="rect"/>
                  </pic:spPr>
                </pic:pic>
              </a:graphicData>
            </a:graphic>
          </wp:inline>
        </w:drawing>
      </w:r>
    </w:p>
    <w:p>
      <w:pPr>
        <w:keepLines/>
        <w:spacing w:after="200"/>
      </w:pPr>
      <w:r>
        <w:t>Figure 25. Low traffic (72 background vehicles): Mist Dynamic 0.10; Mist + Fog 0.10. Bars show means and 95% confidence intervals.</w:t>
      </w:r>
    </w:p>
    <w:p>
      <w:pPr>
        <w:keepNext/>
        <w:jc w:val="center"/>
      </w:pPr>
      <w:r>
        <w:drawing>
          <wp:inline xmlns:a="http://schemas.openxmlformats.org/drawingml/2006/main" xmlns:pic="http://schemas.openxmlformats.org/drawingml/2006/picture">
            <wp:extent cx="5577840" cy="3053133"/>
            <wp:docPr id="26" name="Picture 26" descr="Applied route changes. Medium traffic (144 background vehicles): Mist Dynamic 0.27; Mist + Fog 0.27. Bars show means and 95% confidence intervals."/>
            <wp:cNvGraphicFramePr>
              <a:graphicFrameLocks noChangeAspect="1"/>
            </wp:cNvGraphicFramePr>
            <a:graphic>
              <a:graphicData uri="http://schemas.openxmlformats.org/drawingml/2006/picture">
                <pic:pic>
                  <pic:nvPicPr>
                    <pic:cNvPr id="0" name="route_changes-medium.png"/>
                    <pic:cNvPicPr/>
                  </pic:nvPicPr>
                  <pic:blipFill>
                    <a:blip r:embed="rId34"/>
                    <a:stretch>
                      <a:fillRect/>
                    </a:stretch>
                  </pic:blipFill>
                  <pic:spPr>
                    <a:xfrm>
                      <a:off x="0" y="0"/>
                      <a:ext cx="5577840" cy="3053133"/>
                    </a:xfrm>
                    <a:prstGeom prst="rect"/>
                  </pic:spPr>
                </pic:pic>
              </a:graphicData>
            </a:graphic>
          </wp:inline>
        </w:drawing>
      </w:r>
    </w:p>
    <w:p>
      <w:pPr>
        <w:keepLines/>
        <w:spacing w:after="200"/>
      </w:pPr>
      <w:r>
        <w:t>Figure 26. Medium traffic (144 background vehicles): Mist Dynamic 0.27; Mist + Fog 0.27. Bars show means and 95% confidence intervals.</w:t>
      </w:r>
    </w:p>
    <w:p>
      <w:pPr>
        <w:keepNext/>
        <w:jc w:val="center"/>
      </w:pPr>
      <w:r>
        <w:drawing>
          <wp:inline xmlns:a="http://schemas.openxmlformats.org/drawingml/2006/main" xmlns:pic="http://schemas.openxmlformats.org/drawingml/2006/picture">
            <wp:extent cx="5577840" cy="3053133"/>
            <wp:docPr id="27" name="Picture 27" descr="Applied route changes. High traffic (200 background vehicles): Mist Dynamic 0.20; Mist + Fog 0.20. Bars show means and 95% confidence intervals."/>
            <wp:cNvGraphicFramePr>
              <a:graphicFrameLocks noChangeAspect="1"/>
            </wp:cNvGraphicFramePr>
            <a:graphic>
              <a:graphicData uri="http://schemas.openxmlformats.org/drawingml/2006/picture">
                <pic:pic>
                  <pic:nvPicPr>
                    <pic:cNvPr id="0" name="route_changes-high.png"/>
                    <pic:cNvPicPr/>
                  </pic:nvPicPr>
                  <pic:blipFill>
                    <a:blip r:embed="rId35"/>
                    <a:stretch>
                      <a:fillRect/>
                    </a:stretch>
                  </pic:blipFill>
                  <pic:spPr>
                    <a:xfrm>
                      <a:off x="0" y="0"/>
                      <a:ext cx="5577840" cy="3053133"/>
                    </a:xfrm>
                    <a:prstGeom prst="rect"/>
                  </pic:spPr>
                </pic:pic>
              </a:graphicData>
            </a:graphic>
          </wp:inline>
        </w:drawing>
      </w:r>
    </w:p>
    <w:p>
      <w:pPr>
        <w:keepLines/>
        <w:spacing w:after="200"/>
      </w:pPr>
      <w:r>
        <w:t>Figure 27. High traffic (200 background vehicles): Mist Dynamic 0.20; Mist + Fog 0.20. Bars show means and 95% confidence intervals.</w:t>
      </w:r>
    </w:p>
    <w:p>
      <w:pPr>
        <w:pStyle w:val="Heading2"/>
      </w:pPr>
      <w:r>
        <w:t>Route computation frequency</w:t>
      </w:r>
    </w:p>
    <w:p>
      <w:pPr>
        <w:keepNext/>
      </w:pPr>
      <w:r>
        <w:t>Mean number of periodic Dynamic A* route evaluations per run, normally scheduled every five seconds.</w:t>
      </w:r>
    </w:p>
    <w:p>
      <w:pPr>
        <w:keepNext/>
        <w:jc w:val="center"/>
      </w:pPr>
      <w:r>
        <w:drawing>
          <wp:inline xmlns:a="http://schemas.openxmlformats.org/drawingml/2006/main" xmlns:pic="http://schemas.openxmlformats.org/drawingml/2006/picture">
            <wp:extent cx="5577840" cy="3053133"/>
            <wp:docPr id="28" name="Picture 28" descr="Route computation frequency. Low traffic (72 background vehicles): Mist Dynamic 21.43; Mist + Fog 21.50. Bars show means and 95% confidence intervals."/>
            <wp:cNvGraphicFramePr>
              <a:graphicFrameLocks noChangeAspect="1"/>
            </wp:cNvGraphicFramePr>
            <a:graphic>
              <a:graphicData uri="http://schemas.openxmlformats.org/drawingml/2006/picture">
                <pic:pic>
                  <pic:nvPicPr>
                    <pic:cNvPr id="0" name="route_reviews-low.png"/>
                    <pic:cNvPicPr/>
                  </pic:nvPicPr>
                  <pic:blipFill>
                    <a:blip r:embed="rId36"/>
                    <a:stretch>
                      <a:fillRect/>
                    </a:stretch>
                  </pic:blipFill>
                  <pic:spPr>
                    <a:xfrm>
                      <a:off x="0" y="0"/>
                      <a:ext cx="5577840" cy="3053133"/>
                    </a:xfrm>
                    <a:prstGeom prst="rect"/>
                  </pic:spPr>
                </pic:pic>
              </a:graphicData>
            </a:graphic>
          </wp:inline>
        </w:drawing>
      </w:r>
    </w:p>
    <w:p>
      <w:pPr>
        <w:keepLines/>
        <w:spacing w:after="200"/>
      </w:pPr>
      <w:r>
        <w:t>Figure 28. Low traffic (72 background vehicles): Mist Dynamic 21.43; Mist + Fog 21.50. Bars show means and 95% confidence intervals.</w:t>
      </w:r>
    </w:p>
    <w:p>
      <w:pPr>
        <w:keepNext/>
        <w:jc w:val="center"/>
      </w:pPr>
      <w:r>
        <w:drawing>
          <wp:inline xmlns:a="http://schemas.openxmlformats.org/drawingml/2006/main" xmlns:pic="http://schemas.openxmlformats.org/drawingml/2006/picture">
            <wp:extent cx="5577840" cy="3053133"/>
            <wp:docPr id="29" name="Picture 29" descr="Route computation frequency. Medium traffic (144 background vehicles): Mist Dynamic 26.00; Mist + Fog 26.07. Bars show means and 95% confidence intervals."/>
            <wp:cNvGraphicFramePr>
              <a:graphicFrameLocks noChangeAspect="1"/>
            </wp:cNvGraphicFramePr>
            <a:graphic>
              <a:graphicData uri="http://schemas.openxmlformats.org/drawingml/2006/picture">
                <pic:pic>
                  <pic:nvPicPr>
                    <pic:cNvPr id="0" name="route_reviews-medium.png"/>
                    <pic:cNvPicPr/>
                  </pic:nvPicPr>
                  <pic:blipFill>
                    <a:blip r:embed="rId37"/>
                    <a:stretch>
                      <a:fillRect/>
                    </a:stretch>
                  </pic:blipFill>
                  <pic:spPr>
                    <a:xfrm>
                      <a:off x="0" y="0"/>
                      <a:ext cx="5577840" cy="3053133"/>
                    </a:xfrm>
                    <a:prstGeom prst="rect"/>
                  </pic:spPr>
                </pic:pic>
              </a:graphicData>
            </a:graphic>
          </wp:inline>
        </w:drawing>
      </w:r>
    </w:p>
    <w:p>
      <w:pPr>
        <w:keepLines/>
        <w:spacing w:after="200"/>
      </w:pPr>
      <w:r>
        <w:t>Figure 29. Medium traffic (144 background vehicles): Mist Dynamic 26.00; Mist + Fog 26.07. Bars show means and 95% confidence intervals.</w:t>
      </w:r>
    </w:p>
    <w:p>
      <w:pPr>
        <w:keepNext/>
        <w:jc w:val="center"/>
      </w:pPr>
      <w:r>
        <w:drawing>
          <wp:inline xmlns:a="http://schemas.openxmlformats.org/drawingml/2006/main" xmlns:pic="http://schemas.openxmlformats.org/drawingml/2006/picture">
            <wp:extent cx="5577840" cy="3053133"/>
            <wp:docPr id="30" name="Picture 30" descr="Route computation frequency. High traffic (200 background vehicles): Mist Dynamic 26.90; Mist + Fog 26.77. Bars show means and 95% confidence intervals."/>
            <wp:cNvGraphicFramePr>
              <a:graphicFrameLocks noChangeAspect="1"/>
            </wp:cNvGraphicFramePr>
            <a:graphic>
              <a:graphicData uri="http://schemas.openxmlformats.org/drawingml/2006/picture">
                <pic:pic>
                  <pic:nvPicPr>
                    <pic:cNvPr id="0" name="route_reviews-high.png"/>
                    <pic:cNvPicPr/>
                  </pic:nvPicPr>
                  <pic:blipFill>
                    <a:blip r:embed="rId38"/>
                    <a:stretch>
                      <a:fillRect/>
                    </a:stretch>
                  </pic:blipFill>
                  <pic:spPr>
                    <a:xfrm>
                      <a:off x="0" y="0"/>
                      <a:ext cx="5577840" cy="3053133"/>
                    </a:xfrm>
                    <a:prstGeom prst="rect"/>
                  </pic:spPr>
                </pic:pic>
              </a:graphicData>
            </a:graphic>
          </wp:inline>
        </w:drawing>
      </w:r>
    </w:p>
    <w:p>
      <w:pPr>
        <w:keepLines/>
        <w:spacing w:after="200"/>
      </w:pPr>
      <w:r>
        <w:t>Figure 30. High traffic (200 background vehicles): Mist Dynamic 26.90; Mist + Fog 26.77. Bars show means and 95% confidence intervals.</w:t>
      </w:r>
    </w:p>
    <w:p>
      <w:pPr>
        <w:pStyle w:val="Heading2"/>
      </w:pPr>
      <w:r>
        <w:t>Fallback decision latency</w:t>
      </w:r>
    </w:p>
    <w:p>
      <w:pPr>
        <w:keepNext/>
      </w:pPr>
      <w:r>
        <w:t>Time to apply the Fog route in runs where the watchdog actually triggered, in milliseconds.</w:t>
      </w:r>
    </w:p>
    <w:p>
      <w:pPr>
        <w:keepNext/>
        <w:jc w:val="center"/>
      </w:pPr>
      <w:r>
        <w:drawing>
          <wp:inline xmlns:a="http://schemas.openxmlformats.org/drawingml/2006/main" xmlns:pic="http://schemas.openxmlformats.org/drawingml/2006/picture">
            <wp:extent cx="5577840" cy="3053133"/>
            <wp:docPr id="31" name="Picture 31" descr="Fallback decision latency. Low traffic (72 background vehicles): Mist + Fog 826.5. Bars show means and 95% confidence intervals."/>
            <wp:cNvGraphicFramePr>
              <a:graphicFrameLocks noChangeAspect="1"/>
            </wp:cNvGraphicFramePr>
            <a:graphic>
              <a:graphicData uri="http://schemas.openxmlformats.org/drawingml/2006/picture">
                <pic:pic>
                  <pic:nvPicPr>
                    <pic:cNvPr id="0" name="fallback_decision_ms-low.png"/>
                    <pic:cNvPicPr/>
                  </pic:nvPicPr>
                  <pic:blipFill>
                    <a:blip r:embed="rId39"/>
                    <a:stretch>
                      <a:fillRect/>
                    </a:stretch>
                  </pic:blipFill>
                  <pic:spPr>
                    <a:xfrm>
                      <a:off x="0" y="0"/>
                      <a:ext cx="5577840" cy="3053133"/>
                    </a:xfrm>
                    <a:prstGeom prst="rect"/>
                  </pic:spPr>
                </pic:pic>
              </a:graphicData>
            </a:graphic>
          </wp:inline>
        </w:drawing>
      </w:r>
    </w:p>
    <w:p>
      <w:pPr>
        <w:keepLines/>
        <w:spacing w:after="200"/>
      </w:pPr>
      <w:r>
        <w:t>Figure 31. Low traffic (72 background vehicles): Mist + Fog 826.5. Bars show means and 95% confidence intervals.</w:t>
      </w:r>
    </w:p>
    <w:p>
      <w:pPr>
        <w:keepNext/>
        <w:jc w:val="center"/>
      </w:pPr>
      <w:r>
        <w:drawing>
          <wp:inline xmlns:a="http://schemas.openxmlformats.org/drawingml/2006/main" xmlns:pic="http://schemas.openxmlformats.org/drawingml/2006/picture">
            <wp:extent cx="5577840" cy="3053133"/>
            <wp:docPr id="32" name="Picture 32" descr="Fallback decision latency. Medium traffic (144 background vehicles): Mist + Fog 826.6. Bars show means and 95% confidence intervals."/>
            <wp:cNvGraphicFramePr>
              <a:graphicFrameLocks noChangeAspect="1"/>
            </wp:cNvGraphicFramePr>
            <a:graphic>
              <a:graphicData uri="http://schemas.openxmlformats.org/drawingml/2006/picture">
                <pic:pic>
                  <pic:nvPicPr>
                    <pic:cNvPr id="0" name="fallback_decision_ms-medium.png"/>
                    <pic:cNvPicPr/>
                  </pic:nvPicPr>
                  <pic:blipFill>
                    <a:blip r:embed="rId40"/>
                    <a:stretch>
                      <a:fillRect/>
                    </a:stretch>
                  </pic:blipFill>
                  <pic:spPr>
                    <a:xfrm>
                      <a:off x="0" y="0"/>
                      <a:ext cx="5577840" cy="3053133"/>
                    </a:xfrm>
                    <a:prstGeom prst="rect"/>
                  </pic:spPr>
                </pic:pic>
              </a:graphicData>
            </a:graphic>
          </wp:inline>
        </w:drawing>
      </w:r>
    </w:p>
    <w:p>
      <w:pPr>
        <w:keepLines/>
        <w:spacing w:after="200"/>
      </w:pPr>
      <w:r>
        <w:t>Figure 32. Medium traffic (144 background vehicles): Mist + Fog 826.6. Bars show means and 95% confidence intervals.</w:t>
      </w:r>
    </w:p>
    <w:p>
      <w:pPr>
        <w:keepNext/>
        <w:jc w:val="center"/>
      </w:pPr>
      <w:r>
        <w:drawing>
          <wp:inline xmlns:a="http://schemas.openxmlformats.org/drawingml/2006/main" xmlns:pic="http://schemas.openxmlformats.org/drawingml/2006/picture">
            <wp:extent cx="5577840" cy="3053133"/>
            <wp:docPr id="33" name="Picture 33" descr="Fallback decision latency. High traffic (200 background vehicles): Mist + Fog 826.6. Bars show means and 95% confidence intervals."/>
            <wp:cNvGraphicFramePr>
              <a:graphicFrameLocks noChangeAspect="1"/>
            </wp:cNvGraphicFramePr>
            <a:graphic>
              <a:graphicData uri="http://schemas.openxmlformats.org/drawingml/2006/picture">
                <pic:pic>
                  <pic:nvPicPr>
                    <pic:cNvPr id="0" name="fallback_decision_ms-high.png"/>
                    <pic:cNvPicPr/>
                  </pic:nvPicPr>
                  <pic:blipFill>
                    <a:blip r:embed="rId41"/>
                    <a:stretch>
                      <a:fillRect/>
                    </a:stretch>
                  </pic:blipFill>
                  <pic:spPr>
                    <a:xfrm>
                      <a:off x="0" y="0"/>
                      <a:ext cx="5577840" cy="3053133"/>
                    </a:xfrm>
                    <a:prstGeom prst="rect"/>
                  </pic:spPr>
                </pic:pic>
              </a:graphicData>
            </a:graphic>
          </wp:inline>
        </w:drawing>
      </w:r>
    </w:p>
    <w:p>
      <w:pPr>
        <w:keepLines/>
        <w:spacing w:after="200"/>
      </w:pPr>
      <w:r>
        <w:t>Figure 33. High traffic (200 background vehicles): Mist + Fog 826.6. Bars show means and 95% confidence intervals.</w:t>
      </w:r>
    </w:p>
    <w:p>
      <w:pPr>
        <w:pStyle w:val="Heading2"/>
      </w:pPr>
      <w:r>
        <w:t>Control transmissions</w:t>
      </w:r>
    </w:p>
    <w:p>
      <w:pPr>
        <w:keepNext/>
      </w:pPr>
      <w:r>
        <w:t>Mean number of control-packet transmissions per run. This is supporting communication-load evidence.</w:t>
      </w:r>
    </w:p>
    <w:p>
      <w:pPr>
        <w:keepNext/>
        <w:jc w:val="center"/>
      </w:pPr>
      <w:r>
        <w:drawing>
          <wp:inline xmlns:a="http://schemas.openxmlformats.org/drawingml/2006/main" xmlns:pic="http://schemas.openxmlformats.org/drawingml/2006/picture">
            <wp:extent cx="5577840" cy="3053133"/>
            <wp:docPr id="34" name="Picture 34" descr="Control transmissions. Low traffic (72 background vehicles): Fog/Cloud 22,662; Mist 22,662; Mist Dynamic 22,679; Mist + Fog 22,681. Bars show means and 95% confidence intervals."/>
            <wp:cNvGraphicFramePr>
              <a:graphicFrameLocks noChangeAspect="1"/>
            </wp:cNvGraphicFramePr>
            <a:graphic>
              <a:graphicData uri="http://schemas.openxmlformats.org/drawingml/2006/picture">
                <pic:pic>
                  <pic:nvPicPr>
                    <pic:cNvPr id="0" name="control_transmissions-low.png"/>
                    <pic:cNvPicPr/>
                  </pic:nvPicPr>
                  <pic:blipFill>
                    <a:blip r:embed="rId42"/>
                    <a:stretch>
                      <a:fillRect/>
                    </a:stretch>
                  </pic:blipFill>
                  <pic:spPr>
                    <a:xfrm>
                      <a:off x="0" y="0"/>
                      <a:ext cx="5577840" cy="3053133"/>
                    </a:xfrm>
                    <a:prstGeom prst="rect"/>
                  </pic:spPr>
                </pic:pic>
              </a:graphicData>
            </a:graphic>
          </wp:inline>
        </w:drawing>
      </w:r>
    </w:p>
    <w:p>
      <w:pPr>
        <w:keepLines/>
        <w:spacing w:after="200"/>
      </w:pPr>
      <w:r>
        <w:t>Figure 34. Low traffic (72 background vehicles): Fog/Cloud 22,662; Mist 22,662; Mist Dynamic 22,679; Mist + Fog 22,681. Bars show means and 95% confidence intervals.</w:t>
      </w:r>
    </w:p>
    <w:p>
      <w:pPr>
        <w:keepNext/>
        <w:jc w:val="center"/>
      </w:pPr>
      <w:r>
        <w:drawing>
          <wp:inline xmlns:a="http://schemas.openxmlformats.org/drawingml/2006/main" xmlns:pic="http://schemas.openxmlformats.org/drawingml/2006/picture">
            <wp:extent cx="5577840" cy="3053133"/>
            <wp:docPr id="35" name="Picture 35" descr="Control transmissions. Medium traffic (144 background vehicles): Fog/Cloud 40,004; Mist 40,004; Mist Dynamic 40,115; Mist + Fog 40,122. Bars show means and 95% confidence intervals."/>
            <wp:cNvGraphicFramePr>
              <a:graphicFrameLocks noChangeAspect="1"/>
            </wp:cNvGraphicFramePr>
            <a:graphic>
              <a:graphicData uri="http://schemas.openxmlformats.org/drawingml/2006/picture">
                <pic:pic>
                  <pic:nvPicPr>
                    <pic:cNvPr id="0" name="control_transmissions-medium.png"/>
                    <pic:cNvPicPr/>
                  </pic:nvPicPr>
                  <pic:blipFill>
                    <a:blip r:embed="rId43"/>
                    <a:stretch>
                      <a:fillRect/>
                    </a:stretch>
                  </pic:blipFill>
                  <pic:spPr>
                    <a:xfrm>
                      <a:off x="0" y="0"/>
                      <a:ext cx="5577840" cy="3053133"/>
                    </a:xfrm>
                    <a:prstGeom prst="rect"/>
                  </pic:spPr>
                </pic:pic>
              </a:graphicData>
            </a:graphic>
          </wp:inline>
        </w:drawing>
      </w:r>
    </w:p>
    <w:p>
      <w:pPr>
        <w:keepLines/>
        <w:spacing w:after="200"/>
      </w:pPr>
      <w:r>
        <w:t>Figure 35. Medium traffic (144 background vehicles): Fog/Cloud 40,004; Mist 40,004; Mist Dynamic 40,115; Mist + Fog 40,122. Bars show means and 95% confidence intervals.</w:t>
      </w:r>
    </w:p>
    <w:p>
      <w:pPr>
        <w:keepNext/>
        <w:jc w:val="center"/>
      </w:pPr>
      <w:r>
        <w:drawing>
          <wp:inline xmlns:a="http://schemas.openxmlformats.org/drawingml/2006/main" xmlns:pic="http://schemas.openxmlformats.org/drawingml/2006/picture">
            <wp:extent cx="5577840" cy="3053133"/>
            <wp:docPr id="36" name="Picture 36" descr="Control transmissions. High traffic (200 background vehicles): Fog/Cloud 54,397; Mist 54,261; Mist Dynamic 54,476; Mist + Fog 54,472. Bars show means and 95% confidence intervals."/>
            <wp:cNvGraphicFramePr>
              <a:graphicFrameLocks noChangeAspect="1"/>
            </wp:cNvGraphicFramePr>
            <a:graphic>
              <a:graphicData uri="http://schemas.openxmlformats.org/drawingml/2006/picture">
                <pic:pic>
                  <pic:nvPicPr>
                    <pic:cNvPr id="0" name="control_transmissions-high.png"/>
                    <pic:cNvPicPr/>
                  </pic:nvPicPr>
                  <pic:blipFill>
                    <a:blip r:embed="rId44"/>
                    <a:stretch>
                      <a:fillRect/>
                    </a:stretch>
                  </pic:blipFill>
                  <pic:spPr>
                    <a:xfrm>
                      <a:off x="0" y="0"/>
                      <a:ext cx="5577840" cy="3053133"/>
                    </a:xfrm>
                    <a:prstGeom prst="rect"/>
                  </pic:spPr>
                </pic:pic>
              </a:graphicData>
            </a:graphic>
          </wp:inline>
        </w:drawing>
      </w:r>
    </w:p>
    <w:p>
      <w:pPr>
        <w:keepLines/>
        <w:spacing w:after="200"/>
      </w:pPr>
      <w:r>
        <w:t>Figure 36. High traffic (200 background vehicles): Fog/Cloud 54,397; Mist 54,261; Mist Dynamic 54,476; Mist + Fog 54,472. Bars show means and 95% confidence intervals.</w:t>
      </w:r>
    </w:p>
    <w:p>
      <w:pPr>
        <w:pStyle w:val="Heading2"/>
      </w:pPr>
      <w:r>
        <w:t>Control bytes</w:t>
      </w:r>
    </w:p>
    <w:p>
      <w:pPr>
        <w:keepNext/>
      </w:pPr>
      <w:r>
        <w:t>Mean control traffic volume in bytes per run. This is supporting communication-load evidence.</w:t>
      </w:r>
    </w:p>
    <w:p>
      <w:pPr>
        <w:keepNext/>
        <w:jc w:val="center"/>
      </w:pPr>
      <w:r>
        <w:drawing>
          <wp:inline xmlns:a="http://schemas.openxmlformats.org/drawingml/2006/main" xmlns:pic="http://schemas.openxmlformats.org/drawingml/2006/picture">
            <wp:extent cx="5577840" cy="3053133"/>
            <wp:docPr id="37" name="Picture 37" descr="Control bytes. Low traffic (72 background vehicles): Fog/Cloud 1,813,221; Mist 1,813,124; Mist Dynamic 1,814,621; Mist + Fog 1,814,830. Bars show means and 95% confidence intervals."/>
            <wp:cNvGraphicFramePr>
              <a:graphicFrameLocks noChangeAspect="1"/>
            </wp:cNvGraphicFramePr>
            <a:graphic>
              <a:graphicData uri="http://schemas.openxmlformats.org/drawingml/2006/picture">
                <pic:pic>
                  <pic:nvPicPr>
                    <pic:cNvPr id="0" name="control_bytes-low.png"/>
                    <pic:cNvPicPr/>
                  </pic:nvPicPr>
                  <pic:blipFill>
                    <a:blip r:embed="rId45"/>
                    <a:stretch>
                      <a:fillRect/>
                    </a:stretch>
                  </pic:blipFill>
                  <pic:spPr>
                    <a:xfrm>
                      <a:off x="0" y="0"/>
                      <a:ext cx="5577840" cy="3053133"/>
                    </a:xfrm>
                    <a:prstGeom prst="rect"/>
                  </pic:spPr>
                </pic:pic>
              </a:graphicData>
            </a:graphic>
          </wp:inline>
        </w:drawing>
      </w:r>
    </w:p>
    <w:p>
      <w:pPr>
        <w:keepLines/>
        <w:spacing w:after="200"/>
      </w:pPr>
      <w:r>
        <w:t>Figure 37. Low traffic (72 background vehicles): Fog/Cloud 1,813,221; Mist 1,813,124; Mist Dynamic 1,814,621; Mist + Fog 1,814,830. Bars show means and 95% confidence intervals.</w:t>
      </w:r>
    </w:p>
    <w:p>
      <w:pPr>
        <w:keepNext/>
        <w:jc w:val="center"/>
      </w:pPr>
      <w:r>
        <w:drawing>
          <wp:inline xmlns:a="http://schemas.openxmlformats.org/drawingml/2006/main" xmlns:pic="http://schemas.openxmlformats.org/drawingml/2006/picture">
            <wp:extent cx="5577840" cy="3053133"/>
            <wp:docPr id="38" name="Picture 38" descr="Control bytes. Medium traffic (144 background vehicles): Fog/Cloud 3,200,669; Mist 3,200,512; Mist Dynamic 3,209,550; Mist + Fog 3,210,160. Bars show means and 95% confidence intervals."/>
            <wp:cNvGraphicFramePr>
              <a:graphicFrameLocks noChangeAspect="1"/>
            </wp:cNvGraphicFramePr>
            <a:graphic>
              <a:graphicData uri="http://schemas.openxmlformats.org/drawingml/2006/picture">
                <pic:pic>
                  <pic:nvPicPr>
                    <pic:cNvPr id="0" name="control_bytes-medium.png"/>
                    <pic:cNvPicPr/>
                  </pic:nvPicPr>
                  <pic:blipFill>
                    <a:blip r:embed="rId46"/>
                    <a:stretch>
                      <a:fillRect/>
                    </a:stretch>
                  </pic:blipFill>
                  <pic:spPr>
                    <a:xfrm>
                      <a:off x="0" y="0"/>
                      <a:ext cx="5577840" cy="3053133"/>
                    </a:xfrm>
                    <a:prstGeom prst="rect"/>
                  </pic:spPr>
                </pic:pic>
              </a:graphicData>
            </a:graphic>
          </wp:inline>
        </w:drawing>
      </w:r>
    </w:p>
    <w:p>
      <w:pPr>
        <w:keepLines/>
        <w:spacing w:after="200"/>
      </w:pPr>
      <w:r>
        <w:t>Figure 38. Medium traffic (144 background vehicles): Fog/Cloud 3,200,669; Mist 3,200,512; Mist Dynamic 3,209,550; Mist + Fog 3,210,160. Bars show means and 95% confidence intervals.</w:t>
      </w:r>
    </w:p>
    <w:p>
      <w:pPr>
        <w:keepNext/>
        <w:jc w:val="center"/>
      </w:pPr>
      <w:r>
        <w:drawing>
          <wp:inline xmlns:a="http://schemas.openxmlformats.org/drawingml/2006/main" xmlns:pic="http://schemas.openxmlformats.org/drawingml/2006/picture">
            <wp:extent cx="5577840" cy="3053133"/>
            <wp:docPr id="39" name="Picture 39" descr="Control bytes. High traffic (200 background vehicles): Fog/Cloud 4,352,084; Mist 4,341,095; Mist Dynamic 4,358,482; Mist + Fog 4,358,247. Bars show means and 95% confidence intervals."/>
            <wp:cNvGraphicFramePr>
              <a:graphicFrameLocks noChangeAspect="1"/>
            </wp:cNvGraphicFramePr>
            <a:graphic>
              <a:graphicData uri="http://schemas.openxmlformats.org/drawingml/2006/picture">
                <pic:pic>
                  <pic:nvPicPr>
                    <pic:cNvPr id="0" name="control_bytes-high.png"/>
                    <pic:cNvPicPr/>
                  </pic:nvPicPr>
                  <pic:blipFill>
                    <a:blip r:embed="rId47"/>
                    <a:stretch>
                      <a:fillRect/>
                    </a:stretch>
                  </pic:blipFill>
                  <pic:spPr>
                    <a:xfrm>
                      <a:off x="0" y="0"/>
                      <a:ext cx="5577840" cy="3053133"/>
                    </a:xfrm>
                    <a:prstGeom prst="rect"/>
                  </pic:spPr>
                </pic:pic>
              </a:graphicData>
            </a:graphic>
          </wp:inline>
        </w:drawing>
      </w:r>
    </w:p>
    <w:p>
      <w:pPr>
        <w:keepLines/>
        <w:spacing w:after="200"/>
      </w:pPr>
      <w:r>
        <w:t>Figure 39. High traffic (200 background vehicles): Fog/Cloud 4,352,084; Mist 4,341,095; Mist Dynamic 4,358,482; Mist + Fog 4,358,247. Bars show means and 95% confidence intervals.</w:t>
      </w:r>
    </w:p>
    <w:p>
      <w:pPr>
        <w:pStyle w:val="Heading2"/>
      </w:pPr>
      <w:r>
        <w:t>EV corridor delay versus free flow</w:t>
      </w:r>
    </w:p>
    <w:p>
      <w:pPr>
        <w:keepNext/>
      </w:pPr>
      <w:r>
        <w:t>Extra travel time relative to the modeled free-flow corridor, in seconds.</w:t>
      </w:r>
    </w:p>
    <w:p>
      <w:pPr>
        <w:keepNext/>
        <w:jc w:val="center"/>
      </w:pPr>
      <w:r>
        <w:drawing>
          <wp:inline xmlns:a="http://schemas.openxmlformats.org/drawingml/2006/main" xmlns:pic="http://schemas.openxmlformats.org/drawingml/2006/picture">
            <wp:extent cx="5577840" cy="3053133"/>
            <wp:docPr id="40" name="Picture 40" descr="EV corridor delay versus free flow. Low traffic (72 background vehicles): Fog/Cloud 24.332; Mist 24.733; Mist Dynamic 18.434; Mist + Fog 18.508. Bars show means and 95% confidence intervals."/>
            <wp:cNvGraphicFramePr>
              <a:graphicFrameLocks noChangeAspect="1"/>
            </wp:cNvGraphicFramePr>
            <a:graphic>
              <a:graphicData uri="http://schemas.openxmlformats.org/drawingml/2006/picture">
                <pic:pic>
                  <pic:nvPicPr>
                    <pic:cNvPr id="0" name="ev_delay_vs_freeflow_s-low.png"/>
                    <pic:cNvPicPr/>
                  </pic:nvPicPr>
                  <pic:blipFill>
                    <a:blip r:embed="rId48"/>
                    <a:stretch>
                      <a:fillRect/>
                    </a:stretch>
                  </pic:blipFill>
                  <pic:spPr>
                    <a:xfrm>
                      <a:off x="0" y="0"/>
                      <a:ext cx="5577840" cy="3053133"/>
                    </a:xfrm>
                    <a:prstGeom prst="rect"/>
                  </pic:spPr>
                </pic:pic>
              </a:graphicData>
            </a:graphic>
          </wp:inline>
        </w:drawing>
      </w:r>
    </w:p>
    <w:p>
      <w:pPr>
        <w:keepLines/>
        <w:spacing w:after="200"/>
      </w:pPr>
      <w:r>
        <w:t>Figure 40. Low traffic (72 background vehicles): Fog/Cloud 24.332; Mist 24.733; Mist Dynamic 18.434; Mist + Fog 18.508. Bars show means and 95% confidence intervals.</w:t>
      </w:r>
    </w:p>
    <w:p>
      <w:pPr>
        <w:keepNext/>
        <w:jc w:val="center"/>
      </w:pPr>
      <w:r>
        <w:drawing>
          <wp:inline xmlns:a="http://schemas.openxmlformats.org/drawingml/2006/main" xmlns:pic="http://schemas.openxmlformats.org/drawingml/2006/picture">
            <wp:extent cx="5577840" cy="3053133"/>
            <wp:docPr id="41" name="Picture 41" descr="EV corridor delay versus free flow. Medium traffic (144 background vehicles): Fog/Cloud 25.537; Mist 25.962; Mist Dynamic 18.539; Mist + Fog 18.675. Bars show means and 95% confidence intervals."/>
            <wp:cNvGraphicFramePr>
              <a:graphicFrameLocks noChangeAspect="1"/>
            </wp:cNvGraphicFramePr>
            <a:graphic>
              <a:graphicData uri="http://schemas.openxmlformats.org/drawingml/2006/picture">
                <pic:pic>
                  <pic:nvPicPr>
                    <pic:cNvPr id="0" name="ev_delay_vs_freeflow_s-medium.png"/>
                    <pic:cNvPicPr/>
                  </pic:nvPicPr>
                  <pic:blipFill>
                    <a:blip r:embed="rId49"/>
                    <a:stretch>
                      <a:fillRect/>
                    </a:stretch>
                  </pic:blipFill>
                  <pic:spPr>
                    <a:xfrm>
                      <a:off x="0" y="0"/>
                      <a:ext cx="5577840" cy="3053133"/>
                    </a:xfrm>
                    <a:prstGeom prst="rect"/>
                  </pic:spPr>
                </pic:pic>
              </a:graphicData>
            </a:graphic>
          </wp:inline>
        </w:drawing>
      </w:r>
    </w:p>
    <w:p>
      <w:pPr>
        <w:keepLines/>
        <w:spacing w:after="200"/>
      </w:pPr>
      <w:r>
        <w:t>Figure 41. Medium traffic (144 background vehicles): Fog/Cloud 25.537; Mist 25.962; Mist Dynamic 18.539; Mist + Fog 18.675. Bars show means and 95% confidence intervals.</w:t>
      </w:r>
    </w:p>
    <w:p>
      <w:pPr>
        <w:keepNext/>
        <w:jc w:val="center"/>
      </w:pPr>
      <w:r>
        <w:drawing>
          <wp:inline xmlns:a="http://schemas.openxmlformats.org/drawingml/2006/main" xmlns:pic="http://schemas.openxmlformats.org/drawingml/2006/picture">
            <wp:extent cx="5577840" cy="3053133"/>
            <wp:docPr id="42" name="Picture 42" descr="EV corridor delay versus free flow. High traffic (200 background vehicles): Fog/Cloud 27.255; Mist 28.153; Mist Dynamic 18.735; Mist + Fog 18.099. Bars show means and 95% confidence intervals."/>
            <wp:cNvGraphicFramePr>
              <a:graphicFrameLocks noChangeAspect="1"/>
            </wp:cNvGraphicFramePr>
            <a:graphic>
              <a:graphicData uri="http://schemas.openxmlformats.org/drawingml/2006/picture">
                <pic:pic>
                  <pic:nvPicPr>
                    <pic:cNvPr id="0" name="ev_delay_vs_freeflow_s-high.png"/>
                    <pic:cNvPicPr/>
                  </pic:nvPicPr>
                  <pic:blipFill>
                    <a:blip r:embed="rId50"/>
                    <a:stretch>
                      <a:fillRect/>
                    </a:stretch>
                  </pic:blipFill>
                  <pic:spPr>
                    <a:xfrm>
                      <a:off x="0" y="0"/>
                      <a:ext cx="5577840" cy="3053133"/>
                    </a:xfrm>
                    <a:prstGeom prst="rect"/>
                  </pic:spPr>
                </pic:pic>
              </a:graphicData>
            </a:graphic>
          </wp:inline>
        </w:drawing>
      </w:r>
    </w:p>
    <w:p>
      <w:pPr>
        <w:keepLines/>
        <w:spacing w:after="200"/>
      </w:pPr>
      <w:r>
        <w:t>Figure 42. High traffic (200 background vehicles): Fog/Cloud 27.255; Mist 28.153; Mist Dynamic 18.735; Mist + Fog 18.099. Bars show means and 95% confidence intervals.</w:t>
      </w:r>
    </w:p>
    <w:p>
      <w:pPr>
        <w:pStyle w:val="Heading2"/>
      </w:pPr>
      <w:r>
        <w:t>EV route distance</w:t>
      </w:r>
    </w:p>
    <w:p>
      <w:pPr>
        <w:keepNext/>
      </w:pPr>
      <w:r>
        <w:t>Distance traveled by the EV to reach the accident, in metres.</w:t>
      </w:r>
    </w:p>
    <w:p>
      <w:pPr>
        <w:keepNext/>
        <w:jc w:val="center"/>
      </w:pPr>
      <w:r>
        <w:drawing>
          <wp:inline xmlns:a="http://schemas.openxmlformats.org/drawingml/2006/main" xmlns:pic="http://schemas.openxmlformats.org/drawingml/2006/picture">
            <wp:extent cx="5577840" cy="3053133"/>
            <wp:docPr id="43" name="Picture 43" descr="EV route distance. Low traffic (72 background vehicles): Fog/Cloud 1778.9; Mist 1778.9; Mist Dynamic 1778.4; Mist + Fog 1778.5. Bars show means and 95% confidence intervals."/>
            <wp:cNvGraphicFramePr>
              <a:graphicFrameLocks noChangeAspect="1"/>
            </wp:cNvGraphicFramePr>
            <a:graphic>
              <a:graphicData uri="http://schemas.openxmlformats.org/drawingml/2006/picture">
                <pic:pic>
                  <pic:nvPicPr>
                    <pic:cNvPr id="0" name="ev_distance_m-low.png"/>
                    <pic:cNvPicPr/>
                  </pic:nvPicPr>
                  <pic:blipFill>
                    <a:blip r:embed="rId51"/>
                    <a:stretch>
                      <a:fillRect/>
                    </a:stretch>
                  </pic:blipFill>
                  <pic:spPr>
                    <a:xfrm>
                      <a:off x="0" y="0"/>
                      <a:ext cx="5577840" cy="3053133"/>
                    </a:xfrm>
                    <a:prstGeom prst="rect"/>
                  </pic:spPr>
                </pic:pic>
              </a:graphicData>
            </a:graphic>
          </wp:inline>
        </w:drawing>
      </w:r>
    </w:p>
    <w:p>
      <w:pPr>
        <w:keepLines/>
        <w:spacing w:after="200"/>
      </w:pPr>
      <w:r>
        <w:t>Figure 43. Low traffic (72 background vehicles): Fog/Cloud 1778.9; Mist 1778.9; Mist Dynamic 1778.4; Mist + Fog 1778.5. Bars show means and 95% confidence intervals.</w:t>
      </w:r>
    </w:p>
    <w:p>
      <w:pPr>
        <w:keepNext/>
        <w:jc w:val="center"/>
      </w:pPr>
      <w:r>
        <w:drawing>
          <wp:inline xmlns:a="http://schemas.openxmlformats.org/drawingml/2006/main" xmlns:pic="http://schemas.openxmlformats.org/drawingml/2006/picture">
            <wp:extent cx="5577840" cy="3053133"/>
            <wp:docPr id="44" name="Picture 44" descr="EV route distance. Medium traffic (144 background vehicles): Fog/Cloud 1778.9; Mist 1779.0; Mist Dynamic 1779.9; Mist + Fog 1779.9. Bars show means and 95% confidence intervals."/>
            <wp:cNvGraphicFramePr>
              <a:graphicFrameLocks noChangeAspect="1"/>
            </wp:cNvGraphicFramePr>
            <a:graphic>
              <a:graphicData uri="http://schemas.openxmlformats.org/drawingml/2006/picture">
                <pic:pic>
                  <pic:nvPicPr>
                    <pic:cNvPr id="0" name="ev_distance_m-medium.png"/>
                    <pic:cNvPicPr/>
                  </pic:nvPicPr>
                  <pic:blipFill>
                    <a:blip r:embed="rId52"/>
                    <a:stretch>
                      <a:fillRect/>
                    </a:stretch>
                  </pic:blipFill>
                  <pic:spPr>
                    <a:xfrm>
                      <a:off x="0" y="0"/>
                      <a:ext cx="5577840" cy="3053133"/>
                    </a:xfrm>
                    <a:prstGeom prst="rect"/>
                  </pic:spPr>
                </pic:pic>
              </a:graphicData>
            </a:graphic>
          </wp:inline>
        </w:drawing>
      </w:r>
    </w:p>
    <w:p>
      <w:pPr>
        <w:keepLines/>
        <w:spacing w:after="200"/>
      </w:pPr>
      <w:r>
        <w:t>Figure 44. Medium traffic (144 background vehicles): Fog/Cloud 1778.9; Mist 1779.0; Mist Dynamic 1779.9; Mist + Fog 1779.9. Bars show means and 95% confidence intervals.</w:t>
      </w:r>
    </w:p>
    <w:p>
      <w:pPr>
        <w:keepNext/>
        <w:jc w:val="center"/>
      </w:pPr>
      <w:r>
        <w:drawing>
          <wp:inline xmlns:a="http://schemas.openxmlformats.org/drawingml/2006/main" xmlns:pic="http://schemas.openxmlformats.org/drawingml/2006/picture">
            <wp:extent cx="5577840" cy="3053133"/>
            <wp:docPr id="45" name="Picture 45" descr="EV route distance. High traffic (200 background vehicles): Fog/Cloud 1778.4; Mist 1778.7; Mist Dynamic 1779.4; Mist + Fog 1779.2. Bars show means and 95% confidence intervals."/>
            <wp:cNvGraphicFramePr>
              <a:graphicFrameLocks noChangeAspect="1"/>
            </wp:cNvGraphicFramePr>
            <a:graphic>
              <a:graphicData uri="http://schemas.openxmlformats.org/drawingml/2006/picture">
                <pic:pic>
                  <pic:nvPicPr>
                    <pic:cNvPr id="0" name="ev_distance_m-high.png"/>
                    <pic:cNvPicPr/>
                  </pic:nvPicPr>
                  <pic:blipFill>
                    <a:blip r:embed="rId53"/>
                    <a:stretch>
                      <a:fillRect/>
                    </a:stretch>
                  </pic:blipFill>
                  <pic:spPr>
                    <a:xfrm>
                      <a:off x="0" y="0"/>
                      <a:ext cx="5577840" cy="3053133"/>
                    </a:xfrm>
                    <a:prstGeom prst="rect"/>
                  </pic:spPr>
                </pic:pic>
              </a:graphicData>
            </a:graphic>
          </wp:inline>
        </w:drawing>
      </w:r>
    </w:p>
    <w:p>
      <w:pPr>
        <w:keepLines/>
        <w:spacing w:after="200"/>
      </w:pPr>
      <w:r>
        <w:t>Figure 45. High traffic (200 background vehicles): Fog/Cloud 1778.4; Mist 1778.7; Mist Dynamic 1779.4; Mist + Fog 1779.2. Bars show means and 95% confidence intervals.</w:t>
      </w:r>
    </w:p>
    <w:p>
      <w:pPr>
        <w:pStyle w:val="Heading2"/>
      </w:pPr>
      <w:r>
        <w:t>EV travel time</w:t>
      </w:r>
    </w:p>
    <w:p>
      <w:pPr>
        <w:keepNext/>
      </w:pPr>
      <w:r>
        <w:t>EV movement time from departure to accident arrival, in seconds.</w:t>
      </w:r>
    </w:p>
    <w:p>
      <w:pPr>
        <w:keepNext/>
        <w:jc w:val="center"/>
      </w:pPr>
      <w:r>
        <w:drawing>
          <wp:inline xmlns:a="http://schemas.openxmlformats.org/drawingml/2006/main" xmlns:pic="http://schemas.openxmlformats.org/drawingml/2006/picture">
            <wp:extent cx="5577840" cy="3053133"/>
            <wp:docPr id="46" name="Picture 46" descr="EV travel time. Low traffic (72 background vehicles): Fog/Cloud 152.312; Mist 152.708; Mist Dynamic 146.375; Mist + Fog 146.458. Bars show means and 95% confidence intervals."/>
            <wp:cNvGraphicFramePr>
              <a:graphicFrameLocks noChangeAspect="1"/>
            </wp:cNvGraphicFramePr>
            <a:graphic>
              <a:graphicData uri="http://schemas.openxmlformats.org/drawingml/2006/picture">
                <pic:pic>
                  <pic:nvPicPr>
                    <pic:cNvPr id="0" name="ev_travel_s-low.png"/>
                    <pic:cNvPicPr/>
                  </pic:nvPicPr>
                  <pic:blipFill>
                    <a:blip r:embed="rId54"/>
                    <a:stretch>
                      <a:fillRect/>
                    </a:stretch>
                  </pic:blipFill>
                  <pic:spPr>
                    <a:xfrm>
                      <a:off x="0" y="0"/>
                      <a:ext cx="5577840" cy="3053133"/>
                    </a:xfrm>
                    <a:prstGeom prst="rect"/>
                  </pic:spPr>
                </pic:pic>
              </a:graphicData>
            </a:graphic>
          </wp:inline>
        </w:drawing>
      </w:r>
    </w:p>
    <w:p>
      <w:pPr>
        <w:keepLines/>
        <w:spacing w:after="200"/>
      </w:pPr>
      <w:r>
        <w:t>Figure 46. Low traffic (72 background vehicles): Fog/Cloud 152.312; Mist 152.708; Mist Dynamic 146.375; Mist + Fog 146.458. Bars show means and 95% confidence intervals.</w:t>
      </w:r>
    </w:p>
    <w:p>
      <w:pPr>
        <w:keepNext/>
        <w:jc w:val="center"/>
      </w:pPr>
      <w:r>
        <w:drawing>
          <wp:inline xmlns:a="http://schemas.openxmlformats.org/drawingml/2006/main" xmlns:pic="http://schemas.openxmlformats.org/drawingml/2006/picture">
            <wp:extent cx="5577840" cy="3053133"/>
            <wp:docPr id="47" name="Picture 47" descr="EV travel time. Medium traffic (144 background vehicles): Fog/Cloud 153.517; Mist 153.948; Mist Dynamic 146.586; Mist + Fog 146.724. Bars show means and 95% confidence intervals."/>
            <wp:cNvGraphicFramePr>
              <a:graphicFrameLocks noChangeAspect="1"/>
            </wp:cNvGraphicFramePr>
            <a:graphic>
              <a:graphicData uri="http://schemas.openxmlformats.org/drawingml/2006/picture">
                <pic:pic>
                  <pic:nvPicPr>
                    <pic:cNvPr id="0" name="ev_travel_s-medium.png"/>
                    <pic:cNvPicPr/>
                  </pic:nvPicPr>
                  <pic:blipFill>
                    <a:blip r:embed="rId55"/>
                    <a:stretch>
                      <a:fillRect/>
                    </a:stretch>
                  </pic:blipFill>
                  <pic:spPr>
                    <a:xfrm>
                      <a:off x="0" y="0"/>
                      <a:ext cx="5577840" cy="3053133"/>
                    </a:xfrm>
                    <a:prstGeom prst="rect"/>
                  </pic:spPr>
                </pic:pic>
              </a:graphicData>
            </a:graphic>
          </wp:inline>
        </w:drawing>
      </w:r>
    </w:p>
    <w:p>
      <w:pPr>
        <w:keepLines/>
        <w:spacing w:after="200"/>
      </w:pPr>
      <w:r>
        <w:t>Figure 47. Medium traffic (144 background vehicles): Fog/Cloud 153.517; Mist 153.948; Mist Dynamic 146.586; Mist + Fog 146.724. Bars show means and 95% confidence intervals.</w:t>
      </w:r>
    </w:p>
    <w:p>
      <w:pPr>
        <w:keepNext/>
        <w:jc w:val="center"/>
      </w:pPr>
      <w:r>
        <w:drawing>
          <wp:inline xmlns:a="http://schemas.openxmlformats.org/drawingml/2006/main" xmlns:pic="http://schemas.openxmlformats.org/drawingml/2006/picture">
            <wp:extent cx="5577840" cy="3053133"/>
            <wp:docPr id="48" name="Picture 48" descr="EV travel time. High traffic (200 background vehicles): Fog/Cloud 155.200; Mist 156.117; Mist Dynamic 146.750; Mist + Fog 146.100. Bars show means and 95% confidence intervals."/>
            <wp:cNvGraphicFramePr>
              <a:graphicFrameLocks noChangeAspect="1"/>
            </wp:cNvGraphicFramePr>
            <a:graphic>
              <a:graphicData uri="http://schemas.openxmlformats.org/drawingml/2006/picture">
                <pic:pic>
                  <pic:nvPicPr>
                    <pic:cNvPr id="0" name="ev_travel_s-high.png"/>
                    <pic:cNvPicPr/>
                  </pic:nvPicPr>
                  <pic:blipFill>
                    <a:blip r:embed="rId56"/>
                    <a:stretch>
                      <a:fillRect/>
                    </a:stretch>
                  </pic:blipFill>
                  <pic:spPr>
                    <a:xfrm>
                      <a:off x="0" y="0"/>
                      <a:ext cx="5577840" cy="3053133"/>
                    </a:xfrm>
                    <a:prstGeom prst="rect"/>
                  </pic:spPr>
                </pic:pic>
              </a:graphicData>
            </a:graphic>
          </wp:inline>
        </w:drawing>
      </w:r>
    </w:p>
    <w:p>
      <w:pPr>
        <w:keepLines/>
        <w:spacing w:after="200"/>
      </w:pPr>
      <w:r>
        <w:t>Figure 48. High traffic (200 background vehicles): Fog/Cloud 155.200; Mist 156.117; Mist Dynamic 146.750; Mist + Fog 146.100. Bars show means and 95% confidence intervals.</w:t>
      </w:r>
    </w:p>
    <w:p>
      <w:pPr>
        <w:pStyle w:val="Heading2"/>
      </w:pPr>
      <w:r>
        <w:t>Normal operation route decision latency</w:t>
      </w:r>
    </w:p>
    <w:p>
      <w:pPr>
        <w:keepNext/>
      </w:pPr>
      <w:r>
        <w:t>These figures separate seeds without a stall from seeds assigned the controlled 900 ms Mist stall. Fog/Cloud is unaffected by that local stall.</w:t>
      </w:r>
    </w:p>
    <w:p>
      <w:pPr>
        <w:keepNext/>
        <w:jc w:val="center"/>
      </w:pPr>
      <w:r>
        <w:drawing>
          <wp:inline xmlns:a="http://schemas.openxmlformats.org/drawingml/2006/main" xmlns:pic="http://schemas.openxmlformats.org/drawingml/2006/picture">
            <wp:extent cx="5577840" cy="3053133"/>
            <wp:docPr id="49" name="Picture 49" descr="Normal operation route decision latency. Low traffic, normal operation: Fog/Cloud 626.54 ms (n=17); Mist 326.00 ms (n=17); Mist Dynamic 326.00 ms (n=17); Mist + Fog 326.00 ms (n=17). Error bars show 95% confidence intervals."/>
            <wp:cNvGraphicFramePr>
              <a:graphicFrameLocks noChangeAspect="1"/>
            </wp:cNvGraphicFramePr>
            <a:graphic>
              <a:graphicData uri="http://schemas.openxmlformats.org/drawingml/2006/picture">
                <pic:pic>
                  <pic:nvPicPr>
                    <pic:cNvPr id="0" name="route_decision_ms-normal-low.png"/>
                    <pic:cNvPicPr/>
                  </pic:nvPicPr>
                  <pic:blipFill>
                    <a:blip r:embed="rId57"/>
                    <a:stretch>
                      <a:fillRect/>
                    </a:stretch>
                  </pic:blipFill>
                  <pic:spPr>
                    <a:xfrm>
                      <a:off x="0" y="0"/>
                      <a:ext cx="5577840" cy="3053133"/>
                    </a:xfrm>
                    <a:prstGeom prst="rect"/>
                  </pic:spPr>
                </pic:pic>
              </a:graphicData>
            </a:graphic>
          </wp:inline>
        </w:drawing>
      </w:r>
    </w:p>
    <w:p>
      <w:pPr>
        <w:keepLines/>
        <w:spacing w:after="200"/>
      </w:pPr>
      <w:r>
        <w:t>Figure 49. Low traffic, normal operation: Fog/Cloud 626.54 ms (n=17); Mist 326.00 ms (n=17); Mist Dynamic 326.00 ms (n=17); Mist + Fog 326.00 ms (n=17). Error bars show 95% confidence intervals.</w:t>
      </w:r>
    </w:p>
    <w:p>
      <w:pPr>
        <w:keepNext/>
        <w:jc w:val="center"/>
      </w:pPr>
      <w:r>
        <w:drawing>
          <wp:inline xmlns:a="http://schemas.openxmlformats.org/drawingml/2006/main" xmlns:pic="http://schemas.openxmlformats.org/drawingml/2006/picture">
            <wp:extent cx="5577840" cy="3053133"/>
            <wp:docPr id="50" name="Picture 50" descr="Normal operation route decision latency. Medium traffic, normal operation: Fog/Cloud 626.54 ms (n=21); Mist 326.00 ms (n=21); Mist Dynamic 326.00 ms (n=21); Mist + Fog 326.00 ms (n=21). Error bars show 95% confidence intervals."/>
            <wp:cNvGraphicFramePr>
              <a:graphicFrameLocks noChangeAspect="1"/>
            </wp:cNvGraphicFramePr>
            <a:graphic>
              <a:graphicData uri="http://schemas.openxmlformats.org/drawingml/2006/picture">
                <pic:pic>
                  <pic:nvPicPr>
                    <pic:cNvPr id="0" name="route_decision_ms-normal-medium.png"/>
                    <pic:cNvPicPr/>
                  </pic:nvPicPr>
                  <pic:blipFill>
                    <a:blip r:embed="rId58"/>
                    <a:stretch>
                      <a:fillRect/>
                    </a:stretch>
                  </pic:blipFill>
                  <pic:spPr>
                    <a:xfrm>
                      <a:off x="0" y="0"/>
                      <a:ext cx="5577840" cy="3053133"/>
                    </a:xfrm>
                    <a:prstGeom prst="rect"/>
                  </pic:spPr>
                </pic:pic>
              </a:graphicData>
            </a:graphic>
          </wp:inline>
        </w:drawing>
      </w:r>
    </w:p>
    <w:p>
      <w:pPr>
        <w:keepLines/>
        <w:spacing w:after="200"/>
      </w:pPr>
      <w:r>
        <w:t>Figure 50. Medium traffic, normal operation: Fog/Cloud 626.54 ms (n=21); Mist 326.00 ms (n=21); Mist Dynamic 326.00 ms (n=21); Mist + Fog 326.00 ms (n=21). Error bars show 95% confidence intervals.</w:t>
      </w:r>
    </w:p>
    <w:p>
      <w:pPr>
        <w:keepNext/>
        <w:jc w:val="center"/>
      </w:pPr>
      <w:r>
        <w:drawing>
          <wp:inline xmlns:a="http://schemas.openxmlformats.org/drawingml/2006/main" xmlns:pic="http://schemas.openxmlformats.org/drawingml/2006/picture">
            <wp:extent cx="5577840" cy="3053133"/>
            <wp:docPr id="51" name="Picture 51" descr="Normal operation route decision latency. High traffic, normal operation: Fog/Cloud 626.54 ms (n=22); Mist 326.00 ms (n=22); Mist Dynamic 326.00 ms (n=22); Mist + Fog 326.00 ms (n=22). Error bars show 95% confidence intervals."/>
            <wp:cNvGraphicFramePr>
              <a:graphicFrameLocks noChangeAspect="1"/>
            </wp:cNvGraphicFramePr>
            <a:graphic>
              <a:graphicData uri="http://schemas.openxmlformats.org/drawingml/2006/picture">
                <pic:pic>
                  <pic:nvPicPr>
                    <pic:cNvPr id="0" name="route_decision_ms-normal-high.png"/>
                    <pic:cNvPicPr/>
                  </pic:nvPicPr>
                  <pic:blipFill>
                    <a:blip r:embed="rId59"/>
                    <a:stretch>
                      <a:fillRect/>
                    </a:stretch>
                  </pic:blipFill>
                  <pic:spPr>
                    <a:xfrm>
                      <a:off x="0" y="0"/>
                      <a:ext cx="5577840" cy="3053133"/>
                    </a:xfrm>
                    <a:prstGeom prst="rect"/>
                  </pic:spPr>
                </pic:pic>
              </a:graphicData>
            </a:graphic>
          </wp:inline>
        </w:drawing>
      </w:r>
    </w:p>
    <w:p>
      <w:pPr>
        <w:keepLines/>
        <w:spacing w:after="200"/>
      </w:pPr>
      <w:r>
        <w:t>Figure 51. High traffic, normal operation: Fog/Cloud 626.54 ms (n=22); Mist 326.00 ms (n=22); Mist Dynamic 326.00 ms (n=22); Mist + Fog 326.00 ms (n=22). Error bars show 95% confidence intervals.</w:t>
      </w:r>
    </w:p>
    <w:p>
      <w:pPr>
        <w:pStyle w:val="Heading2"/>
      </w:pPr>
      <w:r>
        <w:t>Normal operation ev response time</w:t>
      </w:r>
    </w:p>
    <w:p>
      <w:pPr>
        <w:keepNext/>
      </w:pPr>
      <w:r>
        <w:t>These figures separate seeds without a stall from seeds assigned the controlled 900 ms Mist stall. Fog/Cloud is unaffected by that local stall.</w:t>
      </w:r>
    </w:p>
    <w:p>
      <w:pPr>
        <w:keepNext/>
        <w:jc w:val="center"/>
      </w:pPr>
      <w:r>
        <w:drawing>
          <wp:inline xmlns:a="http://schemas.openxmlformats.org/drawingml/2006/main" xmlns:pic="http://schemas.openxmlformats.org/drawingml/2006/picture">
            <wp:extent cx="5577840" cy="3053133"/>
            <wp:docPr id="52" name="Picture 52" descr="Normal operation ev response time. Low traffic, normal operation: Fog/Cloud 153.41 s (n=17); Mist 153.65 s (n=17); Mist Dynamic 146.94 s (n=17); Mist + Fog 146.94 s (n=17). Error bars show 95% confidence intervals."/>
            <wp:cNvGraphicFramePr>
              <a:graphicFrameLocks noChangeAspect="1"/>
            </wp:cNvGraphicFramePr>
            <a:graphic>
              <a:graphicData uri="http://schemas.openxmlformats.org/drawingml/2006/picture">
                <pic:pic>
                  <pic:nvPicPr>
                    <pic:cNvPr id="0" name="ev_response_s-normal-low.png"/>
                    <pic:cNvPicPr/>
                  </pic:nvPicPr>
                  <pic:blipFill>
                    <a:blip r:embed="rId60"/>
                    <a:stretch>
                      <a:fillRect/>
                    </a:stretch>
                  </pic:blipFill>
                  <pic:spPr>
                    <a:xfrm>
                      <a:off x="0" y="0"/>
                      <a:ext cx="5577840" cy="3053133"/>
                    </a:xfrm>
                    <a:prstGeom prst="rect"/>
                  </pic:spPr>
                </pic:pic>
              </a:graphicData>
            </a:graphic>
          </wp:inline>
        </w:drawing>
      </w:r>
    </w:p>
    <w:p>
      <w:pPr>
        <w:keepLines/>
        <w:spacing w:after="200"/>
      </w:pPr>
      <w:r>
        <w:t>Figure 52. Low traffic, normal operation: Fog/Cloud 153.41 s (n=17); Mist 153.65 s (n=17); Mist Dynamic 146.94 s (n=17); Mist + Fog 146.94 s (n=17). Error bars show 95% confidence intervals.</w:t>
      </w:r>
    </w:p>
    <w:p>
      <w:pPr>
        <w:keepNext/>
        <w:jc w:val="center"/>
      </w:pPr>
      <w:r>
        <w:drawing>
          <wp:inline xmlns:a="http://schemas.openxmlformats.org/drawingml/2006/main" xmlns:pic="http://schemas.openxmlformats.org/drawingml/2006/picture">
            <wp:extent cx="5577840" cy="3053133"/>
            <wp:docPr id="53" name="Picture 53" descr="Normal operation ev response time. Medium traffic, normal operation: Fog/Cloud 154.76 s (n=21); Mist 155.05 s (n=21); Mist Dynamic 147.55 s (n=21); Mist + Fog 147.55 s (n=21). Error bars show 95% confidence intervals."/>
            <wp:cNvGraphicFramePr>
              <a:graphicFrameLocks noChangeAspect="1"/>
            </wp:cNvGraphicFramePr>
            <a:graphic>
              <a:graphicData uri="http://schemas.openxmlformats.org/drawingml/2006/picture">
                <pic:pic>
                  <pic:nvPicPr>
                    <pic:cNvPr id="0" name="ev_response_s-normal-medium.png"/>
                    <pic:cNvPicPr/>
                  </pic:nvPicPr>
                  <pic:blipFill>
                    <a:blip r:embed="rId61"/>
                    <a:stretch>
                      <a:fillRect/>
                    </a:stretch>
                  </pic:blipFill>
                  <pic:spPr>
                    <a:xfrm>
                      <a:off x="0" y="0"/>
                      <a:ext cx="5577840" cy="3053133"/>
                    </a:xfrm>
                    <a:prstGeom prst="rect"/>
                  </pic:spPr>
                </pic:pic>
              </a:graphicData>
            </a:graphic>
          </wp:inline>
        </w:drawing>
      </w:r>
    </w:p>
    <w:p>
      <w:pPr>
        <w:keepLines/>
        <w:spacing w:after="200"/>
      </w:pPr>
      <w:r>
        <w:t>Figure 53. Medium traffic, normal operation: Fog/Cloud 154.76 s (n=21); Mist 155.05 s (n=21); Mist Dynamic 147.55 s (n=21); Mist + Fog 147.55 s (n=21). Error bars show 95% confidence intervals.</w:t>
      </w:r>
    </w:p>
    <w:p>
      <w:pPr>
        <w:keepNext/>
        <w:jc w:val="center"/>
      </w:pPr>
      <w:r>
        <w:drawing>
          <wp:inline xmlns:a="http://schemas.openxmlformats.org/drawingml/2006/main" xmlns:pic="http://schemas.openxmlformats.org/drawingml/2006/picture">
            <wp:extent cx="5577840" cy="3053133"/>
            <wp:docPr id="54" name="Picture 54" descr="Normal operation ev response time. High traffic, normal operation: Fog/Cloud 156.55 s (n=22); Mist 156.98 s (n=22); Mist Dynamic 146.66 s (n=22); Mist + Fog 146.66 s (n=22). Error bars show 95% confidence intervals."/>
            <wp:cNvGraphicFramePr>
              <a:graphicFrameLocks noChangeAspect="1"/>
            </wp:cNvGraphicFramePr>
            <a:graphic>
              <a:graphicData uri="http://schemas.openxmlformats.org/drawingml/2006/picture">
                <pic:pic>
                  <pic:nvPicPr>
                    <pic:cNvPr id="0" name="ev_response_s-normal-high.png"/>
                    <pic:cNvPicPr/>
                  </pic:nvPicPr>
                  <pic:blipFill>
                    <a:blip r:embed="rId62"/>
                    <a:stretch>
                      <a:fillRect/>
                    </a:stretch>
                  </pic:blipFill>
                  <pic:spPr>
                    <a:xfrm>
                      <a:off x="0" y="0"/>
                      <a:ext cx="5577840" cy="3053133"/>
                    </a:xfrm>
                    <a:prstGeom prst="rect"/>
                  </pic:spPr>
                </pic:pic>
              </a:graphicData>
            </a:graphic>
          </wp:inline>
        </w:drawing>
      </w:r>
    </w:p>
    <w:p>
      <w:pPr>
        <w:keepLines/>
        <w:spacing w:after="200"/>
      </w:pPr>
      <w:r>
        <w:t>Figure 54. High traffic, normal operation: Fog/Cloud 156.55 s (n=22); Mist 156.98 s (n=22); Mist Dynamic 146.66 s (n=22); Mist + Fog 146.66 s (n=22). Error bars show 95% confidence intervals.</w:t>
      </w:r>
    </w:p>
    <w:p>
      <w:pPr>
        <w:pStyle w:val="Heading2"/>
      </w:pPr>
      <w:r>
        <w:t>Controlled Mist stalls route decision latency</w:t>
      </w:r>
    </w:p>
    <w:p>
      <w:pPr>
        <w:keepNext/>
      </w:pPr>
      <w:r>
        <w:t>These figures separate seeds without a stall from seeds assigned the controlled 900 ms Mist stall. Fog/Cloud is unaffected by that local stall.</w:t>
      </w:r>
    </w:p>
    <w:p>
      <w:pPr>
        <w:keepNext/>
        <w:jc w:val="center"/>
      </w:pPr>
      <w:r>
        <w:drawing>
          <wp:inline xmlns:a="http://schemas.openxmlformats.org/drawingml/2006/main" xmlns:pic="http://schemas.openxmlformats.org/drawingml/2006/picture">
            <wp:extent cx="5577840" cy="3053133"/>
            <wp:docPr id="55" name="Picture 55" descr="Controlled Mist stalls route decision latency. Low traffic, controlled mist stalls: Fog/Cloud 626.54 ms (n=7); Mist 1226.00 ms (n=7); Mist Dynamic 1226.00 ms (n=7); Mist + Fog 826.54 ms (n=7). Error bars show 95% confidence intervals."/>
            <wp:cNvGraphicFramePr>
              <a:graphicFrameLocks noChangeAspect="1"/>
            </wp:cNvGraphicFramePr>
            <a:graphic>
              <a:graphicData uri="http://schemas.openxmlformats.org/drawingml/2006/picture">
                <pic:pic>
                  <pic:nvPicPr>
                    <pic:cNvPr id="0" name="route_decision_ms-controlled_stall-low.png"/>
                    <pic:cNvPicPr/>
                  </pic:nvPicPr>
                  <pic:blipFill>
                    <a:blip r:embed="rId63"/>
                    <a:stretch>
                      <a:fillRect/>
                    </a:stretch>
                  </pic:blipFill>
                  <pic:spPr>
                    <a:xfrm>
                      <a:off x="0" y="0"/>
                      <a:ext cx="5577840" cy="3053133"/>
                    </a:xfrm>
                    <a:prstGeom prst="rect"/>
                  </pic:spPr>
                </pic:pic>
              </a:graphicData>
            </a:graphic>
          </wp:inline>
        </w:drawing>
      </w:r>
    </w:p>
    <w:p>
      <w:pPr>
        <w:keepLines/>
        <w:spacing w:after="200"/>
      </w:pPr>
      <w:r>
        <w:t>Figure 55. Low traffic, controlled mist stalls: Fog/Cloud 626.54 ms (n=7); Mist 1226.00 ms (n=7); Mist Dynamic 1226.00 ms (n=7); Mist + Fog 826.54 ms (n=7). Error bars show 95% confidence intervals.</w:t>
      </w:r>
    </w:p>
    <w:p>
      <w:pPr>
        <w:keepNext/>
        <w:jc w:val="center"/>
      </w:pPr>
      <w:r>
        <w:drawing>
          <wp:inline xmlns:a="http://schemas.openxmlformats.org/drawingml/2006/main" xmlns:pic="http://schemas.openxmlformats.org/drawingml/2006/picture">
            <wp:extent cx="5577840" cy="3053133"/>
            <wp:docPr id="56" name="Picture 56" descr="Controlled Mist stalls route decision latency. Medium traffic, controlled mist stalls: Fog/Cloud 626.54 ms (n=8); Mist 1226.00 ms (n=8); Mist Dynamic 1226.00 ms (n=8); Mist + Fog 826.60 ms (n=8). Error bars show 95% confidence intervals."/>
            <wp:cNvGraphicFramePr>
              <a:graphicFrameLocks noChangeAspect="1"/>
            </wp:cNvGraphicFramePr>
            <a:graphic>
              <a:graphicData uri="http://schemas.openxmlformats.org/drawingml/2006/picture">
                <pic:pic>
                  <pic:nvPicPr>
                    <pic:cNvPr id="0" name="route_decision_ms-controlled_stall-medium.png"/>
                    <pic:cNvPicPr/>
                  </pic:nvPicPr>
                  <pic:blipFill>
                    <a:blip r:embed="rId64"/>
                    <a:stretch>
                      <a:fillRect/>
                    </a:stretch>
                  </pic:blipFill>
                  <pic:spPr>
                    <a:xfrm>
                      <a:off x="0" y="0"/>
                      <a:ext cx="5577840" cy="3053133"/>
                    </a:xfrm>
                    <a:prstGeom prst="rect"/>
                  </pic:spPr>
                </pic:pic>
              </a:graphicData>
            </a:graphic>
          </wp:inline>
        </w:drawing>
      </w:r>
    </w:p>
    <w:p>
      <w:pPr>
        <w:keepLines/>
        <w:spacing w:after="200"/>
      </w:pPr>
      <w:r>
        <w:t>Figure 56. Medium traffic, controlled mist stalls: Fog/Cloud 626.54 ms (n=8); Mist 1226.00 ms (n=8); Mist Dynamic 1226.00 ms (n=8); Mist + Fog 826.60 ms (n=8). Error bars show 95% confidence intervals.</w:t>
      </w:r>
    </w:p>
    <w:p>
      <w:pPr>
        <w:keepNext/>
        <w:jc w:val="center"/>
      </w:pPr>
      <w:r>
        <w:drawing>
          <wp:inline xmlns:a="http://schemas.openxmlformats.org/drawingml/2006/main" xmlns:pic="http://schemas.openxmlformats.org/drawingml/2006/picture">
            <wp:extent cx="5577840" cy="3053133"/>
            <wp:docPr id="57" name="Picture 57" descr="Controlled Mist stalls route decision latency. High traffic, controlled mist stalls: Fog/Cloud 626.54 ms (n=8); Mist 1226.00 ms (n=8); Mist Dynamic 1226.00 ms (n=8); Mist + Fog 826.63 ms (n=8). Error bars show 95% confidence intervals."/>
            <wp:cNvGraphicFramePr>
              <a:graphicFrameLocks noChangeAspect="1"/>
            </wp:cNvGraphicFramePr>
            <a:graphic>
              <a:graphicData uri="http://schemas.openxmlformats.org/drawingml/2006/picture">
                <pic:pic>
                  <pic:nvPicPr>
                    <pic:cNvPr id="0" name="route_decision_ms-controlled_stall-high.png"/>
                    <pic:cNvPicPr/>
                  </pic:nvPicPr>
                  <pic:blipFill>
                    <a:blip r:embed="rId65"/>
                    <a:stretch>
                      <a:fillRect/>
                    </a:stretch>
                  </pic:blipFill>
                  <pic:spPr>
                    <a:xfrm>
                      <a:off x="0" y="0"/>
                      <a:ext cx="5577840" cy="3053133"/>
                    </a:xfrm>
                    <a:prstGeom prst="rect"/>
                  </pic:spPr>
                </pic:pic>
              </a:graphicData>
            </a:graphic>
          </wp:inline>
        </w:drawing>
      </w:r>
    </w:p>
    <w:p>
      <w:pPr>
        <w:keepLines/>
        <w:spacing w:after="200"/>
      </w:pPr>
      <w:r>
        <w:t>Figure 57. High traffic, controlled mist stalls: Fog/Cloud 626.54 ms (n=8); Mist 1226.00 ms (n=8); Mist Dynamic 1226.00 ms (n=8); Mist + Fog 826.63 ms (n=8). Error bars show 95% confidence intervals.</w:t>
      </w:r>
    </w:p>
    <w:p>
      <w:pPr>
        <w:pStyle w:val="Heading2"/>
      </w:pPr>
      <w:r>
        <w:t>Controlled Mist stalls ev response time</w:t>
      </w:r>
    </w:p>
    <w:p>
      <w:pPr>
        <w:keepNext/>
      </w:pPr>
      <w:r>
        <w:t>These figures separate seeds without a stall from seeds assigned the controlled 900 ms Mist stall. Fog/Cloud is unaffected by that local stall.</w:t>
      </w:r>
    </w:p>
    <w:p>
      <w:pPr>
        <w:keepNext/>
        <w:jc w:val="center"/>
      </w:pPr>
      <w:r>
        <w:drawing>
          <wp:inline xmlns:a="http://schemas.openxmlformats.org/drawingml/2006/main" xmlns:pic="http://schemas.openxmlformats.org/drawingml/2006/picture">
            <wp:extent cx="5577840" cy="3053133"/>
            <wp:docPr id="58" name="Picture 58" descr="Controlled Mist stalls ev response time. Low traffic, controlled mist stalls: Fog/Cloud 153.07 s (n=7); Mist 153.14 s (n=7); Mist Dynamic 147.71 s (n=7); Mist + Fog 147.50 s (n=7). Error bars show 95% confidence intervals."/>
            <wp:cNvGraphicFramePr>
              <a:graphicFrameLocks noChangeAspect="1"/>
            </wp:cNvGraphicFramePr>
            <a:graphic>
              <a:graphicData uri="http://schemas.openxmlformats.org/drawingml/2006/picture">
                <pic:pic>
                  <pic:nvPicPr>
                    <pic:cNvPr id="0" name="ev_response_s-controlled_stall-low.png"/>
                    <pic:cNvPicPr/>
                  </pic:nvPicPr>
                  <pic:blipFill>
                    <a:blip r:embed="rId66"/>
                    <a:stretch>
                      <a:fillRect/>
                    </a:stretch>
                  </pic:blipFill>
                  <pic:spPr>
                    <a:xfrm>
                      <a:off x="0" y="0"/>
                      <a:ext cx="5577840" cy="3053133"/>
                    </a:xfrm>
                    <a:prstGeom prst="rect"/>
                  </pic:spPr>
                </pic:pic>
              </a:graphicData>
            </a:graphic>
          </wp:inline>
        </w:drawing>
      </w:r>
    </w:p>
    <w:p>
      <w:pPr>
        <w:keepLines/>
        <w:spacing w:after="200"/>
      </w:pPr>
      <w:r>
        <w:t>Figure 58. Low traffic, controlled mist stalls: Fog/Cloud 153.07 s (n=7); Mist 153.14 s (n=7); Mist Dynamic 147.71 s (n=7); Mist + Fog 147.50 s (n=7). Error bars show 95% confidence intervals.</w:t>
      </w:r>
    </w:p>
    <w:p>
      <w:pPr>
        <w:keepNext/>
        <w:jc w:val="center"/>
      </w:pPr>
      <w:r>
        <w:drawing>
          <wp:inline xmlns:a="http://schemas.openxmlformats.org/drawingml/2006/main" xmlns:pic="http://schemas.openxmlformats.org/drawingml/2006/picture">
            <wp:extent cx="5577840" cy="3053133"/>
            <wp:docPr id="59" name="Picture 59" descr="Controlled Mist stalls ev response time. Medium traffic, controlled mist stalls: Fog/Cloud 153.88 s (n=8); Mist 153.88 s (n=8); Mist Dynamic 146.88 s (n=8); Mist + Fog 146.88 s (n=8). Error bars show 95% confidence intervals."/>
            <wp:cNvGraphicFramePr>
              <a:graphicFrameLocks noChangeAspect="1"/>
            </wp:cNvGraphicFramePr>
            <a:graphic>
              <a:graphicData uri="http://schemas.openxmlformats.org/drawingml/2006/picture">
                <pic:pic>
                  <pic:nvPicPr>
                    <pic:cNvPr id="0" name="ev_response_s-controlled_stall-medium.png"/>
                    <pic:cNvPicPr/>
                  </pic:nvPicPr>
                  <pic:blipFill>
                    <a:blip r:embed="rId67"/>
                    <a:stretch>
                      <a:fillRect/>
                    </a:stretch>
                  </pic:blipFill>
                  <pic:spPr>
                    <a:xfrm>
                      <a:off x="0" y="0"/>
                      <a:ext cx="5577840" cy="3053133"/>
                    </a:xfrm>
                    <a:prstGeom prst="rect"/>
                  </pic:spPr>
                </pic:pic>
              </a:graphicData>
            </a:graphic>
          </wp:inline>
        </w:drawing>
      </w:r>
    </w:p>
    <w:p>
      <w:pPr>
        <w:keepLines/>
        <w:spacing w:after="200"/>
      </w:pPr>
      <w:r>
        <w:t>Figure 59. Medium traffic, controlled mist stalls: Fog/Cloud 153.88 s (n=8); Mist 153.88 s (n=8); Mist Dynamic 146.88 s (n=8); Mist + Fog 146.88 s (n=8). Error bars show 95% confidence intervals.</w:t>
      </w:r>
    </w:p>
    <w:p>
      <w:pPr>
        <w:keepNext/>
        <w:jc w:val="center"/>
      </w:pPr>
      <w:r>
        <w:drawing>
          <wp:inline xmlns:a="http://schemas.openxmlformats.org/drawingml/2006/main" xmlns:pic="http://schemas.openxmlformats.org/drawingml/2006/picture">
            <wp:extent cx="5577840" cy="3053133"/>
            <wp:docPr id="60" name="Picture 60" descr="Controlled Mist stalls ev response time. High traffic, controlled mist stalls: Fog/Cloud 155.25 s (n=8); Mist 156.62 s (n=8); Mist Dynamic 149.88 s (n=8); Mist + Fog 146.94 s (n=8). Error bars show 95% confidence intervals."/>
            <wp:cNvGraphicFramePr>
              <a:graphicFrameLocks noChangeAspect="1"/>
            </wp:cNvGraphicFramePr>
            <a:graphic>
              <a:graphicData uri="http://schemas.openxmlformats.org/drawingml/2006/picture">
                <pic:pic>
                  <pic:nvPicPr>
                    <pic:cNvPr id="0" name="ev_response_s-controlled_stall-high.png"/>
                    <pic:cNvPicPr/>
                  </pic:nvPicPr>
                  <pic:blipFill>
                    <a:blip r:embed="rId68"/>
                    <a:stretch>
                      <a:fillRect/>
                    </a:stretch>
                  </pic:blipFill>
                  <pic:spPr>
                    <a:xfrm>
                      <a:off x="0" y="0"/>
                      <a:ext cx="5577840" cy="3053133"/>
                    </a:xfrm>
                    <a:prstGeom prst="rect"/>
                  </pic:spPr>
                </pic:pic>
              </a:graphicData>
            </a:graphic>
          </wp:inline>
        </w:drawing>
      </w:r>
    </w:p>
    <w:p>
      <w:pPr>
        <w:keepLines/>
        <w:spacing w:after="200"/>
      </w:pPr>
      <w:r>
        <w:t>Figure 60. High traffic, controlled mist stalls: Fog/Cloud 155.25 s (n=8); Mist 156.62 s (n=8); Mist Dynamic 149.88 s (n=8); Mist + Fog 146.94 s (n=8). Error bars show 95% confidence intervals.</w:t>
      </w:r>
    </w:p>
    <w:p>
      <w:pPr>
        <w:pStyle w:val="Heading2"/>
      </w:pPr>
      <w:r>
        <w:t>Matched seed differences in ev response time</w:t>
      </w:r>
    </w:p>
    <w:p>
      <w:pPr>
        <w:keepNext/>
      </w:pPr>
      <w:r>
        <w:t>Each bar subtracts configuration B from A for the same delivered seeds. Below zero means A is faster. An interval crossing zero does not establish a difference; these comparisons are exploratory and not adjusted for multiple testing.</w:t>
      </w:r>
    </w:p>
    <w:p>
      <w:pPr>
        <w:keepNext/>
        <w:jc w:val="center"/>
      </w:pPr>
      <w:r>
        <w:drawing>
          <wp:inline xmlns:a="http://schemas.openxmlformats.org/drawingml/2006/main" xmlns:pic="http://schemas.openxmlformats.org/drawingml/2006/picture">
            <wp:extent cx="5577840" cy="3053133"/>
            <wp:docPr id="61" name="Picture 61" descr="Matched seed differences in ev response time. Low traffic: Mist minus Fog/Cloud 0.19 s, 95% CI [-0.36, 0.73], n=24; Mist Dynamic minus Mist -6.33 s, 95% CI [-7.31, -5.35], n=24; Mist + Fog minus Mist Dynamic -0.06 s, 95% CI [-0.13, 0.01], n=24."/>
            <wp:cNvGraphicFramePr>
              <a:graphicFrameLocks noChangeAspect="1"/>
            </wp:cNvGraphicFramePr>
            <a:graphic>
              <a:graphicData uri="http://schemas.openxmlformats.org/drawingml/2006/picture">
                <pic:pic>
                  <pic:nvPicPr>
                    <pic:cNvPr id="0" name="paired_ev_response_s-low.png"/>
                    <pic:cNvPicPr/>
                  </pic:nvPicPr>
                  <pic:blipFill>
                    <a:blip r:embed="rId69"/>
                    <a:stretch>
                      <a:fillRect/>
                    </a:stretch>
                  </pic:blipFill>
                  <pic:spPr>
                    <a:xfrm>
                      <a:off x="0" y="0"/>
                      <a:ext cx="5577840" cy="3053133"/>
                    </a:xfrm>
                    <a:prstGeom prst="rect"/>
                  </pic:spPr>
                </pic:pic>
              </a:graphicData>
            </a:graphic>
          </wp:inline>
        </w:drawing>
      </w:r>
    </w:p>
    <w:p>
      <w:pPr>
        <w:keepLines/>
        <w:spacing w:after="200"/>
      </w:pPr>
      <w:r>
        <w:t>Figure 61. Low traffic: Mist minus Fog/Cloud 0.19 s, 95% CI [-0.36, 0.73], n=24; Mist Dynamic minus Mist -6.33 s, 95% CI [-7.31, -5.35], n=24; Mist + Fog minus Mist Dynamic -0.06 s, 95% CI [-0.13, 0.01], n=24.</w:t>
      </w:r>
    </w:p>
    <w:p>
      <w:pPr>
        <w:keepNext/>
        <w:jc w:val="center"/>
      </w:pPr>
      <w:r>
        <w:drawing>
          <wp:inline xmlns:a="http://schemas.openxmlformats.org/drawingml/2006/main" xmlns:pic="http://schemas.openxmlformats.org/drawingml/2006/picture">
            <wp:extent cx="5577840" cy="3053133"/>
            <wp:docPr id="62" name="Picture 62" descr="Matched seed differences in ev response time. Medium traffic: Mist minus Fog/Cloud 0.21 s, 95% CI [-0.68, 1.09], n=29; Mist Dynamic minus Mist -7.36 s, 95% CI [-8.61, -6.11], n=29; Mist + Fog minus Mist Dynamic 0.00 s, 95% CI [-0.14, 0.14], n=29."/>
            <wp:cNvGraphicFramePr>
              <a:graphicFrameLocks noChangeAspect="1"/>
            </wp:cNvGraphicFramePr>
            <a:graphic>
              <a:graphicData uri="http://schemas.openxmlformats.org/drawingml/2006/picture">
                <pic:pic>
                  <pic:nvPicPr>
                    <pic:cNvPr id="0" name="paired_ev_response_s-medium.png"/>
                    <pic:cNvPicPr/>
                  </pic:nvPicPr>
                  <pic:blipFill>
                    <a:blip r:embed="rId70"/>
                    <a:stretch>
                      <a:fillRect/>
                    </a:stretch>
                  </pic:blipFill>
                  <pic:spPr>
                    <a:xfrm>
                      <a:off x="0" y="0"/>
                      <a:ext cx="5577840" cy="3053133"/>
                    </a:xfrm>
                    <a:prstGeom prst="rect"/>
                  </pic:spPr>
                </pic:pic>
              </a:graphicData>
            </a:graphic>
          </wp:inline>
        </w:drawing>
      </w:r>
    </w:p>
    <w:p>
      <w:pPr>
        <w:keepLines/>
        <w:spacing w:after="200"/>
      </w:pPr>
      <w:r>
        <w:t>Figure 62. Medium traffic: Mist minus Fog/Cloud 0.21 s, 95% CI [-0.68, 1.09], n=29; Mist Dynamic minus Mist -7.36 s, 95% CI [-8.61, -6.11], n=29; Mist + Fog minus Mist Dynamic 0.00 s, 95% CI [-0.14, 0.14], n=29.</w:t>
      </w:r>
    </w:p>
    <w:p>
      <w:pPr>
        <w:keepNext/>
        <w:jc w:val="center"/>
      </w:pPr>
      <w:r>
        <w:drawing>
          <wp:inline xmlns:a="http://schemas.openxmlformats.org/drawingml/2006/main" xmlns:pic="http://schemas.openxmlformats.org/drawingml/2006/picture">
            <wp:extent cx="5577840" cy="3053133"/>
            <wp:docPr id="63" name="Picture 63" descr="Matched seed differences in ev response time. High traffic: Mist minus Fog/Cloud 0.68 s, 95% CI [-0.26, 1.63], n=30; Mist Dynamic minus Mist -9.37 s, 95% CI [-11.40, -7.33], n=30; Mist + Fog minus Mist Dynamic -0.78 s, 95% CI [-2.21, 0.65], n=30."/>
            <wp:cNvGraphicFramePr>
              <a:graphicFrameLocks noChangeAspect="1"/>
            </wp:cNvGraphicFramePr>
            <a:graphic>
              <a:graphicData uri="http://schemas.openxmlformats.org/drawingml/2006/picture">
                <pic:pic>
                  <pic:nvPicPr>
                    <pic:cNvPr id="0" name="paired_ev_response_s-high.png"/>
                    <pic:cNvPicPr/>
                  </pic:nvPicPr>
                  <pic:blipFill>
                    <a:blip r:embed="rId71"/>
                    <a:stretch>
                      <a:fillRect/>
                    </a:stretch>
                  </pic:blipFill>
                  <pic:spPr>
                    <a:xfrm>
                      <a:off x="0" y="0"/>
                      <a:ext cx="5577840" cy="3053133"/>
                    </a:xfrm>
                    <a:prstGeom prst="rect"/>
                  </pic:spPr>
                </pic:pic>
              </a:graphicData>
            </a:graphic>
          </wp:inline>
        </w:drawing>
      </w:r>
    </w:p>
    <w:p>
      <w:pPr>
        <w:keepLines/>
        <w:spacing w:after="200"/>
      </w:pPr>
      <w:r>
        <w:t>Figure 63. High traffic: Mist minus Fog/Cloud 0.68 s, 95% CI [-0.26, 1.63], n=30; Mist Dynamic minus Mist -9.37 s, 95% CI [-11.40, -7.33], n=30; Mist + Fog minus Mist Dynamic -0.78 s, 95% CI [-2.21, 0.65], n=30.</w:t>
      </w:r>
    </w:p>
    <w:p>
      <w:pPr>
        <w:pStyle w:val="Heading2"/>
      </w:pPr>
      <w:r>
        <w:t>Matched seed differences in route decision latency</w:t>
      </w:r>
    </w:p>
    <w:p>
      <w:pPr>
        <w:keepNext/>
      </w:pPr>
      <w:r>
        <w:t>Each bar subtracts configuration B from A for the same delivered seeds. Below zero means A is faster. An interval crossing zero does not establish a difference; these comparisons are exploratory and not adjusted for multiple testing.</w:t>
      </w:r>
    </w:p>
    <w:p>
      <w:pPr>
        <w:keepNext/>
        <w:jc w:val="center"/>
      </w:pPr>
      <w:r>
        <w:drawing>
          <wp:inline xmlns:a="http://schemas.openxmlformats.org/drawingml/2006/main" xmlns:pic="http://schemas.openxmlformats.org/drawingml/2006/picture">
            <wp:extent cx="5577840" cy="3053133"/>
            <wp:docPr id="64" name="Picture 64" descr="Matched seed differences in route decision latency. Low traffic: Mist minus Fog/Cloud -38.04 ms, 95% CI [-214.49, 138.41], n=24; Mist + Fog minus Mist Dynamic -116.51 ms, 95% CI [-194.83, -38.19], n=24."/>
            <wp:cNvGraphicFramePr>
              <a:graphicFrameLocks noChangeAspect="1"/>
            </wp:cNvGraphicFramePr>
            <a:graphic>
              <a:graphicData uri="http://schemas.openxmlformats.org/drawingml/2006/picture">
                <pic:pic>
                  <pic:nvPicPr>
                    <pic:cNvPr id="0" name="paired_route_decision_ms-low.png"/>
                    <pic:cNvPicPr/>
                  </pic:nvPicPr>
                  <pic:blipFill>
                    <a:blip r:embed="rId72"/>
                    <a:stretch>
                      <a:fillRect/>
                    </a:stretch>
                  </pic:blipFill>
                  <pic:spPr>
                    <a:xfrm>
                      <a:off x="0" y="0"/>
                      <a:ext cx="5577840" cy="3053133"/>
                    </a:xfrm>
                    <a:prstGeom prst="rect"/>
                  </pic:spPr>
                </pic:pic>
              </a:graphicData>
            </a:graphic>
          </wp:inline>
        </w:drawing>
      </w:r>
    </w:p>
    <w:p>
      <w:pPr>
        <w:keepLines/>
        <w:spacing w:after="200"/>
      </w:pPr>
      <w:r>
        <w:t>Figure 64. Low traffic: Mist minus Fog/Cloud -38.04 ms, 95% CI [-214.49, 138.41], n=24; Mist + Fog minus Mist Dynamic -116.51 ms, 95% CI [-194.83, -38.19], n=24.</w:t>
      </w:r>
    </w:p>
    <w:p>
      <w:pPr>
        <w:keepNext/>
        <w:jc w:val="center"/>
      </w:pPr>
      <w:r>
        <w:drawing>
          <wp:inline xmlns:a="http://schemas.openxmlformats.org/drawingml/2006/main" xmlns:pic="http://schemas.openxmlformats.org/drawingml/2006/picture">
            <wp:extent cx="5577840" cy="3053133"/>
            <wp:docPr id="65" name="Picture 65" descr="Matched seed differences in route decision latency. Medium traffic: Mist minus Fog/Cloud -52.27 ms, 95% CI [-207.98, 103.45], n=29; Mist + Fog minus Mist Dynamic -110.18 ms, 95% CI [-179.28, -41.08], n=29."/>
            <wp:cNvGraphicFramePr>
              <a:graphicFrameLocks noChangeAspect="1"/>
            </wp:cNvGraphicFramePr>
            <a:graphic>
              <a:graphicData uri="http://schemas.openxmlformats.org/drawingml/2006/picture">
                <pic:pic>
                  <pic:nvPicPr>
                    <pic:cNvPr id="0" name="paired_route_decision_ms-medium.png"/>
                    <pic:cNvPicPr/>
                  </pic:nvPicPr>
                  <pic:blipFill>
                    <a:blip r:embed="rId73"/>
                    <a:stretch>
                      <a:fillRect/>
                    </a:stretch>
                  </pic:blipFill>
                  <pic:spPr>
                    <a:xfrm>
                      <a:off x="0" y="0"/>
                      <a:ext cx="5577840" cy="3053133"/>
                    </a:xfrm>
                    <a:prstGeom prst="rect"/>
                  </pic:spPr>
                </pic:pic>
              </a:graphicData>
            </a:graphic>
          </wp:inline>
        </w:drawing>
      </w:r>
    </w:p>
    <w:p>
      <w:pPr>
        <w:keepLines/>
        <w:spacing w:after="200"/>
      </w:pPr>
      <w:r>
        <w:t>Figure 65. Medium traffic: Mist minus Fog/Cloud -52.27 ms, 95% CI [-207.98, 103.45], n=29; Mist + Fog minus Mist Dynamic -110.18 ms, 95% CI [-179.28, -41.08], n=29.</w:t>
      </w:r>
    </w:p>
    <w:p>
      <w:pPr>
        <w:keepNext/>
        <w:jc w:val="center"/>
      </w:pPr>
      <w:r>
        <w:drawing>
          <wp:inline xmlns:a="http://schemas.openxmlformats.org/drawingml/2006/main" xmlns:pic="http://schemas.openxmlformats.org/drawingml/2006/picture">
            <wp:extent cx="5577840" cy="3053133"/>
            <wp:docPr id="66" name="Picture 66" descr="Matched seed differences in route decision latency. High traffic: Mist minus Fog/Cloud -60.54 ms, 95% CI [-211.69, 90.61], n=30; Mist + Fog minus Mist Dynamic -106.50 ms, 95% CI [-173.57, -39.42], n=30."/>
            <wp:cNvGraphicFramePr>
              <a:graphicFrameLocks noChangeAspect="1"/>
            </wp:cNvGraphicFramePr>
            <a:graphic>
              <a:graphicData uri="http://schemas.openxmlformats.org/drawingml/2006/picture">
                <pic:pic>
                  <pic:nvPicPr>
                    <pic:cNvPr id="0" name="paired_route_decision_ms-high.png"/>
                    <pic:cNvPicPr/>
                  </pic:nvPicPr>
                  <pic:blipFill>
                    <a:blip r:embed="rId74"/>
                    <a:stretch>
                      <a:fillRect/>
                    </a:stretch>
                  </pic:blipFill>
                  <pic:spPr>
                    <a:xfrm>
                      <a:off x="0" y="0"/>
                      <a:ext cx="5577840" cy="3053133"/>
                    </a:xfrm>
                    <a:prstGeom prst="rect"/>
                  </pic:spPr>
                </pic:pic>
              </a:graphicData>
            </a:graphic>
          </wp:inline>
        </w:drawing>
      </w:r>
    </w:p>
    <w:p>
      <w:pPr>
        <w:keepLines/>
        <w:spacing w:after="200"/>
      </w:pPr>
      <w:r>
        <w:t>Figure 66. High traffic: Mist minus Fog/Cloud -60.54 ms, 95% CI [-211.69, 90.61], n=30; Mist + Fog minus Mist Dynamic -106.50 ms, 95% CI [-173.57, -39.42], n=30.</w:t>
      </w:r>
    </w:p>
    <w:p>
      <w:pPr>
        <w:pStyle w:val="Heading2"/>
      </w:pPr>
      <w:r>
        <w:t>Fog route requests</w:t>
      </w:r>
    </w:p>
    <w:p>
      <w:pPr>
        <w:keepNext/>
      </w:pPr>
      <w:r>
        <w:t>Mean wireless Fog route requests per scheduled run. Local Mist needs no Fog request. These counts are separate from the emergency alert.</w:t>
      </w:r>
    </w:p>
    <w:p>
      <w:pPr>
        <w:keepNext/>
        <w:jc w:val="center"/>
      </w:pPr>
      <w:r>
        <w:drawing>
          <wp:inline xmlns:a="http://schemas.openxmlformats.org/drawingml/2006/main" xmlns:pic="http://schemas.openxmlformats.org/drawingml/2006/picture">
            <wp:extent cx="5577840" cy="3053133"/>
            <wp:docPr id="67" name="Picture 67" descr="Fog route requests. Low traffic: Fog/Cloud 0.800 requests/run (n=30); Mist 0.000 requests/run (n=30); Mist Dynamic 0.000 requests/run (n=30); Mist + Fog 0.233 requests/run (n=30). Error bars show 95% confidence intervals."/>
            <wp:cNvGraphicFramePr>
              <a:graphicFrameLocks noChangeAspect="1"/>
            </wp:cNvGraphicFramePr>
            <a:graphic>
              <a:graphicData uri="http://schemas.openxmlformats.org/drawingml/2006/picture">
                <pic:pic>
                  <pic:nvPicPr>
                    <pic:cNvPr id="0" name="route_requests_per_run-low.png"/>
                    <pic:cNvPicPr/>
                  </pic:nvPicPr>
                  <pic:blipFill>
                    <a:blip r:embed="rId75"/>
                    <a:stretch>
                      <a:fillRect/>
                    </a:stretch>
                  </pic:blipFill>
                  <pic:spPr>
                    <a:xfrm>
                      <a:off x="0" y="0"/>
                      <a:ext cx="5577840" cy="3053133"/>
                    </a:xfrm>
                    <a:prstGeom prst="rect"/>
                  </pic:spPr>
                </pic:pic>
              </a:graphicData>
            </a:graphic>
          </wp:inline>
        </w:drawing>
      </w:r>
    </w:p>
    <w:p>
      <w:pPr>
        <w:keepLines/>
        <w:spacing w:after="200"/>
      </w:pPr>
      <w:r>
        <w:t>Figure 67. Low traffic: Fog/Cloud 0.800 requests/run (n=30); Mist 0.000 requests/run (n=30); Mist Dynamic 0.000 requests/run (n=30); Mist + Fog 0.233 requests/run (n=30). Error bars show 95% confidence intervals.</w:t>
      </w:r>
    </w:p>
    <w:p>
      <w:pPr>
        <w:keepNext/>
        <w:jc w:val="center"/>
      </w:pPr>
      <w:r>
        <w:drawing>
          <wp:inline xmlns:a="http://schemas.openxmlformats.org/drawingml/2006/main" xmlns:pic="http://schemas.openxmlformats.org/drawingml/2006/picture">
            <wp:extent cx="5577840" cy="3053133"/>
            <wp:docPr id="68" name="Picture 68" descr="Fog route requests. Medium traffic: Fog/Cloud 0.967 requests/run (n=30); Mist 0.000 requests/run (n=30); Mist Dynamic 0.000 requests/run (n=30); Mist + Fog 0.267 requests/run (n=30). Error bars show 95% confidence intervals."/>
            <wp:cNvGraphicFramePr>
              <a:graphicFrameLocks noChangeAspect="1"/>
            </wp:cNvGraphicFramePr>
            <a:graphic>
              <a:graphicData uri="http://schemas.openxmlformats.org/drawingml/2006/picture">
                <pic:pic>
                  <pic:nvPicPr>
                    <pic:cNvPr id="0" name="route_requests_per_run-medium.png"/>
                    <pic:cNvPicPr/>
                  </pic:nvPicPr>
                  <pic:blipFill>
                    <a:blip r:embed="rId76"/>
                    <a:stretch>
                      <a:fillRect/>
                    </a:stretch>
                  </pic:blipFill>
                  <pic:spPr>
                    <a:xfrm>
                      <a:off x="0" y="0"/>
                      <a:ext cx="5577840" cy="3053133"/>
                    </a:xfrm>
                    <a:prstGeom prst="rect"/>
                  </pic:spPr>
                </pic:pic>
              </a:graphicData>
            </a:graphic>
          </wp:inline>
        </w:drawing>
      </w:r>
    </w:p>
    <w:p>
      <w:pPr>
        <w:keepLines/>
        <w:spacing w:after="200"/>
      </w:pPr>
      <w:r>
        <w:t>Figure 68. Medium traffic: Fog/Cloud 0.967 requests/run (n=30); Mist 0.000 requests/run (n=30); Mist Dynamic 0.000 requests/run (n=30); Mist + Fog 0.267 requests/run (n=30). Error bars show 95% confidence intervals.</w:t>
      </w:r>
    </w:p>
    <w:p>
      <w:pPr>
        <w:keepNext/>
        <w:jc w:val="center"/>
      </w:pPr>
      <w:r>
        <w:drawing>
          <wp:inline xmlns:a="http://schemas.openxmlformats.org/drawingml/2006/main" xmlns:pic="http://schemas.openxmlformats.org/drawingml/2006/picture">
            <wp:extent cx="5577840" cy="3053133"/>
            <wp:docPr id="69" name="Picture 69" descr="Fog route requests. High traffic: Fog/Cloud 1.000 requests/run (n=30); Mist 0.000 requests/run (n=30); Mist Dynamic 0.000 requests/run (n=30); Mist + Fog 0.267 requests/run (n=30). Error bars show 95% confidence intervals."/>
            <wp:cNvGraphicFramePr>
              <a:graphicFrameLocks noChangeAspect="1"/>
            </wp:cNvGraphicFramePr>
            <a:graphic>
              <a:graphicData uri="http://schemas.openxmlformats.org/drawingml/2006/picture">
                <pic:pic>
                  <pic:nvPicPr>
                    <pic:cNvPr id="0" name="route_requests_per_run-high.png"/>
                    <pic:cNvPicPr/>
                  </pic:nvPicPr>
                  <pic:blipFill>
                    <a:blip r:embed="rId77"/>
                    <a:stretch>
                      <a:fillRect/>
                    </a:stretch>
                  </pic:blipFill>
                  <pic:spPr>
                    <a:xfrm>
                      <a:off x="0" y="0"/>
                      <a:ext cx="5577840" cy="3053133"/>
                    </a:xfrm>
                    <a:prstGeom prst="rect"/>
                  </pic:spPr>
                </pic:pic>
              </a:graphicData>
            </a:graphic>
          </wp:inline>
        </w:drawing>
      </w:r>
    </w:p>
    <w:p>
      <w:pPr>
        <w:keepLines/>
        <w:spacing w:after="200"/>
      </w:pPr>
      <w:r>
        <w:t>Figure 69. High traffic: Fog/Cloud 1.000 requests/run (n=30); Mist 0.000 requests/run (n=30); Mist Dynamic 0.000 requests/run (n=30); Mist + Fog 0.267 requests/run (n=30). Error bars show 95% confidence intervals.</w:t>
      </w:r>
    </w:p>
    <w:p>
      <w:pPr>
        <w:pStyle w:val="Heading2"/>
      </w:pPr>
      <w:r>
        <w:t>Fog route transaction turnaround</w:t>
      </w:r>
    </w:p>
    <w:p>
      <w:pPr>
        <w:keepNext/>
      </w:pPr>
      <w:r>
        <w:t>Time from sending a Fog request to accepting its route reply. Processing and Cloud backhaul are included; watchdog waiting is excluded. Local-only Mist has no wireless transaction.</w:t>
      </w:r>
    </w:p>
    <w:p>
      <w:pPr>
        <w:keepNext/>
        <w:jc w:val="center"/>
      </w:pPr>
      <w:r>
        <w:drawing>
          <wp:inline xmlns:a="http://schemas.openxmlformats.org/drawingml/2006/main" xmlns:pic="http://schemas.openxmlformats.org/drawingml/2006/picture">
            <wp:extent cx="5577840" cy="3053133"/>
            <wp:docPr id="70" name="Picture 70" descr="Fog route transaction turnaround. Low traffic: Fog/Cloud 626.539 ms (n=24); Mist + Fog 326.539 ms (n=7). Error bars show 95% confidence intervals."/>
            <wp:cNvGraphicFramePr>
              <a:graphicFrameLocks noChangeAspect="1"/>
            </wp:cNvGraphicFramePr>
            <a:graphic>
              <a:graphicData uri="http://schemas.openxmlformats.org/drawingml/2006/picture">
                <pic:pic>
                  <pic:nvPicPr>
                    <pic:cNvPr id="0" name="route_transaction_ms-low.png"/>
                    <pic:cNvPicPr/>
                  </pic:nvPicPr>
                  <pic:blipFill>
                    <a:blip r:embed="rId78"/>
                    <a:stretch>
                      <a:fillRect/>
                    </a:stretch>
                  </pic:blipFill>
                  <pic:spPr>
                    <a:xfrm>
                      <a:off x="0" y="0"/>
                      <a:ext cx="5577840" cy="3053133"/>
                    </a:xfrm>
                    <a:prstGeom prst="rect"/>
                  </pic:spPr>
                </pic:pic>
              </a:graphicData>
            </a:graphic>
          </wp:inline>
        </w:drawing>
      </w:r>
    </w:p>
    <w:p>
      <w:pPr>
        <w:keepLines/>
        <w:spacing w:after="200"/>
      </w:pPr>
      <w:r>
        <w:t>Figure 70. Low traffic: Fog/Cloud 626.539 ms (n=24); Mist + Fog 326.539 ms (n=7). Error bars show 95% confidence intervals.</w:t>
      </w:r>
    </w:p>
    <w:p>
      <w:pPr>
        <w:keepNext/>
        <w:jc w:val="center"/>
      </w:pPr>
      <w:r>
        <w:drawing>
          <wp:inline xmlns:a="http://schemas.openxmlformats.org/drawingml/2006/main" xmlns:pic="http://schemas.openxmlformats.org/drawingml/2006/picture">
            <wp:extent cx="5577840" cy="3053133"/>
            <wp:docPr id="71" name="Picture 71" descr="Fog route transaction turnaround. Medium traffic: Fog/Cloud 626.543 ms (n=29); Mist + Fog 326.598 ms (n=8). Error bars show 95% confidence intervals."/>
            <wp:cNvGraphicFramePr>
              <a:graphicFrameLocks noChangeAspect="1"/>
            </wp:cNvGraphicFramePr>
            <a:graphic>
              <a:graphicData uri="http://schemas.openxmlformats.org/drawingml/2006/picture">
                <pic:pic>
                  <pic:nvPicPr>
                    <pic:cNvPr id="0" name="route_transaction_ms-medium.png"/>
                    <pic:cNvPicPr/>
                  </pic:nvPicPr>
                  <pic:blipFill>
                    <a:blip r:embed="rId79"/>
                    <a:stretch>
                      <a:fillRect/>
                    </a:stretch>
                  </pic:blipFill>
                  <pic:spPr>
                    <a:xfrm>
                      <a:off x="0" y="0"/>
                      <a:ext cx="5577840" cy="3053133"/>
                    </a:xfrm>
                    <a:prstGeom prst="rect"/>
                  </pic:spPr>
                </pic:pic>
              </a:graphicData>
            </a:graphic>
          </wp:inline>
        </w:drawing>
      </w:r>
    </w:p>
    <w:p>
      <w:pPr>
        <w:keepLines/>
        <w:spacing w:after="200"/>
      </w:pPr>
      <w:r>
        <w:t>Figure 71. Medium traffic: Fog/Cloud 626.543 ms (n=29); Mist + Fog 326.598 ms (n=8). Error bars show 95% confidence intervals.</w:t>
      </w:r>
    </w:p>
    <w:p>
      <w:pPr>
        <w:keepNext/>
        <w:jc w:val="center"/>
      </w:pPr>
      <w:r>
        <w:drawing>
          <wp:inline xmlns:a="http://schemas.openxmlformats.org/drawingml/2006/main" xmlns:pic="http://schemas.openxmlformats.org/drawingml/2006/picture">
            <wp:extent cx="5577840" cy="3053133"/>
            <wp:docPr id="72" name="Picture 72" descr="Fog route transaction turnaround. High traffic: Fog/Cloud 626.539 ms (n=30); Mist + Fog 326.630 ms (n=8). Error bars show 95% confidence intervals."/>
            <wp:cNvGraphicFramePr>
              <a:graphicFrameLocks noChangeAspect="1"/>
            </wp:cNvGraphicFramePr>
            <a:graphic>
              <a:graphicData uri="http://schemas.openxmlformats.org/drawingml/2006/picture">
                <pic:pic>
                  <pic:nvPicPr>
                    <pic:cNvPr id="0" name="route_transaction_ms-high.png"/>
                    <pic:cNvPicPr/>
                  </pic:nvPicPr>
                  <pic:blipFill>
                    <a:blip r:embed="rId80"/>
                    <a:stretch>
                      <a:fillRect/>
                    </a:stretch>
                  </pic:blipFill>
                  <pic:spPr>
                    <a:xfrm>
                      <a:off x="0" y="0"/>
                      <a:ext cx="5577840" cy="3053133"/>
                    </a:xfrm>
                    <a:prstGeom prst="rect"/>
                  </pic:spPr>
                </pic:pic>
              </a:graphicData>
            </a:graphic>
          </wp:inline>
        </w:drawing>
      </w:r>
    </w:p>
    <w:p>
      <w:pPr>
        <w:keepLines/>
        <w:spacing w:after="200"/>
      </w:pPr>
      <w:r>
        <w:t>Figure 72. High traffic: Fog/Cloud 626.539 ms (n=30); Mist + Fog 326.630 ms (n=8). Error bars show 95% confidence intervals.</w:t>
      </w:r>
    </w:p>
    <w:p>
      <w:pPr>
        <w:pStyle w:val="Heading2"/>
      </w:pPr>
      <w:r>
        <w:t>Fog route network round trip</w:t>
      </w:r>
    </w:p>
    <w:p>
      <w:pPr>
        <w:keepNext/>
      </w:pPr>
      <w:r>
        <w:t>Request and reply network time after subtracting processing and Cloud backhaul. The 500 ms watchdog wait is also excluded.</w:t>
      </w:r>
    </w:p>
    <w:p>
      <w:pPr>
        <w:keepNext/>
        <w:jc w:val="center"/>
      </w:pPr>
      <w:r>
        <w:drawing>
          <wp:inline xmlns:a="http://schemas.openxmlformats.org/drawingml/2006/main" xmlns:pic="http://schemas.openxmlformats.org/drawingml/2006/picture">
            <wp:extent cx="5577840" cy="3053133"/>
            <wp:docPr id="73" name="Picture 73" descr="Fog route network round trip. Low traffic: Fog/Cloud 0.539 ms (n=24); Mist + Fog 0.539 ms (n=7). Error bars show 95% confidence intervals."/>
            <wp:cNvGraphicFramePr>
              <a:graphicFrameLocks noChangeAspect="1"/>
            </wp:cNvGraphicFramePr>
            <a:graphic>
              <a:graphicData uri="http://schemas.openxmlformats.org/drawingml/2006/picture">
                <pic:pic>
                  <pic:nvPicPr>
                    <pic:cNvPr id="0" name="route_network_roundtrip_ms-low.png"/>
                    <pic:cNvPicPr/>
                  </pic:nvPicPr>
                  <pic:blipFill>
                    <a:blip r:embed="rId81"/>
                    <a:stretch>
                      <a:fillRect/>
                    </a:stretch>
                  </pic:blipFill>
                  <pic:spPr>
                    <a:xfrm>
                      <a:off x="0" y="0"/>
                      <a:ext cx="5577840" cy="3053133"/>
                    </a:xfrm>
                    <a:prstGeom prst="rect"/>
                  </pic:spPr>
                </pic:pic>
              </a:graphicData>
            </a:graphic>
          </wp:inline>
        </w:drawing>
      </w:r>
    </w:p>
    <w:p>
      <w:pPr>
        <w:keepLines/>
        <w:spacing w:after="200"/>
      </w:pPr>
      <w:r>
        <w:t>Figure 73. Low traffic: Fog/Cloud 0.539 ms (n=24); Mist + Fog 0.539 ms (n=7). Error bars show 95% confidence intervals.</w:t>
      </w:r>
    </w:p>
    <w:p>
      <w:pPr>
        <w:keepNext/>
        <w:jc w:val="center"/>
      </w:pPr>
      <w:r>
        <w:drawing>
          <wp:inline xmlns:a="http://schemas.openxmlformats.org/drawingml/2006/main" xmlns:pic="http://schemas.openxmlformats.org/drawingml/2006/picture">
            <wp:extent cx="5577840" cy="3053133"/>
            <wp:docPr id="74" name="Picture 74" descr="Fog route network round trip. Medium traffic: Fog/Cloud 0.543 ms (n=29); Mist + Fog 0.598 ms (n=8). Error bars show 95% confidence intervals."/>
            <wp:cNvGraphicFramePr>
              <a:graphicFrameLocks noChangeAspect="1"/>
            </wp:cNvGraphicFramePr>
            <a:graphic>
              <a:graphicData uri="http://schemas.openxmlformats.org/drawingml/2006/picture">
                <pic:pic>
                  <pic:nvPicPr>
                    <pic:cNvPr id="0" name="route_network_roundtrip_ms-medium.png"/>
                    <pic:cNvPicPr/>
                  </pic:nvPicPr>
                  <pic:blipFill>
                    <a:blip r:embed="rId82"/>
                    <a:stretch>
                      <a:fillRect/>
                    </a:stretch>
                  </pic:blipFill>
                  <pic:spPr>
                    <a:xfrm>
                      <a:off x="0" y="0"/>
                      <a:ext cx="5577840" cy="3053133"/>
                    </a:xfrm>
                    <a:prstGeom prst="rect"/>
                  </pic:spPr>
                </pic:pic>
              </a:graphicData>
            </a:graphic>
          </wp:inline>
        </w:drawing>
      </w:r>
    </w:p>
    <w:p>
      <w:pPr>
        <w:keepLines/>
        <w:spacing w:after="200"/>
      </w:pPr>
      <w:r>
        <w:t>Figure 74. Medium traffic: Fog/Cloud 0.543 ms (n=29); Mist + Fog 0.598 ms (n=8). Error bars show 95% confidence intervals.</w:t>
      </w:r>
    </w:p>
    <w:p>
      <w:pPr>
        <w:keepNext/>
        <w:jc w:val="center"/>
      </w:pPr>
      <w:r>
        <w:drawing>
          <wp:inline xmlns:a="http://schemas.openxmlformats.org/drawingml/2006/main" xmlns:pic="http://schemas.openxmlformats.org/drawingml/2006/picture">
            <wp:extent cx="5577840" cy="3053133"/>
            <wp:docPr id="75" name="Picture 75" descr="Fog route network round trip. High traffic: Fog/Cloud 0.539 ms (n=30); Mist + Fog 0.630 ms (n=8). Error bars show 95% confidence intervals."/>
            <wp:cNvGraphicFramePr>
              <a:graphicFrameLocks noChangeAspect="1"/>
            </wp:cNvGraphicFramePr>
            <a:graphic>
              <a:graphicData uri="http://schemas.openxmlformats.org/drawingml/2006/picture">
                <pic:pic>
                  <pic:nvPicPr>
                    <pic:cNvPr id="0" name="route_network_roundtrip_ms-high.png"/>
                    <pic:cNvPicPr/>
                  </pic:nvPicPr>
                  <pic:blipFill>
                    <a:blip r:embed="rId83"/>
                    <a:stretch>
                      <a:fillRect/>
                    </a:stretch>
                  </pic:blipFill>
                  <pic:spPr>
                    <a:xfrm>
                      <a:off x="0" y="0"/>
                      <a:ext cx="5577840" cy="3053133"/>
                    </a:xfrm>
                    <a:prstGeom prst="rect"/>
                  </pic:spPr>
                </pic:pic>
              </a:graphicData>
            </a:graphic>
          </wp:inline>
        </w:drawing>
      </w:r>
    </w:p>
    <w:p>
      <w:pPr>
        <w:keepLines/>
        <w:spacing w:after="200"/>
      </w:pPr>
      <w:r>
        <w:t>Figure 75. High traffic: Fog/Cloud 0.539 ms (n=30); Mist + Fog 0.630 ms (n=8). Error bars show 95% confidence intervals.</w:t>
      </w:r>
    </w:p>
    <w:p>
      <w:pPr>
        <w:pStyle w:val="Heading2"/>
      </w:pPr>
      <w:r>
        <w:t>Short notice red signal validation</w:t>
      </w:r>
    </w:p>
    <w:p>
      <w:pPr>
        <w:keepNext/>
      </w:pPr>
      <w:r>
        <w:t>Isolated red-signal scenarios use two matched seeds per density. Priority is deliberately requested late, within 10 metres or half a second. These stress tests are separate from the main comparison.</w:t>
      </w:r>
    </w:p>
    <w:p>
      <w:pPr>
        <w:keepNext/>
        <w:jc w:val="center"/>
      </w:pPr>
      <w:r>
        <w:drawing>
          <wp:inline xmlns:a="http://schemas.openxmlformats.org/drawingml/2006/main" xmlns:pic="http://schemas.openxmlformats.org/drawingml/2006/picture">
            <wp:extent cx="5577840" cy="3053133"/>
            <wp:docPr id="76" name="Picture 76" descr="Short notice red signal validation. Low traffic: Fog/Cloud 10.500 s (n=2); Mist + Fog 11.500 s (n=2); No preemption 111.750 s (n=2). Error bars show 95% confidence intervals."/>
            <wp:cNvGraphicFramePr>
              <a:graphicFrameLocks noChangeAspect="1"/>
            </wp:cNvGraphicFramePr>
            <a:graphic>
              <a:graphicData uri="http://schemas.openxmlformats.org/drawingml/2006/picture">
                <pic:pic>
                  <pic:nvPicPr>
                    <pic:cNvPr id="0" name="red_signal_wait_s-low.png"/>
                    <pic:cNvPicPr/>
                  </pic:nvPicPr>
                  <pic:blipFill>
                    <a:blip r:embed="rId84"/>
                    <a:stretch>
                      <a:fillRect/>
                    </a:stretch>
                  </pic:blipFill>
                  <pic:spPr>
                    <a:xfrm>
                      <a:off x="0" y="0"/>
                      <a:ext cx="5577840" cy="3053133"/>
                    </a:xfrm>
                    <a:prstGeom prst="rect"/>
                  </pic:spPr>
                </pic:pic>
              </a:graphicData>
            </a:graphic>
          </wp:inline>
        </w:drawing>
      </w:r>
    </w:p>
    <w:p>
      <w:pPr>
        <w:keepLines/>
        <w:spacing w:after="200"/>
      </w:pPr>
      <w:r>
        <w:t>Figure 76. Low traffic: Fog/Cloud 10.500 s (n=2); Mist + Fog 11.500 s (n=2); No preemption 111.750 s (n=2). Error bars show 95% confidence intervals.</w:t>
      </w:r>
    </w:p>
    <w:p>
      <w:pPr>
        <w:keepNext/>
        <w:jc w:val="center"/>
      </w:pPr>
      <w:r>
        <w:drawing>
          <wp:inline xmlns:a="http://schemas.openxmlformats.org/drawingml/2006/main" xmlns:pic="http://schemas.openxmlformats.org/drawingml/2006/picture">
            <wp:extent cx="5577840" cy="3053133"/>
            <wp:docPr id="77" name="Picture 77" descr="Short notice red signal validation. Medium traffic: Fog/Cloud 12.000 s (n=2); Mist + Fog 12.750 s (n=2); No preemption 110.500 s (n=2). Error bars show 95% confidence intervals."/>
            <wp:cNvGraphicFramePr>
              <a:graphicFrameLocks noChangeAspect="1"/>
            </wp:cNvGraphicFramePr>
            <a:graphic>
              <a:graphicData uri="http://schemas.openxmlformats.org/drawingml/2006/picture">
                <pic:pic>
                  <pic:nvPicPr>
                    <pic:cNvPr id="0" name="red_signal_wait_s-medium.png"/>
                    <pic:cNvPicPr/>
                  </pic:nvPicPr>
                  <pic:blipFill>
                    <a:blip r:embed="rId85"/>
                    <a:stretch>
                      <a:fillRect/>
                    </a:stretch>
                  </pic:blipFill>
                  <pic:spPr>
                    <a:xfrm>
                      <a:off x="0" y="0"/>
                      <a:ext cx="5577840" cy="3053133"/>
                    </a:xfrm>
                    <a:prstGeom prst="rect"/>
                  </pic:spPr>
                </pic:pic>
              </a:graphicData>
            </a:graphic>
          </wp:inline>
        </w:drawing>
      </w:r>
    </w:p>
    <w:p>
      <w:pPr>
        <w:keepLines/>
        <w:spacing w:after="200"/>
      </w:pPr>
      <w:r>
        <w:t>Figure 77. Medium traffic: Fog/Cloud 12.000 s (n=2); Mist + Fog 12.750 s (n=2); No preemption 110.500 s (n=2). Error bars show 95% confidence intervals.</w:t>
      </w:r>
    </w:p>
    <w:p>
      <w:pPr>
        <w:keepNext/>
        <w:jc w:val="center"/>
      </w:pPr>
      <w:r>
        <w:drawing>
          <wp:inline xmlns:a="http://schemas.openxmlformats.org/drawingml/2006/main" xmlns:pic="http://schemas.openxmlformats.org/drawingml/2006/picture">
            <wp:extent cx="5577840" cy="3053133"/>
            <wp:docPr id="78" name="Picture 78" descr="Short notice red signal validation. High traffic: Fog/Cloud 5.000 s (n=2); Mist + Fog 6.250 s (n=2); No preemption 97.250 s (n=2). Error bars show 95% confidence intervals."/>
            <wp:cNvGraphicFramePr>
              <a:graphicFrameLocks noChangeAspect="1"/>
            </wp:cNvGraphicFramePr>
            <a:graphic>
              <a:graphicData uri="http://schemas.openxmlformats.org/drawingml/2006/picture">
                <pic:pic>
                  <pic:nvPicPr>
                    <pic:cNvPr id="0" name="red_signal_wait_s-high.png"/>
                    <pic:cNvPicPr/>
                  </pic:nvPicPr>
                  <pic:blipFill>
                    <a:blip r:embed="rId86"/>
                    <a:stretch>
                      <a:fillRect/>
                    </a:stretch>
                  </pic:blipFill>
                  <pic:spPr>
                    <a:xfrm>
                      <a:off x="0" y="0"/>
                      <a:ext cx="5577840" cy="3053133"/>
                    </a:xfrm>
                    <a:prstGeom prst="rect"/>
                  </pic:spPr>
                </pic:pic>
              </a:graphicData>
            </a:graphic>
          </wp:inline>
        </w:drawing>
      </w:r>
    </w:p>
    <w:p>
      <w:pPr>
        <w:keepLines/>
        <w:spacing w:after="200"/>
      </w:pPr>
      <w:r>
        <w:t>Figure 78. High traffic: Fog/Cloud 5.000 s (n=2); Mist + Fog 6.250 s (n=2); No preemption 97.250 s (n=2). Error bars show 95% confidence intervals.</w:t>
      </w:r>
    </w:p>
    <w:p>
      <w:pPr>
        <w:pStyle w:val="Heading2"/>
      </w:pPr>
      <w:r>
        <w:t>Controlled incident response</w:t>
      </w:r>
    </w:p>
    <w:p>
      <w:pPr>
        <w:keepNext/>
      </w:pPr>
      <w:r>
        <w:t>A separate matched experiment adds the same stopped queue after the initial route decision. These values measure response under that incident, not ordinary traffic.</w:t>
      </w:r>
    </w:p>
    <w:p>
      <w:pPr>
        <w:keepNext/>
        <w:jc w:val="center"/>
      </w:pPr>
      <w:r>
        <w:drawing>
          <wp:inline xmlns:a="http://schemas.openxmlformats.org/drawingml/2006/main" xmlns:pic="http://schemas.openxmlformats.org/drawingml/2006/picture">
            <wp:extent cx="5577840" cy="3053133"/>
            <wp:docPr id="79" name="Picture 79" descr="Controlled incident response. Low traffic: Fog/Cloud 266.292 s (n=24); Mist 266.500 s (n=24); Mist Dynamic 144.521 s (n=24); Mist + Fog 144.417 s (n=24). Error bars show 95% confidence intervals."/>
            <wp:cNvGraphicFramePr>
              <a:graphicFrameLocks noChangeAspect="1"/>
            </wp:cNvGraphicFramePr>
            <a:graphic>
              <a:graphicData uri="http://schemas.openxmlformats.org/drawingml/2006/picture">
                <pic:pic>
                  <pic:nvPicPr>
                    <pic:cNvPr id="0" name="ev_response_s-low.png"/>
                    <pic:cNvPicPr/>
                  </pic:nvPicPr>
                  <pic:blipFill>
                    <a:blip r:embed="rId87"/>
                    <a:stretch>
                      <a:fillRect/>
                    </a:stretch>
                  </pic:blipFill>
                  <pic:spPr>
                    <a:xfrm>
                      <a:off x="0" y="0"/>
                      <a:ext cx="5577840" cy="3053133"/>
                    </a:xfrm>
                    <a:prstGeom prst="rect"/>
                  </pic:spPr>
                </pic:pic>
              </a:graphicData>
            </a:graphic>
          </wp:inline>
        </w:drawing>
      </w:r>
    </w:p>
    <w:p>
      <w:pPr>
        <w:keepLines/>
        <w:spacing w:after="200"/>
      </w:pPr>
      <w:r>
        <w:t>Figure 79. Low traffic: Fog/Cloud 266.292 s (n=24); Mist 266.500 s (n=24); Mist Dynamic 144.521 s (n=24); Mist + Fog 144.417 s (n=24). Error bars show 95% confidence intervals.</w:t>
      </w:r>
    </w:p>
    <w:p>
      <w:pPr>
        <w:keepNext/>
        <w:jc w:val="center"/>
      </w:pPr>
      <w:r>
        <w:drawing>
          <wp:inline xmlns:a="http://schemas.openxmlformats.org/drawingml/2006/main" xmlns:pic="http://schemas.openxmlformats.org/drawingml/2006/picture">
            <wp:extent cx="5577840" cy="3053133"/>
            <wp:docPr id="80" name="Picture 80" descr="Controlled incident response. Medium traffic: Fog/Cloud 272.259 s (n=29); Mist 272.586 s (n=29); Mist Dynamic 158.310 s (n=29); Mist + Fog 158.224 s (n=29). Error bars show 95% confidence intervals."/>
            <wp:cNvGraphicFramePr>
              <a:graphicFrameLocks noChangeAspect="1"/>
            </wp:cNvGraphicFramePr>
            <a:graphic>
              <a:graphicData uri="http://schemas.openxmlformats.org/drawingml/2006/picture">
                <pic:pic>
                  <pic:nvPicPr>
                    <pic:cNvPr id="0" name="ev_response_s-medium.png"/>
                    <pic:cNvPicPr/>
                  </pic:nvPicPr>
                  <pic:blipFill>
                    <a:blip r:embed="rId88"/>
                    <a:stretch>
                      <a:fillRect/>
                    </a:stretch>
                  </pic:blipFill>
                  <pic:spPr>
                    <a:xfrm>
                      <a:off x="0" y="0"/>
                      <a:ext cx="5577840" cy="3053133"/>
                    </a:xfrm>
                    <a:prstGeom prst="rect"/>
                  </pic:spPr>
                </pic:pic>
              </a:graphicData>
            </a:graphic>
          </wp:inline>
        </w:drawing>
      </w:r>
    </w:p>
    <w:p>
      <w:pPr>
        <w:keepLines/>
        <w:spacing w:after="200"/>
      </w:pPr>
      <w:r>
        <w:t>Figure 80. Medium traffic: Fog/Cloud 272.259 s (n=29); Mist 272.586 s (n=29); Mist Dynamic 158.310 s (n=29); Mist + Fog 158.224 s (n=29). Error bars show 95% confidence intervals.</w:t>
      </w:r>
    </w:p>
    <w:p>
      <w:pPr>
        <w:keepNext/>
        <w:jc w:val="center"/>
      </w:pPr>
      <w:r>
        <w:drawing>
          <wp:inline xmlns:a="http://schemas.openxmlformats.org/drawingml/2006/main" xmlns:pic="http://schemas.openxmlformats.org/drawingml/2006/picture">
            <wp:extent cx="5577840" cy="3053133"/>
            <wp:docPr id="81" name="Picture 81" descr="Controlled incident response. High traffic: Fog/Cloud 278.417 s (n=30); Mist 278.750 s (n=30); Mist Dynamic 160.050 s (n=30); Mist + Fog 160.083 s (n=30). Error bars show 95% confidence intervals."/>
            <wp:cNvGraphicFramePr>
              <a:graphicFrameLocks noChangeAspect="1"/>
            </wp:cNvGraphicFramePr>
            <a:graphic>
              <a:graphicData uri="http://schemas.openxmlformats.org/drawingml/2006/picture">
                <pic:pic>
                  <pic:nvPicPr>
                    <pic:cNvPr id="0" name="ev_response_s-high.png"/>
                    <pic:cNvPicPr/>
                  </pic:nvPicPr>
                  <pic:blipFill>
                    <a:blip r:embed="rId89"/>
                    <a:stretch>
                      <a:fillRect/>
                    </a:stretch>
                  </pic:blipFill>
                  <pic:spPr>
                    <a:xfrm>
                      <a:off x="0" y="0"/>
                      <a:ext cx="5577840" cy="3053133"/>
                    </a:xfrm>
                    <a:prstGeom prst="rect"/>
                  </pic:spPr>
                </pic:pic>
              </a:graphicData>
            </a:graphic>
          </wp:inline>
        </w:drawing>
      </w:r>
    </w:p>
    <w:p>
      <w:pPr>
        <w:keepLines/>
        <w:spacing w:after="200"/>
      </w:pPr>
      <w:r>
        <w:t>Figure 81. High traffic: Fog/Cloud 278.417 s (n=30); Mist 278.750 s (n=30); Mist Dynamic 160.050 s (n=30); Mist + Fog 160.083 s (n=30). Error bars show 95% confidence intervals.</w:t>
      </w:r>
    </w:p>
    <w:p>
      <w:pPr>
        <w:pStyle w:val="Heading2"/>
      </w:pPr>
      <w:r>
        <w:t>Controlled incident route changes</w:t>
      </w:r>
    </w:p>
    <w:p>
      <w:pPr>
        <w:keepNext/>
      </w:pPr>
      <w:r>
        <w:t>Actual route replacements based on received traffic reports in the incident experiment. No routing costs or route choices are hardcoded.</w:t>
      </w:r>
    </w:p>
    <w:p>
      <w:pPr>
        <w:keepNext/>
        <w:jc w:val="center"/>
      </w:pPr>
      <w:r>
        <w:drawing>
          <wp:inline xmlns:a="http://schemas.openxmlformats.org/drawingml/2006/main" xmlns:pic="http://schemas.openxmlformats.org/drawingml/2006/picture">
            <wp:extent cx="5577840" cy="3053133"/>
            <wp:docPr id="82" name="Picture 82" descr="Controlled incident route changes. Low traffic: Mist Dynamic 0.800 changes/run (n=30); Mist + Fog 0.800 changes/run (n=30). Error bars show 95% confidence intervals."/>
            <wp:cNvGraphicFramePr>
              <a:graphicFrameLocks noChangeAspect="1"/>
            </wp:cNvGraphicFramePr>
            <a:graphic>
              <a:graphicData uri="http://schemas.openxmlformats.org/drawingml/2006/picture">
                <pic:pic>
                  <pic:nvPicPr>
                    <pic:cNvPr id="0" name="route_changes-low.png"/>
                    <pic:cNvPicPr/>
                  </pic:nvPicPr>
                  <pic:blipFill>
                    <a:blip r:embed="rId90"/>
                    <a:stretch>
                      <a:fillRect/>
                    </a:stretch>
                  </pic:blipFill>
                  <pic:spPr>
                    <a:xfrm>
                      <a:off x="0" y="0"/>
                      <a:ext cx="5577840" cy="3053133"/>
                    </a:xfrm>
                    <a:prstGeom prst="rect"/>
                  </pic:spPr>
                </pic:pic>
              </a:graphicData>
            </a:graphic>
          </wp:inline>
        </w:drawing>
      </w:r>
    </w:p>
    <w:p>
      <w:pPr>
        <w:keepLines/>
        <w:spacing w:after="200"/>
      </w:pPr>
      <w:r>
        <w:t>Figure 82. Low traffic: Mist Dynamic 0.800 changes/run (n=30); Mist + Fog 0.800 changes/run (n=30). Error bars show 95% confidence intervals.</w:t>
      </w:r>
    </w:p>
    <w:p>
      <w:pPr>
        <w:keepNext/>
        <w:jc w:val="center"/>
      </w:pPr>
      <w:r>
        <w:drawing>
          <wp:inline xmlns:a="http://schemas.openxmlformats.org/drawingml/2006/main" xmlns:pic="http://schemas.openxmlformats.org/drawingml/2006/picture">
            <wp:extent cx="5577840" cy="3053133"/>
            <wp:docPr id="83" name="Picture 83" descr="Controlled incident route changes. Medium traffic: Mist Dynamic 1.133 changes/run (n=30); Mist + Fog 1.133 changes/run (n=30). Error bars show 95% confidence intervals."/>
            <wp:cNvGraphicFramePr>
              <a:graphicFrameLocks noChangeAspect="1"/>
            </wp:cNvGraphicFramePr>
            <a:graphic>
              <a:graphicData uri="http://schemas.openxmlformats.org/drawingml/2006/picture">
                <pic:pic>
                  <pic:nvPicPr>
                    <pic:cNvPr id="0" name="route_changes-medium.png"/>
                    <pic:cNvPicPr/>
                  </pic:nvPicPr>
                  <pic:blipFill>
                    <a:blip r:embed="rId91"/>
                    <a:stretch>
                      <a:fillRect/>
                    </a:stretch>
                  </pic:blipFill>
                  <pic:spPr>
                    <a:xfrm>
                      <a:off x="0" y="0"/>
                      <a:ext cx="5577840" cy="3053133"/>
                    </a:xfrm>
                    <a:prstGeom prst="rect"/>
                  </pic:spPr>
                </pic:pic>
              </a:graphicData>
            </a:graphic>
          </wp:inline>
        </w:drawing>
      </w:r>
    </w:p>
    <w:p>
      <w:pPr>
        <w:keepLines/>
        <w:spacing w:after="200"/>
      </w:pPr>
      <w:r>
        <w:t>Figure 83. Medium traffic: Mist Dynamic 1.133 changes/run (n=30); Mist + Fog 1.133 changes/run (n=30). Error bars show 95% confidence intervals.</w:t>
      </w:r>
    </w:p>
    <w:p>
      <w:pPr>
        <w:keepNext/>
        <w:jc w:val="center"/>
      </w:pPr>
      <w:r>
        <w:drawing>
          <wp:inline xmlns:a="http://schemas.openxmlformats.org/drawingml/2006/main" xmlns:pic="http://schemas.openxmlformats.org/drawingml/2006/picture">
            <wp:extent cx="5577840" cy="3053133"/>
            <wp:docPr id="84" name="Picture 84" descr="Controlled incident route changes. High traffic: Mist Dynamic 1.167 changes/run (n=30); Mist + Fog 1.167 changes/run (n=30). Error bars show 95% confidence intervals."/>
            <wp:cNvGraphicFramePr>
              <a:graphicFrameLocks noChangeAspect="1"/>
            </wp:cNvGraphicFramePr>
            <a:graphic>
              <a:graphicData uri="http://schemas.openxmlformats.org/drawingml/2006/picture">
                <pic:pic>
                  <pic:nvPicPr>
                    <pic:cNvPr id="0" name="route_changes-high.png"/>
                    <pic:cNvPicPr/>
                  </pic:nvPicPr>
                  <pic:blipFill>
                    <a:blip r:embed="rId92"/>
                    <a:stretch>
                      <a:fillRect/>
                    </a:stretch>
                  </pic:blipFill>
                  <pic:spPr>
                    <a:xfrm>
                      <a:off x="0" y="0"/>
                      <a:ext cx="5577840" cy="3053133"/>
                    </a:xfrm>
                    <a:prstGeom prst="rect"/>
                  </pic:spPr>
                </pic:pic>
              </a:graphicData>
            </a:graphic>
          </wp:inline>
        </w:drawing>
      </w:r>
    </w:p>
    <w:p>
      <w:pPr>
        <w:keepLines/>
        <w:spacing w:after="200"/>
      </w:pPr>
      <w:r>
        <w:t>Figure 84. High traffic: Mist Dynamic 1.167 changes/run (n=30); Mist + Fog 1.167 changes/run (n=30). Error bars show 95% confidence intervals.</w:t>
      </w:r>
    </w:p>
    <w:p>
      <w:pPr>
        <w:pStyle w:val="Heading2"/>
      </w:pPr>
      <w:r>
        <w:t>Controlled fault route decision time saved</w:t>
      </w:r>
    </w:p>
    <w:p>
      <w:pPr>
        <w:keepNext/>
      </w:pPr>
      <w:r>
        <w:t>Matched time saved by Fog fallback against Dynamic Mist under the same controlled 900 ms stall in the original batch. This is route readiness, not journey time.</w:t>
      </w:r>
    </w:p>
    <w:p>
      <w:pPr>
        <w:keepNext/>
        <w:jc w:val="center"/>
      </w:pPr>
      <w:r>
        <w:drawing>
          <wp:inline xmlns:a="http://schemas.openxmlformats.org/drawingml/2006/main" xmlns:pic="http://schemas.openxmlformats.org/drawingml/2006/picture">
            <wp:extent cx="5577840" cy="3053133"/>
            <wp:docPr id="85" name="Picture 85" descr="Controlled fault route decision time saved. Low traffic: Mist + Fog 399.461 ms (n=7). Error bars show 95% confidence intervals."/>
            <wp:cNvGraphicFramePr>
              <a:graphicFrameLocks noChangeAspect="1"/>
            </wp:cNvGraphicFramePr>
            <a:graphic>
              <a:graphicData uri="http://schemas.openxmlformats.org/drawingml/2006/picture">
                <pic:pic>
                  <pic:nvPicPr>
                    <pic:cNvPr id="0" name="recovery_saved_ms-low.png"/>
                    <pic:cNvPicPr/>
                  </pic:nvPicPr>
                  <pic:blipFill>
                    <a:blip r:embed="rId93"/>
                    <a:stretch>
                      <a:fillRect/>
                    </a:stretch>
                  </pic:blipFill>
                  <pic:spPr>
                    <a:xfrm>
                      <a:off x="0" y="0"/>
                      <a:ext cx="5577840" cy="3053133"/>
                    </a:xfrm>
                    <a:prstGeom prst="rect"/>
                  </pic:spPr>
                </pic:pic>
              </a:graphicData>
            </a:graphic>
          </wp:inline>
        </w:drawing>
      </w:r>
    </w:p>
    <w:p>
      <w:pPr>
        <w:keepLines/>
        <w:spacing w:after="200"/>
      </w:pPr>
      <w:r>
        <w:t>Figure 85. Low traffic: Mist + Fog 399.461 ms (n=7). Error bars show 95% confidence intervals.</w:t>
      </w:r>
    </w:p>
    <w:p>
      <w:pPr>
        <w:keepNext/>
        <w:jc w:val="center"/>
      </w:pPr>
      <w:r>
        <w:drawing>
          <wp:inline xmlns:a="http://schemas.openxmlformats.org/drawingml/2006/main" xmlns:pic="http://schemas.openxmlformats.org/drawingml/2006/picture">
            <wp:extent cx="5577840" cy="3053133"/>
            <wp:docPr id="86" name="Picture 86" descr="Controlled fault route decision time saved. Medium traffic: Mist + Fog 399.402 ms (n=8). Error bars show 95% confidence intervals."/>
            <wp:cNvGraphicFramePr>
              <a:graphicFrameLocks noChangeAspect="1"/>
            </wp:cNvGraphicFramePr>
            <a:graphic>
              <a:graphicData uri="http://schemas.openxmlformats.org/drawingml/2006/picture">
                <pic:pic>
                  <pic:nvPicPr>
                    <pic:cNvPr id="0" name="recovery_saved_ms-medium.png"/>
                    <pic:cNvPicPr/>
                  </pic:nvPicPr>
                  <pic:blipFill>
                    <a:blip r:embed="rId94"/>
                    <a:stretch>
                      <a:fillRect/>
                    </a:stretch>
                  </pic:blipFill>
                  <pic:spPr>
                    <a:xfrm>
                      <a:off x="0" y="0"/>
                      <a:ext cx="5577840" cy="3053133"/>
                    </a:xfrm>
                    <a:prstGeom prst="rect"/>
                  </pic:spPr>
                </pic:pic>
              </a:graphicData>
            </a:graphic>
          </wp:inline>
        </w:drawing>
      </w:r>
    </w:p>
    <w:p>
      <w:pPr>
        <w:keepLines/>
        <w:spacing w:after="200"/>
      </w:pPr>
      <w:r>
        <w:t>Figure 86. Medium traffic: Mist + Fog 399.402 ms (n=8). Error bars show 95% confidence intervals.</w:t>
      </w:r>
    </w:p>
    <w:p>
      <w:pPr>
        <w:keepNext/>
        <w:jc w:val="center"/>
      </w:pPr>
      <w:r>
        <w:drawing>
          <wp:inline xmlns:a="http://schemas.openxmlformats.org/drawingml/2006/main" xmlns:pic="http://schemas.openxmlformats.org/drawingml/2006/picture">
            <wp:extent cx="5577840" cy="3053133"/>
            <wp:docPr id="87" name="Picture 87" descr="Controlled fault route decision time saved. High traffic: Mist + Fog 399.370 ms (n=8). Error bars show 95% confidence intervals."/>
            <wp:cNvGraphicFramePr>
              <a:graphicFrameLocks noChangeAspect="1"/>
            </wp:cNvGraphicFramePr>
            <a:graphic>
              <a:graphicData uri="http://schemas.openxmlformats.org/drawingml/2006/picture">
                <pic:pic>
                  <pic:nvPicPr>
                    <pic:cNvPr id="0" name="recovery_saved_ms-high.png"/>
                    <pic:cNvPicPr/>
                  </pic:nvPicPr>
                  <pic:blipFill>
                    <a:blip r:embed="rId95"/>
                    <a:stretch>
                      <a:fillRect/>
                    </a:stretch>
                  </pic:blipFill>
                  <pic:spPr>
                    <a:xfrm>
                      <a:off x="0" y="0"/>
                      <a:ext cx="5577840" cy="3053133"/>
                    </a:xfrm>
                    <a:prstGeom prst="rect"/>
                  </pic:spPr>
                </pic:pic>
              </a:graphicData>
            </a:graphic>
          </wp:inline>
        </w:drawing>
      </w:r>
    </w:p>
    <w:p>
      <w:pPr>
        <w:keepLines/>
        <w:spacing w:after="200"/>
      </w:pPr>
      <w:r>
        <w:t>Figure 87. High traffic: Mist + Fog 399.370 ms (n=8). Error bars show 95% confidence intervals.</w:t>
      </w:r>
    </w:p>
    <w:p>
      <w:pPr>
        <w:pStyle w:val="Heading2"/>
      </w:pPr>
      <w:r>
        <w:t>Controlled incident matched response differences</w:t>
      </w:r>
    </w:p>
    <w:p>
      <w:pPr>
        <w:keepNext/>
      </w:pPr>
      <w:r>
        <w:t>Negative means the first algorithm is faster. The paired interval quantifies uncertainty. A controlled obstacle does not establish the same benefit in ordinary traffic.</w:t>
      </w:r>
    </w:p>
    <w:p>
      <w:pPr>
        <w:keepNext/>
        <w:jc w:val="center"/>
      </w:pPr>
      <w:r>
        <w:drawing>
          <wp:inline xmlns:a="http://schemas.openxmlformats.org/drawingml/2006/main" xmlns:pic="http://schemas.openxmlformats.org/drawingml/2006/picture">
            <wp:extent cx="5577840" cy="3053133"/>
            <wp:docPr id="88" name="Picture 88" descr="Controlled incident matched response differences. Low traffic: Mist minus Fog/Cloud 0.208 s, 95% CI [-0.032, 0.449], n=24; Mist Dynamic minus Mist -121.979 s, 95% CI [-123.468, -120.491], n=24; Mist + Fog minus Mist Dynamic -0.104 s, 95% CI [-0.192, -0.017], n=24."/>
            <wp:cNvGraphicFramePr>
              <a:graphicFrameLocks noChangeAspect="1"/>
            </wp:cNvGraphicFramePr>
            <a:graphic>
              <a:graphicData uri="http://schemas.openxmlformats.org/drawingml/2006/picture">
                <pic:pic>
                  <pic:nvPicPr>
                    <pic:cNvPr id="0" name="incident_paired_response_s-low.png"/>
                    <pic:cNvPicPr/>
                  </pic:nvPicPr>
                  <pic:blipFill>
                    <a:blip r:embed="rId96"/>
                    <a:stretch>
                      <a:fillRect/>
                    </a:stretch>
                  </pic:blipFill>
                  <pic:spPr>
                    <a:xfrm>
                      <a:off x="0" y="0"/>
                      <a:ext cx="5577840" cy="3053133"/>
                    </a:xfrm>
                    <a:prstGeom prst="rect"/>
                  </pic:spPr>
                </pic:pic>
              </a:graphicData>
            </a:graphic>
          </wp:inline>
        </w:drawing>
      </w:r>
    </w:p>
    <w:p>
      <w:pPr>
        <w:keepLines/>
        <w:spacing w:after="200"/>
      </w:pPr>
      <w:r>
        <w:t>Figure 88. Low traffic: Mist minus Fog/Cloud 0.208 s, 95% CI [-0.032, 0.449], n=24; Mist Dynamic minus Mist -121.979 s, 95% CI [-123.468, -120.491], n=24; Mist + Fog minus Mist Dynamic -0.104 s, 95% CI [-0.192, -0.017], n=24.</w:t>
      </w:r>
    </w:p>
    <w:p>
      <w:pPr>
        <w:keepNext/>
        <w:jc w:val="center"/>
      </w:pPr>
      <w:r>
        <w:drawing>
          <wp:inline xmlns:a="http://schemas.openxmlformats.org/drawingml/2006/main" xmlns:pic="http://schemas.openxmlformats.org/drawingml/2006/picture">
            <wp:extent cx="5577840" cy="3053133"/>
            <wp:docPr id="89" name="Picture 89" descr="Controlled incident matched response differences. Medium traffic: Mist minus Fog/Cloud 0.328 s, 95% CI [-0.176, 0.831], n=29; Mist Dynamic minus Mist -114.276 s, 95% CI [-130.017, -98.535], n=29; Mist + Fog minus Mist Dynamic -0.086 s, 95% CI [-0.189, 0.016], n=29."/>
            <wp:cNvGraphicFramePr>
              <a:graphicFrameLocks noChangeAspect="1"/>
            </wp:cNvGraphicFramePr>
            <a:graphic>
              <a:graphicData uri="http://schemas.openxmlformats.org/drawingml/2006/picture">
                <pic:pic>
                  <pic:nvPicPr>
                    <pic:cNvPr id="0" name="incident_paired_response_s-medium.png"/>
                    <pic:cNvPicPr/>
                  </pic:nvPicPr>
                  <pic:blipFill>
                    <a:blip r:embed="rId97"/>
                    <a:stretch>
                      <a:fillRect/>
                    </a:stretch>
                  </pic:blipFill>
                  <pic:spPr>
                    <a:xfrm>
                      <a:off x="0" y="0"/>
                      <a:ext cx="5577840" cy="3053133"/>
                    </a:xfrm>
                    <a:prstGeom prst="rect"/>
                  </pic:spPr>
                </pic:pic>
              </a:graphicData>
            </a:graphic>
          </wp:inline>
        </w:drawing>
      </w:r>
    </w:p>
    <w:p>
      <w:pPr>
        <w:keepLines/>
        <w:spacing w:after="200"/>
      </w:pPr>
      <w:r>
        <w:t>Figure 89. Medium traffic: Mist minus Fog/Cloud 0.328 s, 95% CI [-0.176, 0.831], n=29; Mist Dynamic minus Mist -114.276 s, 95% CI [-130.017, -98.535], n=29; Mist + Fog minus Mist Dynamic -0.086 s, 95% CI [-0.189, 0.016], n=29.</w:t>
      </w:r>
    </w:p>
    <w:p>
      <w:pPr>
        <w:keepNext/>
        <w:jc w:val="center"/>
      </w:pPr>
      <w:r>
        <w:drawing>
          <wp:inline xmlns:a="http://schemas.openxmlformats.org/drawingml/2006/main" xmlns:pic="http://schemas.openxmlformats.org/drawingml/2006/picture">
            <wp:extent cx="5577840" cy="3053133"/>
            <wp:docPr id="90" name="Picture 90" descr="Controlled incident matched response differences. High traffic: Mist minus Fog/Cloud 0.333 s, 95% CI [-0.320, 0.986], n=30; Mist Dynamic minus Mist -118.700 s, 95% CI [-138.595, -98.805], n=30; Mist + Fog minus Mist Dynamic 0.033 s, 95% CI [-0.121, 0.188], n=30."/>
            <wp:cNvGraphicFramePr>
              <a:graphicFrameLocks noChangeAspect="1"/>
            </wp:cNvGraphicFramePr>
            <a:graphic>
              <a:graphicData uri="http://schemas.openxmlformats.org/drawingml/2006/picture">
                <pic:pic>
                  <pic:nvPicPr>
                    <pic:cNvPr id="0" name="incident_paired_response_s-high.png"/>
                    <pic:cNvPicPr/>
                  </pic:nvPicPr>
                  <pic:blipFill>
                    <a:blip r:embed="rId98"/>
                    <a:stretch>
                      <a:fillRect/>
                    </a:stretch>
                  </pic:blipFill>
                  <pic:spPr>
                    <a:xfrm>
                      <a:off x="0" y="0"/>
                      <a:ext cx="5577840" cy="3053133"/>
                    </a:xfrm>
                    <a:prstGeom prst="rect"/>
                  </pic:spPr>
                </pic:pic>
              </a:graphicData>
            </a:graphic>
          </wp:inline>
        </w:drawing>
      </w:r>
    </w:p>
    <w:p>
      <w:pPr>
        <w:keepLines/>
        <w:spacing w:after="200"/>
      </w:pPr>
      <w:r>
        <w:t>Figure 90. High traffic: Mist minus Fog/Cloud 0.333 s, 95% CI [-0.320, 0.986], n=30; Mist Dynamic minus Mist -118.700 s, 95% CI [-138.595, -98.805], n=30; Mist + Fog minus Mist Dynamic 0.033 s, 95% CI [-0.121, 0.188], n=30.</w:t>
      </w:r>
    </w:p>
    <w:p>
      <w:pPr>
        <w:pStyle w:val="Heading2"/>
      </w:pPr>
      <w:r>
        <w:t>Direct baseline route decision latency</w:t>
      </w:r>
    </w:p>
    <w:p>
      <w:pPr>
        <w:keepNext/>
      </w:pPr>
      <w:r>
        <w:t>Time from alert reception to the initial route, in milliseconds. Lower is better.</w:t>
      </w:r>
    </w:p>
    <w:p>
      <w:pPr>
        <w:keepNext/>
        <w:jc w:val="center"/>
      </w:pPr>
      <w:r>
        <w:drawing>
          <wp:inline xmlns:a="http://schemas.openxmlformats.org/drawingml/2006/main" xmlns:pic="http://schemas.openxmlformats.org/drawingml/2006/picture">
            <wp:extent cx="5577840" cy="3222752"/>
            <wp:docPr id="91" name="Picture 91" descr="Direct baseline route decision latency. Ordinary traffic: Low Fog 626.539, proposed 471.991, reduction 24.67%, paired n=24; Medium Fog 626.543, proposed 464.096, reduction 25.93%, paired n=29; High Fog 626.539, proposed 459.501, reduction 26.66%, paired n=30. Error bars show 95% confidence intervals."/>
            <wp:cNvGraphicFramePr>
              <a:graphicFrameLocks noChangeAspect="1"/>
            </wp:cNvGraphicFramePr>
            <a:graphic>
              <a:graphicData uri="http://schemas.openxmlformats.org/drawingml/2006/picture">
                <pic:pic>
                  <pic:nvPicPr>
                    <pic:cNvPr id="0" name="route_decision_ms-ordinary_traffic.png"/>
                    <pic:cNvPicPr/>
                  </pic:nvPicPr>
                  <pic:blipFill>
                    <a:blip r:embed="rId99"/>
                    <a:stretch>
                      <a:fillRect/>
                    </a:stretch>
                  </pic:blipFill>
                  <pic:spPr>
                    <a:xfrm>
                      <a:off x="0" y="0"/>
                      <a:ext cx="5577840" cy="3222752"/>
                    </a:xfrm>
                    <a:prstGeom prst="rect"/>
                  </pic:spPr>
                </pic:pic>
              </a:graphicData>
            </a:graphic>
          </wp:inline>
        </w:drawing>
      </w:r>
    </w:p>
    <w:p>
      <w:pPr>
        <w:keepLines/>
        <w:spacing w:after="200"/>
      </w:pPr>
      <w:r>
        <w:t>Figure 91. Ordinary traffic: Low Fog 626.539, proposed 471.991, reduction 24.67%, paired n=24; Medium Fog 626.543, proposed 464.096, reduction 25.93%, paired n=29; High Fog 626.539, proposed 459.501, reduction 26.66%, paired n=30. Error bars show 95% confidence intervals.</w:t>
      </w:r>
    </w:p>
    <w:p>
      <w:pPr>
        <w:pStyle w:val="Heading2"/>
      </w:pPr>
      <w:r>
        <w:t>Direct baseline EV response time</w:t>
      </w:r>
    </w:p>
    <w:p>
      <w:pPr>
        <w:keepNext/>
      </w:pPr>
      <w:r>
        <w:t>Time from alert generation to arrival, in seconds. Lower is better. The framework comparison includes both routing and signal-request policy.</w:t>
      </w:r>
    </w:p>
    <w:p>
      <w:pPr>
        <w:keepNext/>
        <w:jc w:val="center"/>
      </w:pPr>
      <w:r>
        <w:drawing>
          <wp:inline xmlns:a="http://schemas.openxmlformats.org/drawingml/2006/main" xmlns:pic="http://schemas.openxmlformats.org/drawingml/2006/picture">
            <wp:extent cx="5577840" cy="3222752"/>
            <wp:docPr id="92" name="Picture 92" descr="Direct baseline EV response time. Ordinary traffic: Low Fog 153.312, proposed 147.104, reduction 4.05%, paired n=24; Medium Fog 154.517, proposed 147.362, reduction 4.63%, paired n=29; High Fog 156.200, proposed 146.733, reduction 6.06%, paired n=30. Error bars show 95% confidence intervals."/>
            <wp:cNvGraphicFramePr>
              <a:graphicFrameLocks noChangeAspect="1"/>
            </wp:cNvGraphicFramePr>
            <a:graphic>
              <a:graphicData uri="http://schemas.openxmlformats.org/drawingml/2006/picture">
                <pic:pic>
                  <pic:nvPicPr>
                    <pic:cNvPr id="0" name="ev_response_s-ordinary_traffic.png"/>
                    <pic:cNvPicPr/>
                  </pic:nvPicPr>
                  <pic:blipFill>
                    <a:blip r:embed="rId100"/>
                    <a:stretch>
                      <a:fillRect/>
                    </a:stretch>
                  </pic:blipFill>
                  <pic:spPr>
                    <a:xfrm>
                      <a:off x="0" y="0"/>
                      <a:ext cx="5577840" cy="3222752"/>
                    </a:xfrm>
                    <a:prstGeom prst="rect"/>
                  </pic:spPr>
                </pic:pic>
              </a:graphicData>
            </a:graphic>
          </wp:inline>
        </w:drawing>
      </w:r>
    </w:p>
    <w:p>
      <w:pPr>
        <w:keepLines/>
        <w:spacing w:after="200"/>
      </w:pPr>
      <w:r>
        <w:t>Figure 92. Ordinary traffic: Low Fog 153.312, proposed 147.104, reduction 4.05%, paired n=24; Medium Fog 154.517, proposed 147.362, reduction 4.63%, paired n=29; High Fog 156.200, proposed 146.733, reduction 6.06%, paired n=30. Error bars show 95% confidence intervals.</w:t>
      </w:r>
    </w:p>
    <w:p>
      <w:pPr>
        <w:pStyle w:val="Heading2"/>
      </w:pPr>
      <w:r>
        <w:t>Direct baseline signal waiting</w:t>
      </w:r>
    </w:p>
    <w:p>
      <w:pPr>
        <w:keepNext/>
      </w:pPr>
      <w:r>
        <w:t>Standstill near a signal stop line, in seconds. Lower is better; a genuine green arrival may have zero waiting.</w:t>
      </w:r>
    </w:p>
    <w:p>
      <w:pPr>
        <w:keepNext/>
        <w:jc w:val="center"/>
      </w:pPr>
      <w:r>
        <w:drawing>
          <wp:inline xmlns:a="http://schemas.openxmlformats.org/drawingml/2006/main" xmlns:pic="http://schemas.openxmlformats.org/drawingml/2006/picture">
            <wp:extent cx="5577840" cy="3222752"/>
            <wp:docPr id="93" name="Picture 93" descr="Direct baseline signal waiting. Ordinary traffic: Low Fog 1.562, proposed 0.000, reduction 100.00%, paired n=24; Medium Fog 0.845, proposed 0.000, reduction 100.00%, paired n=29; High Fog 0.667, proposed 0.000, reduction 100.00%, paired n=30. Error bars show 95% confidence intervals."/>
            <wp:cNvGraphicFramePr>
              <a:graphicFrameLocks noChangeAspect="1"/>
            </wp:cNvGraphicFramePr>
            <a:graphic>
              <a:graphicData uri="http://schemas.openxmlformats.org/drawingml/2006/picture">
                <pic:pic>
                  <pic:nvPicPr>
                    <pic:cNvPr id="0" name="traffic_light_wait_s-ordinary_traffic.png"/>
                    <pic:cNvPicPr/>
                  </pic:nvPicPr>
                  <pic:blipFill>
                    <a:blip r:embed="rId101"/>
                    <a:stretch>
                      <a:fillRect/>
                    </a:stretch>
                  </pic:blipFill>
                  <pic:spPr>
                    <a:xfrm>
                      <a:off x="0" y="0"/>
                      <a:ext cx="5577840" cy="3222752"/>
                    </a:xfrm>
                    <a:prstGeom prst="rect"/>
                  </pic:spPr>
                </pic:pic>
              </a:graphicData>
            </a:graphic>
          </wp:inline>
        </w:drawing>
      </w:r>
    </w:p>
    <w:p>
      <w:pPr>
        <w:keepLines/>
        <w:spacing w:after="200"/>
      </w:pPr>
      <w:r>
        <w:t>Figure 93. Ordinary traffic: Low Fog 1.562, proposed 0.000, reduction 100.00%, paired n=24; Medium Fog 0.845, proposed 0.000, reduction 100.00%, paired n=29; High Fog 0.667, proposed 0.000, reduction 100.00%, paired n=30. Error bars show 95% confidence intervals.</w:t>
      </w:r>
    </w:p>
    <w:p>
      <w:pPr>
        <w:pStyle w:val="Heading2"/>
      </w:pPr>
      <w:r>
        <w:t>Excess travel delay above free flow</w:t>
      </w:r>
    </w:p>
    <w:p>
      <w:pPr>
        <w:keepNext/>
      </w:pPr>
      <w:r>
        <w:t>Actual EV travel time minus traveled distance divided by 13.9 m/s, bounded at zero. Lower is better. This supporting metric is correlated with response time.</w:t>
      </w:r>
    </w:p>
    <w:p>
      <w:pPr>
        <w:keepNext/>
        <w:jc w:val="center"/>
      </w:pPr>
      <w:r>
        <w:drawing>
          <wp:inline xmlns:a="http://schemas.openxmlformats.org/drawingml/2006/main" xmlns:pic="http://schemas.openxmlformats.org/drawingml/2006/picture">
            <wp:extent cx="5577840" cy="3222752"/>
            <wp:docPr id="94" name="Picture 94" descr="Excess travel delay above free flow. Ordinary traffic: Low Fog 24.332, proposed 18.508, reduction 23.94%, paired n=24; Medium Fog 25.537, proposed 18.675, reduction 26.87%, paired n=29; High Fog 27.255, proposed 18.099, reduction 33.59%, paired n=30. Error bars show 95% confidence intervals."/>
            <wp:cNvGraphicFramePr>
              <a:graphicFrameLocks noChangeAspect="1"/>
            </wp:cNvGraphicFramePr>
            <a:graphic>
              <a:graphicData uri="http://schemas.openxmlformats.org/drawingml/2006/picture">
                <pic:pic>
                  <pic:nvPicPr>
                    <pic:cNvPr id="0" name="ev_delay_vs_freeflow_s-ordinary_traffic.png"/>
                    <pic:cNvPicPr/>
                  </pic:nvPicPr>
                  <pic:blipFill>
                    <a:blip r:embed="rId102"/>
                    <a:stretch>
                      <a:fillRect/>
                    </a:stretch>
                  </pic:blipFill>
                  <pic:spPr>
                    <a:xfrm>
                      <a:off x="0" y="0"/>
                      <a:ext cx="5577840" cy="3222752"/>
                    </a:xfrm>
                    <a:prstGeom prst="rect"/>
                  </pic:spPr>
                </pic:pic>
              </a:graphicData>
            </a:graphic>
          </wp:inline>
        </w:drawing>
      </w:r>
    </w:p>
    <w:p>
      <w:pPr>
        <w:keepLines/>
        <w:spacing w:after="200"/>
      </w:pPr>
      <w:r>
        <w:t>Figure 94. Ordinary traffic: Low Fog 24.332, proposed 18.508, reduction 23.94%, paired n=24; Medium Fog 25.537, proposed 18.675, reduction 26.87%, paired n=29; High Fog 27.255, proposed 18.099, reduction 33.59%, paired n=30. Error bars show 95% confidence intervals.</w:t>
      </w:r>
    </w:p>
    <w:p>
      <w:pPr>
        <w:pStyle w:val="Heading2"/>
      </w:pPr>
      <w:r>
        <w:t>Fog route requests per run</w:t>
      </w:r>
    </w:p>
    <w:p>
      <w:pPr>
        <w:keepNext/>
      </w:pPr>
      <w:r>
        <w:t>Actual initial RouteRequest send events at the EV. Lower means fewer remote route transactions. This is not a count of relays or EM delivery.</w:t>
      </w:r>
    </w:p>
    <w:p>
      <w:pPr>
        <w:keepNext/>
        <w:jc w:val="center"/>
      </w:pPr>
      <w:r>
        <w:drawing>
          <wp:inline xmlns:a="http://schemas.openxmlformats.org/drawingml/2006/main" xmlns:pic="http://schemas.openxmlformats.org/drawingml/2006/picture">
            <wp:extent cx="5577840" cy="3222752"/>
            <wp:docPr id="95" name="Picture 95" descr="Fog route requests per run. Ordinary traffic: Low Fog 0.800, proposed 0.233, reduction 70.83%, paired n=30; Medium Fog 0.967, proposed 0.267, reduction 72.41%, paired n=30; High Fog 1.000, proposed 0.267, reduction 73.33%, paired n=30. Error bars show 95% confidence intervals."/>
            <wp:cNvGraphicFramePr>
              <a:graphicFrameLocks noChangeAspect="1"/>
            </wp:cNvGraphicFramePr>
            <a:graphic>
              <a:graphicData uri="http://schemas.openxmlformats.org/drawingml/2006/picture">
                <pic:pic>
                  <pic:nvPicPr>
                    <pic:cNvPr id="0" name="fog_route_requests-ordinary_traffic.png"/>
                    <pic:cNvPicPr/>
                  </pic:nvPicPr>
                  <pic:blipFill>
                    <a:blip r:embed="rId103"/>
                    <a:stretch>
                      <a:fillRect/>
                    </a:stretch>
                  </pic:blipFill>
                  <pic:spPr>
                    <a:xfrm>
                      <a:off x="0" y="0"/>
                      <a:ext cx="5577840" cy="3222752"/>
                    </a:xfrm>
                    <a:prstGeom prst="rect"/>
                  </pic:spPr>
                </pic:pic>
              </a:graphicData>
            </a:graphic>
          </wp:inline>
        </w:drawing>
      </w:r>
    </w:p>
    <w:p>
      <w:pPr>
        <w:keepLines/>
        <w:spacing w:after="200"/>
      </w:pPr>
      <w:r>
        <w:t>Figure 95. Ordinary traffic: Low Fog 0.800, proposed 0.233, reduction 70.83%, paired n=30; Medium Fog 0.967, proposed 0.267, reduction 72.41%, paired n=30; High Fog 1.000, proposed 0.267, reduction 73.33%, paired n=30. Error bars show 95% confidence intervals.</w:t>
      </w:r>
    </w:p>
    <w:p>
      <w:pPr>
        <w:pStyle w:val="Heading2"/>
      </w:pPr>
      <w:r>
        <w:t>Direct baseline route decision latency</w:t>
      </w:r>
    </w:p>
    <w:p>
      <w:pPr>
        <w:keepNext/>
      </w:pPr>
      <w:r>
        <w:t>Time from alert reception to the initial route, in milliseconds. Lower is better.</w:t>
      </w:r>
    </w:p>
    <w:p>
      <w:pPr>
        <w:keepNext/>
        <w:jc w:val="center"/>
      </w:pPr>
      <w:r>
        <w:drawing>
          <wp:inline xmlns:a="http://schemas.openxmlformats.org/drawingml/2006/main" xmlns:pic="http://schemas.openxmlformats.org/drawingml/2006/picture">
            <wp:extent cx="5577840" cy="3222752"/>
            <wp:docPr id="96" name="Picture 96" descr="Direct baseline route decision latency. Controlled obstruction: Low Fog 626.539, proposed 471.991, reduction 24.67%, paired n=24; Medium Fog 626.543, proposed 464.096, reduction 25.93%, paired n=29; High Fog 626.539, proposed 459.501, reduction 26.66%, paired n=30. Error bars show 95% confidence intervals."/>
            <wp:cNvGraphicFramePr>
              <a:graphicFrameLocks noChangeAspect="1"/>
            </wp:cNvGraphicFramePr>
            <a:graphic>
              <a:graphicData uri="http://schemas.openxmlformats.org/drawingml/2006/picture">
                <pic:pic>
                  <pic:nvPicPr>
                    <pic:cNvPr id="0" name="route_decision_ms-controlled_obstruction.png"/>
                    <pic:cNvPicPr/>
                  </pic:nvPicPr>
                  <pic:blipFill>
                    <a:blip r:embed="rId104"/>
                    <a:stretch>
                      <a:fillRect/>
                    </a:stretch>
                  </pic:blipFill>
                  <pic:spPr>
                    <a:xfrm>
                      <a:off x="0" y="0"/>
                      <a:ext cx="5577840" cy="3222752"/>
                    </a:xfrm>
                    <a:prstGeom prst="rect"/>
                  </pic:spPr>
                </pic:pic>
              </a:graphicData>
            </a:graphic>
          </wp:inline>
        </w:drawing>
      </w:r>
    </w:p>
    <w:p>
      <w:pPr>
        <w:keepLines/>
        <w:spacing w:after="200"/>
      </w:pPr>
      <w:r>
        <w:t>Figure 96. Controlled obstruction: Low Fog 626.539, proposed 471.991, reduction 24.67%, paired n=24; Medium Fog 626.543, proposed 464.096, reduction 25.93%, paired n=29; High Fog 626.539, proposed 459.501, reduction 26.66%, paired n=30. Error bars show 95% confidence intervals.</w:t>
      </w:r>
    </w:p>
    <w:p>
      <w:pPr>
        <w:pStyle w:val="Heading2"/>
      </w:pPr>
      <w:r>
        <w:t>Direct baseline EV response time</w:t>
      </w:r>
    </w:p>
    <w:p>
      <w:pPr>
        <w:keepNext/>
      </w:pPr>
      <w:r>
        <w:t>Time from alert generation to arrival, in seconds. Lower is better. The framework comparison includes both routing and signal-request policy.</w:t>
      </w:r>
    </w:p>
    <w:p>
      <w:pPr>
        <w:keepNext/>
        <w:jc w:val="center"/>
      </w:pPr>
      <w:r>
        <w:drawing>
          <wp:inline xmlns:a="http://schemas.openxmlformats.org/drawingml/2006/main" xmlns:pic="http://schemas.openxmlformats.org/drawingml/2006/picture">
            <wp:extent cx="5577840" cy="3222752"/>
            <wp:docPr id="97" name="Picture 97" descr="Direct baseline EV response time. Controlled obstruction: Low Fog 266.292, proposed 144.417, reduction 45.77%, paired n=24; Medium Fog 272.259, proposed 158.224, reduction 41.88%, paired n=29; High Fog 278.417, proposed 160.083, reduction 42.50%, paired n=30. Error bars show 95% confidence intervals."/>
            <wp:cNvGraphicFramePr>
              <a:graphicFrameLocks noChangeAspect="1"/>
            </wp:cNvGraphicFramePr>
            <a:graphic>
              <a:graphicData uri="http://schemas.openxmlformats.org/drawingml/2006/picture">
                <pic:pic>
                  <pic:nvPicPr>
                    <pic:cNvPr id="0" name="ev_response_s-controlled_obstruction.png"/>
                    <pic:cNvPicPr/>
                  </pic:nvPicPr>
                  <pic:blipFill>
                    <a:blip r:embed="rId105"/>
                    <a:stretch>
                      <a:fillRect/>
                    </a:stretch>
                  </pic:blipFill>
                  <pic:spPr>
                    <a:xfrm>
                      <a:off x="0" y="0"/>
                      <a:ext cx="5577840" cy="3222752"/>
                    </a:xfrm>
                    <a:prstGeom prst="rect"/>
                  </pic:spPr>
                </pic:pic>
              </a:graphicData>
            </a:graphic>
          </wp:inline>
        </w:drawing>
      </w:r>
    </w:p>
    <w:p>
      <w:pPr>
        <w:keepLines/>
        <w:spacing w:after="200"/>
      </w:pPr>
      <w:r>
        <w:t>Figure 97. Controlled obstruction: Low Fog 266.292, proposed 144.417, reduction 45.77%, paired n=24; Medium Fog 272.259, proposed 158.224, reduction 41.88%, paired n=29; High Fog 278.417, proposed 160.083, reduction 42.50%, paired n=30. Error bars show 95% confidence intervals.</w:t>
      </w:r>
    </w:p>
    <w:p>
      <w:pPr>
        <w:pStyle w:val="Heading2"/>
      </w:pPr>
      <w:r>
        <w:t>Direct baseline signal waiting</w:t>
      </w:r>
    </w:p>
    <w:p>
      <w:pPr>
        <w:keepNext/>
      </w:pPr>
      <w:r>
        <w:t>Standstill near a signal stop line, in seconds. Lower is better; a genuine green arrival may have zero waiting.</w:t>
      </w:r>
    </w:p>
    <w:p>
      <w:pPr>
        <w:keepNext/>
        <w:jc w:val="center"/>
      </w:pPr>
      <w:r>
        <w:drawing>
          <wp:inline xmlns:a="http://schemas.openxmlformats.org/drawingml/2006/main" xmlns:pic="http://schemas.openxmlformats.org/drawingml/2006/picture">
            <wp:extent cx="5577840" cy="3222752"/>
            <wp:docPr id="98" name="Picture 98" descr="Direct baseline signal waiting. Controlled obstruction: Low Fog 4.417, proposed 0.000, reduction 100.00%, paired n=24; Medium Fog 11.707, proposed 4.448, reduction 62.00%, paired n=29; High Fog 26.483, proposed 5.267, reduction 80.11%, paired n=30. Error bars show 95% confidence intervals."/>
            <wp:cNvGraphicFramePr>
              <a:graphicFrameLocks noChangeAspect="1"/>
            </wp:cNvGraphicFramePr>
            <a:graphic>
              <a:graphicData uri="http://schemas.openxmlformats.org/drawingml/2006/picture">
                <pic:pic>
                  <pic:nvPicPr>
                    <pic:cNvPr id="0" name="traffic_light_wait_s-controlled_obstruction.png"/>
                    <pic:cNvPicPr/>
                  </pic:nvPicPr>
                  <pic:blipFill>
                    <a:blip r:embed="rId106"/>
                    <a:stretch>
                      <a:fillRect/>
                    </a:stretch>
                  </pic:blipFill>
                  <pic:spPr>
                    <a:xfrm>
                      <a:off x="0" y="0"/>
                      <a:ext cx="5577840" cy="3222752"/>
                    </a:xfrm>
                    <a:prstGeom prst="rect"/>
                  </pic:spPr>
                </pic:pic>
              </a:graphicData>
            </a:graphic>
          </wp:inline>
        </w:drawing>
      </w:r>
    </w:p>
    <w:p>
      <w:pPr>
        <w:keepLines/>
        <w:spacing w:after="200"/>
      </w:pPr>
      <w:r>
        <w:t>Figure 98. Controlled obstruction: Low Fog 4.417, proposed 0.000, reduction 100.00%, paired n=24; Medium Fog 11.707, proposed 4.448, reduction 62.00%, paired n=29; High Fog 26.483, proposed 5.267, reduction 80.11%, paired n=30. Error bars show 95% confidence intervals.</w:t>
      </w:r>
    </w:p>
    <w:p>
      <w:pPr>
        <w:pStyle w:val="Heading2"/>
      </w:pPr>
      <w:r>
        <w:t>Excess travel delay above free flow</w:t>
      </w:r>
    </w:p>
    <w:p>
      <w:pPr>
        <w:keepNext/>
      </w:pPr>
      <w:r>
        <w:t>Actual EV travel time minus traveled distance divided by 13.9 m/s, bounded at zero. Lower is better. This supporting metric is correlated with response time.</w:t>
      </w:r>
    </w:p>
    <w:p>
      <w:pPr>
        <w:keepNext/>
        <w:jc w:val="center"/>
      </w:pPr>
      <w:r>
        <w:drawing>
          <wp:inline xmlns:a="http://schemas.openxmlformats.org/drawingml/2006/main" xmlns:pic="http://schemas.openxmlformats.org/drawingml/2006/picture">
            <wp:extent cx="5577840" cy="3222752"/>
            <wp:docPr id="99" name="Picture 99" descr="Excess travel delay above free flow. Controlled obstruction: Low Fog 137.367, proposed 15.447, reduction 88.76%, paired n=24; Medium Fog 143.292, proposed 21.856, reduction 84.75%, paired n=29; High Fog 149.433, proposed 24.049, reduction 83.91%, paired n=30. Error bars show 95% confidence intervals."/>
            <wp:cNvGraphicFramePr>
              <a:graphicFrameLocks noChangeAspect="1"/>
            </wp:cNvGraphicFramePr>
            <a:graphic>
              <a:graphicData uri="http://schemas.openxmlformats.org/drawingml/2006/picture">
                <pic:pic>
                  <pic:nvPicPr>
                    <pic:cNvPr id="0" name="ev_delay_vs_freeflow_s-controlled_obstruction.png"/>
                    <pic:cNvPicPr/>
                  </pic:nvPicPr>
                  <pic:blipFill>
                    <a:blip r:embed="rId107"/>
                    <a:stretch>
                      <a:fillRect/>
                    </a:stretch>
                  </pic:blipFill>
                  <pic:spPr>
                    <a:xfrm>
                      <a:off x="0" y="0"/>
                      <a:ext cx="5577840" cy="3222752"/>
                    </a:xfrm>
                    <a:prstGeom prst="rect"/>
                  </pic:spPr>
                </pic:pic>
              </a:graphicData>
            </a:graphic>
          </wp:inline>
        </w:drawing>
      </w:r>
    </w:p>
    <w:p>
      <w:pPr>
        <w:keepLines/>
        <w:spacing w:after="200"/>
      </w:pPr>
      <w:r>
        <w:t>Figure 99. Controlled obstruction: Low Fog 137.367, proposed 15.447, reduction 88.76%, paired n=24; Medium Fog 143.292, proposed 21.856, reduction 84.75%, paired n=29; High Fog 149.433, proposed 24.049, reduction 83.91%, paired n=30. Error bars show 95% confidence intervals.</w:t>
      </w:r>
    </w:p>
    <w:p>
      <w:pPr>
        <w:pStyle w:val="Heading2"/>
      </w:pPr>
      <w:r>
        <w:t>Fog route requests per run</w:t>
      </w:r>
    </w:p>
    <w:p>
      <w:pPr>
        <w:keepNext/>
      </w:pPr>
      <w:r>
        <w:t>Actual initial RouteRequest send events at the EV. Lower means fewer remote route transactions. This is not a count of relays or EM delivery.</w:t>
      </w:r>
    </w:p>
    <w:p>
      <w:pPr>
        <w:keepNext/>
        <w:jc w:val="center"/>
      </w:pPr>
      <w:r>
        <w:drawing>
          <wp:inline xmlns:a="http://schemas.openxmlformats.org/drawingml/2006/main" xmlns:pic="http://schemas.openxmlformats.org/drawingml/2006/picture">
            <wp:extent cx="5577840" cy="3222752"/>
            <wp:docPr id="100" name="Picture 100" descr="Fog route requests per run. Controlled obstruction: Low Fog 0.800, proposed 0.233, reduction 70.83%, paired n=30; Medium Fog 0.967, proposed 0.267, reduction 72.41%, paired n=30; High Fog 1.000, proposed 0.267, reduction 73.33%, paired n=30. Error bars show 95% confidence intervals."/>
            <wp:cNvGraphicFramePr>
              <a:graphicFrameLocks noChangeAspect="1"/>
            </wp:cNvGraphicFramePr>
            <a:graphic>
              <a:graphicData uri="http://schemas.openxmlformats.org/drawingml/2006/picture">
                <pic:pic>
                  <pic:nvPicPr>
                    <pic:cNvPr id="0" name="fog_route_requests-controlled_obstruction.png"/>
                    <pic:cNvPicPr/>
                  </pic:nvPicPr>
                  <pic:blipFill>
                    <a:blip r:embed="rId108"/>
                    <a:stretch>
                      <a:fillRect/>
                    </a:stretch>
                  </pic:blipFill>
                  <pic:spPr>
                    <a:xfrm>
                      <a:off x="0" y="0"/>
                      <a:ext cx="5577840" cy="3222752"/>
                    </a:xfrm>
                    <a:prstGeom prst="rect"/>
                  </pic:spPr>
                </pic:pic>
              </a:graphicData>
            </a:graphic>
          </wp:inline>
        </w:drawing>
      </w:r>
    </w:p>
    <w:p>
      <w:pPr>
        <w:keepLines/>
        <w:spacing w:after="200"/>
      </w:pPr>
      <w:r>
        <w:t>Figure 100. Controlled obstruction: Low Fog 0.800, proposed 0.233, reduction 70.83%, paired n=30; Medium Fog 0.967, proposed 0.267, reduction 72.41%, paired n=30; High Fog 1.000, proposed 0.267, reduction 73.33%, paired n=30. Error bars show 95% confidence intervals.</w:t>
      </w:r>
    </w:p>
    <w:p>
      <w:r>
        <w:t>Detailed metric definitions and model assumptions are in METHODOLOGY.md. The processed data and individual graph files accompany this report.</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9191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