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D5FA4" w14:textId="07BB78A6" w:rsidR="0030237B" w:rsidRDefault="0030237B" w:rsidP="0030237B">
      <w:pPr>
        <w:shd w:val="clear" w:color="auto" w:fill="FFFFFF"/>
        <w:spacing w:after="135" w:line="405" w:lineRule="atLeast"/>
        <w:jc w:val="center"/>
        <w:outlineLvl w:val="0"/>
        <w:rPr>
          <w:rFonts w:ascii="Helvetica" w:eastAsia="Times New Roman" w:hAnsi="Helvetica" w:cs="Helvetica"/>
          <w:b/>
          <w:bCs/>
          <w:color w:val="202020"/>
          <w:kern w:val="36"/>
          <w:sz w:val="28"/>
          <w:szCs w:val="28"/>
          <w:lang w:eastAsia="en-AU"/>
        </w:rPr>
      </w:pPr>
      <w:r w:rsidRPr="0030237B">
        <w:rPr>
          <w:rFonts w:ascii="Helvetica" w:eastAsia="Times New Roman" w:hAnsi="Helvetica" w:cs="Helvetica"/>
          <w:b/>
          <w:bCs/>
          <w:color w:val="202020"/>
          <w:kern w:val="36"/>
          <w:sz w:val="28"/>
          <w:szCs w:val="28"/>
          <w:lang w:eastAsia="en-AU"/>
        </w:rPr>
        <w:t>Ten Simple Rules for Digital Data Storage</w:t>
      </w:r>
      <w:r>
        <w:rPr>
          <w:rFonts w:ascii="Helvetica" w:eastAsia="Times New Roman" w:hAnsi="Helvetica" w:cs="Helvetica"/>
          <w:b/>
          <w:bCs/>
          <w:color w:val="202020"/>
          <w:kern w:val="36"/>
          <w:sz w:val="28"/>
          <w:szCs w:val="28"/>
          <w:lang w:eastAsia="en-AU"/>
        </w:rPr>
        <w:t>:</w:t>
      </w:r>
    </w:p>
    <w:p w14:paraId="3E101CA5" w14:textId="6A473597" w:rsidR="0030237B" w:rsidRDefault="0030237B" w:rsidP="0030237B">
      <w:pPr>
        <w:shd w:val="clear" w:color="auto" w:fill="FFFFFF"/>
        <w:spacing w:after="135" w:line="405" w:lineRule="atLeast"/>
        <w:jc w:val="center"/>
        <w:outlineLvl w:val="0"/>
        <w:rPr>
          <w:rFonts w:ascii="Helvetica" w:eastAsia="Times New Roman" w:hAnsi="Helvetica" w:cs="Helvetica"/>
          <w:b/>
          <w:bCs/>
          <w:color w:val="202020"/>
          <w:kern w:val="36"/>
          <w:sz w:val="28"/>
          <w:szCs w:val="28"/>
          <w:lang w:eastAsia="en-AU"/>
        </w:rPr>
      </w:pPr>
      <w:r>
        <w:rPr>
          <w:rFonts w:ascii="Helvetica" w:eastAsia="Times New Roman" w:hAnsi="Helvetica" w:cs="Helvetica"/>
          <w:b/>
          <w:bCs/>
          <w:color w:val="202020"/>
          <w:kern w:val="36"/>
          <w:sz w:val="28"/>
          <w:szCs w:val="28"/>
          <w:lang w:eastAsia="en-AU"/>
        </w:rPr>
        <w:t>Rule 8 References</w:t>
      </w:r>
    </w:p>
    <w:p w14:paraId="48DFDA91" w14:textId="4ED0B80E" w:rsidR="0030237B" w:rsidRDefault="0030237B" w:rsidP="0030237B">
      <w:pPr>
        <w:shd w:val="clear" w:color="auto" w:fill="FFFFFF"/>
        <w:spacing w:after="135" w:line="405" w:lineRule="atLeast"/>
        <w:outlineLvl w:val="0"/>
        <w:rPr>
          <w:rFonts w:ascii="Helvetica" w:eastAsia="Times New Roman" w:hAnsi="Helvetica" w:cs="Helvetica"/>
          <w:b/>
          <w:bCs/>
          <w:color w:val="202020"/>
          <w:kern w:val="36"/>
          <w:sz w:val="24"/>
          <w:szCs w:val="24"/>
          <w:lang w:eastAsia="en-AU"/>
        </w:rPr>
      </w:pPr>
    </w:p>
    <w:p w14:paraId="3831C096" w14:textId="2A919A8F" w:rsidR="0030237B" w:rsidRDefault="00412D73" w:rsidP="0030237B">
      <w:pPr>
        <w:shd w:val="clear" w:color="auto" w:fill="FFFFFF"/>
        <w:spacing w:after="135" w:line="405" w:lineRule="atLeast"/>
        <w:outlineLvl w:val="0"/>
        <w:rPr>
          <w:rFonts w:ascii="Helvetica" w:hAnsi="Helvetica" w:cs="Helvetica"/>
          <w:color w:val="202020"/>
          <w:sz w:val="20"/>
          <w:szCs w:val="20"/>
          <w:shd w:val="clear" w:color="auto" w:fill="FFFFFF"/>
        </w:rPr>
      </w:pPr>
      <w:r w:rsidRPr="00412D73">
        <w:rPr>
          <w:rFonts w:ascii="Helvetica" w:hAnsi="Helvetica" w:cs="Helvetica"/>
          <w:b/>
          <w:bCs/>
          <w:color w:val="202020"/>
          <w:sz w:val="20"/>
          <w:szCs w:val="20"/>
          <w:shd w:val="clear" w:color="auto" w:fill="FFFFFF"/>
        </w:rPr>
        <w:t>30</w:t>
      </w:r>
      <w:r>
        <w:rPr>
          <w:rFonts w:ascii="Helvetica" w:hAnsi="Helvetica" w:cs="Helvetica"/>
          <w:color w:val="202020"/>
          <w:sz w:val="20"/>
          <w:szCs w:val="20"/>
          <w:shd w:val="clear" w:color="auto" w:fill="FFFFFF"/>
        </w:rPr>
        <w:t xml:space="preserve"> - </w:t>
      </w:r>
      <w:r w:rsidR="0030237B">
        <w:rPr>
          <w:rFonts w:ascii="Helvetica" w:hAnsi="Helvetica" w:cs="Helvetica"/>
          <w:color w:val="202020"/>
          <w:sz w:val="20"/>
          <w:szCs w:val="20"/>
          <w:shd w:val="clear" w:color="auto" w:fill="FFFFFF"/>
        </w:rPr>
        <w:t>“Famously, New York City officials shared what they thought was anonymized data on cab drivers and over 173 million cab rides. However, it was quickly recognized that the city anonymized the data with a simple MD5 hashing scheme and all 20 GB of data were de-anonymized in a matter of hours”</w:t>
      </w:r>
    </w:p>
    <w:p w14:paraId="2EE31AC5" w14:textId="0BEA5208" w:rsidR="00EA071D" w:rsidRDefault="002D57F0" w:rsidP="0030237B">
      <w:pPr>
        <w:shd w:val="clear" w:color="auto" w:fill="FFFFFF"/>
        <w:spacing w:after="135" w:line="405" w:lineRule="atLeast"/>
        <w:outlineLvl w:val="0"/>
        <w:rPr>
          <w:rFonts w:ascii="Helvetica" w:hAnsi="Helvetica" w:cs="Helvetica"/>
          <w:color w:val="202020"/>
          <w:sz w:val="20"/>
          <w:szCs w:val="20"/>
          <w:shd w:val="clear" w:color="auto" w:fill="FFFFFF"/>
        </w:rPr>
      </w:pPr>
      <w:hyperlink r:id="rId5" w:history="1">
        <w:r w:rsidR="00EA071D" w:rsidRPr="003A2014">
          <w:rPr>
            <w:rStyle w:val="Hyperlink"/>
            <w:rFonts w:ascii="Helvetica" w:hAnsi="Helvetica" w:cs="Helvetica"/>
            <w:sz w:val="20"/>
            <w:szCs w:val="20"/>
            <w:shd w:val="clear" w:color="auto" w:fill="FFFFFF"/>
          </w:rPr>
          <w:t>https://arstechnica.com/tech-policy/2014/06/poorly-anonymized-logs-reveal-nyc-cab-drivers-detailed-whereabouts/</w:t>
        </w:r>
      </w:hyperlink>
      <w:r w:rsidR="00EA071D">
        <w:rPr>
          <w:rFonts w:ascii="Helvetica" w:hAnsi="Helvetica" w:cs="Helvetica"/>
          <w:color w:val="202020"/>
          <w:sz w:val="20"/>
          <w:szCs w:val="20"/>
          <w:shd w:val="clear" w:color="auto" w:fill="FFFFFF"/>
        </w:rPr>
        <w:t xml:space="preserve"> </w:t>
      </w:r>
    </w:p>
    <w:p w14:paraId="7E398310" w14:textId="2E8A5707" w:rsidR="0030237B" w:rsidRPr="00412D73" w:rsidRDefault="0030237B" w:rsidP="0030237B">
      <w:pPr>
        <w:shd w:val="clear" w:color="auto" w:fill="FFFFFF"/>
        <w:spacing w:after="135" w:line="405" w:lineRule="atLeast"/>
        <w:outlineLvl w:val="0"/>
        <w:rPr>
          <w:rFonts w:eastAsia="Times New Roman" w:cstheme="minorHAnsi"/>
          <w:b/>
          <w:bCs/>
          <w:color w:val="202020"/>
          <w:kern w:val="36"/>
          <w:sz w:val="24"/>
          <w:szCs w:val="24"/>
          <w:lang w:eastAsia="en-AU"/>
        </w:rPr>
      </w:pPr>
      <w:r w:rsidRPr="00412D73">
        <w:rPr>
          <w:rFonts w:eastAsia="Times New Roman" w:cstheme="minorHAnsi"/>
          <w:b/>
          <w:bCs/>
          <w:color w:val="202020"/>
          <w:kern w:val="36"/>
          <w:sz w:val="24"/>
          <w:szCs w:val="24"/>
          <w:lang w:eastAsia="en-AU"/>
        </w:rPr>
        <w:t>Title: Poorly anonymised logs reveal NYC cab driver’s detailed whereabouts</w:t>
      </w:r>
    </w:p>
    <w:p w14:paraId="0C397339" w14:textId="668E1EE1" w:rsidR="0030237B" w:rsidRPr="00412D73" w:rsidRDefault="0030237B" w:rsidP="0030237B">
      <w:pPr>
        <w:pStyle w:val="ListParagraph"/>
        <w:numPr>
          <w:ilvl w:val="0"/>
          <w:numId w:val="2"/>
        </w:numPr>
        <w:shd w:val="clear" w:color="auto" w:fill="FFFFFF"/>
        <w:spacing w:after="135" w:line="405" w:lineRule="atLeast"/>
        <w:outlineLvl w:val="0"/>
        <w:rPr>
          <w:rFonts w:eastAsia="Times New Roman" w:cstheme="minorHAnsi"/>
          <w:color w:val="202020"/>
          <w:kern w:val="36"/>
          <w:sz w:val="24"/>
          <w:szCs w:val="24"/>
          <w:lang w:eastAsia="en-AU"/>
        </w:rPr>
      </w:pPr>
      <w:r w:rsidRPr="00412D73">
        <w:rPr>
          <w:rFonts w:eastAsia="Times New Roman" w:cstheme="minorHAnsi"/>
          <w:color w:val="202020"/>
          <w:kern w:val="36"/>
          <w:sz w:val="24"/>
          <w:szCs w:val="24"/>
          <w:lang w:eastAsia="en-AU"/>
        </w:rPr>
        <w:t>New York City officials have inadvertently revealed the detailed comings and goings of individual taxi drivers over more than 173 million trips.</w:t>
      </w:r>
    </w:p>
    <w:p w14:paraId="6AC78B73" w14:textId="75439805" w:rsidR="0030237B" w:rsidRPr="00412D73" w:rsidRDefault="0030237B" w:rsidP="0030237B">
      <w:pPr>
        <w:pStyle w:val="ListParagraph"/>
        <w:numPr>
          <w:ilvl w:val="0"/>
          <w:numId w:val="2"/>
        </w:numPr>
        <w:shd w:val="clear" w:color="auto" w:fill="FFFFFF"/>
        <w:spacing w:after="135" w:line="405" w:lineRule="atLeast"/>
        <w:outlineLvl w:val="0"/>
        <w:rPr>
          <w:rFonts w:eastAsia="Times New Roman" w:cstheme="minorHAnsi"/>
          <w:color w:val="202020"/>
          <w:kern w:val="36"/>
          <w:sz w:val="24"/>
          <w:szCs w:val="24"/>
          <w:lang w:eastAsia="en-AU"/>
        </w:rPr>
      </w:pPr>
      <w:r w:rsidRPr="00412D73">
        <w:rPr>
          <w:rFonts w:eastAsia="Times New Roman" w:cstheme="minorHAnsi"/>
          <w:color w:val="202020"/>
          <w:kern w:val="36"/>
          <w:sz w:val="24"/>
          <w:szCs w:val="24"/>
          <w:lang w:eastAsia="en-AU"/>
        </w:rPr>
        <w:t>Data released in response to a public records request.</w:t>
      </w:r>
    </w:p>
    <w:p w14:paraId="76E7E91C" w14:textId="6506FB02" w:rsidR="0030237B" w:rsidRPr="00412D73" w:rsidRDefault="0030237B" w:rsidP="0030237B">
      <w:pPr>
        <w:pStyle w:val="ListParagraph"/>
        <w:numPr>
          <w:ilvl w:val="0"/>
          <w:numId w:val="2"/>
        </w:numPr>
        <w:shd w:val="clear" w:color="auto" w:fill="FFFFFF"/>
        <w:spacing w:after="135" w:line="405" w:lineRule="atLeast"/>
        <w:outlineLvl w:val="0"/>
        <w:rPr>
          <w:rFonts w:eastAsia="Times New Roman" w:cstheme="minorHAnsi"/>
          <w:color w:val="202020"/>
          <w:kern w:val="36"/>
          <w:sz w:val="24"/>
          <w:szCs w:val="24"/>
          <w:lang w:eastAsia="en-AU"/>
        </w:rPr>
      </w:pPr>
      <w:r w:rsidRPr="00412D73">
        <w:rPr>
          <w:rFonts w:eastAsia="Times New Roman" w:cstheme="minorHAnsi"/>
          <w:color w:val="202020"/>
          <w:kern w:val="36"/>
          <w:sz w:val="24"/>
          <w:szCs w:val="24"/>
          <w:lang w:eastAsia="en-AU"/>
        </w:rPr>
        <w:t>Drivers’ hack license numbers and medallion numbers were obscured by one-way cryptographic hashes using MD5 algorithm.</w:t>
      </w:r>
    </w:p>
    <w:p w14:paraId="57D8764F" w14:textId="7B0925D3" w:rsidR="0030237B" w:rsidRPr="00412D73" w:rsidRDefault="0030237B" w:rsidP="0030237B">
      <w:pPr>
        <w:pStyle w:val="ListParagraph"/>
        <w:numPr>
          <w:ilvl w:val="0"/>
          <w:numId w:val="2"/>
        </w:numPr>
        <w:shd w:val="clear" w:color="auto" w:fill="FFFFFF"/>
        <w:spacing w:after="135" w:line="405" w:lineRule="atLeast"/>
        <w:outlineLvl w:val="0"/>
        <w:rPr>
          <w:rFonts w:eastAsia="Times New Roman" w:cstheme="minorHAnsi"/>
          <w:color w:val="202020"/>
          <w:kern w:val="36"/>
          <w:sz w:val="24"/>
          <w:szCs w:val="24"/>
          <w:lang w:eastAsia="en-AU"/>
        </w:rPr>
      </w:pPr>
      <w:r w:rsidRPr="00412D73">
        <w:rPr>
          <w:rFonts w:eastAsia="Times New Roman" w:cstheme="minorHAnsi"/>
          <w:color w:val="202020"/>
          <w:kern w:val="36"/>
          <w:sz w:val="24"/>
          <w:szCs w:val="24"/>
          <w:lang w:eastAsia="en-AU"/>
        </w:rPr>
        <w:t xml:space="preserve">Instead of medallion number 9Y99 or hack number 5296319, they were converted to </w:t>
      </w:r>
      <w:r w:rsidRPr="00412D73">
        <w:rPr>
          <w:rFonts w:cstheme="minorHAnsi"/>
          <w:color w:val="000000"/>
          <w:sz w:val="24"/>
          <w:szCs w:val="24"/>
          <w:shd w:val="clear" w:color="auto" w:fill="F0F1F2"/>
        </w:rPr>
        <w:t xml:space="preserve">71b9c3f3ee5efb81ca05e9b90c91c88f  </w:t>
      </w:r>
      <w:r w:rsidRPr="00412D73">
        <w:rPr>
          <w:rFonts w:eastAsia="Times New Roman" w:cstheme="minorHAnsi"/>
          <w:color w:val="202020"/>
          <w:kern w:val="36"/>
          <w:sz w:val="24"/>
          <w:szCs w:val="24"/>
          <w:lang w:eastAsia="en-AU"/>
        </w:rPr>
        <w:t xml:space="preserve"> and </w:t>
      </w:r>
      <w:r w:rsidRPr="00412D73">
        <w:rPr>
          <w:rFonts w:cstheme="minorHAnsi"/>
          <w:color w:val="000000"/>
          <w:sz w:val="24"/>
          <w:szCs w:val="24"/>
          <w:shd w:val="clear" w:color="auto" w:fill="F0F1F2"/>
        </w:rPr>
        <w:t>98c2b1aeb8d40ff826c6f1580a600853</w:t>
      </w:r>
      <w:r w:rsidRPr="00412D73">
        <w:rPr>
          <w:rFonts w:eastAsia="Times New Roman" w:cstheme="minorHAnsi"/>
          <w:color w:val="202020"/>
          <w:kern w:val="36"/>
          <w:sz w:val="24"/>
          <w:szCs w:val="24"/>
          <w:lang w:eastAsia="en-AU"/>
        </w:rPr>
        <w:t>,</w:t>
      </w:r>
      <w:r w:rsidR="00412D73">
        <w:rPr>
          <w:rFonts w:eastAsia="Times New Roman" w:cstheme="minorHAnsi"/>
          <w:color w:val="202020"/>
          <w:kern w:val="36"/>
          <w:sz w:val="24"/>
          <w:szCs w:val="24"/>
          <w:lang w:eastAsia="en-AU"/>
        </w:rPr>
        <w:t xml:space="preserve"> </w:t>
      </w:r>
      <w:r w:rsidRPr="00412D73">
        <w:rPr>
          <w:rFonts w:eastAsia="Times New Roman" w:cstheme="minorHAnsi"/>
          <w:color w:val="202020"/>
          <w:kern w:val="36"/>
          <w:sz w:val="24"/>
          <w:szCs w:val="24"/>
          <w:lang w:eastAsia="en-AU"/>
        </w:rPr>
        <w:t>respectively.</w:t>
      </w:r>
    </w:p>
    <w:p w14:paraId="0B676E06" w14:textId="1548B1BB" w:rsidR="00412D73" w:rsidRPr="00412D73" w:rsidRDefault="00412D73" w:rsidP="0030237B">
      <w:pPr>
        <w:pStyle w:val="ListParagraph"/>
        <w:numPr>
          <w:ilvl w:val="0"/>
          <w:numId w:val="2"/>
        </w:numPr>
        <w:shd w:val="clear" w:color="auto" w:fill="FFFFFF"/>
        <w:spacing w:after="135" w:line="405" w:lineRule="atLeast"/>
        <w:outlineLvl w:val="0"/>
        <w:rPr>
          <w:rFonts w:eastAsia="Times New Roman" w:cstheme="minorHAnsi"/>
          <w:color w:val="202020"/>
          <w:kern w:val="36"/>
          <w:sz w:val="24"/>
          <w:szCs w:val="24"/>
          <w:lang w:eastAsia="en-AU"/>
        </w:rPr>
      </w:pPr>
      <w:r w:rsidRPr="00412D73">
        <w:rPr>
          <w:rFonts w:eastAsia="Times New Roman" w:cstheme="minorHAnsi"/>
          <w:color w:val="202020"/>
          <w:kern w:val="36"/>
          <w:sz w:val="24"/>
          <w:szCs w:val="24"/>
          <w:lang w:eastAsia="en-AU"/>
        </w:rPr>
        <w:t xml:space="preserve">One-way hashes can’t be mathematically converted back into their original values. </w:t>
      </w:r>
    </w:p>
    <w:p w14:paraId="21EEE55C" w14:textId="77777777" w:rsidR="00412D73" w:rsidRPr="00412D73" w:rsidRDefault="00412D73" w:rsidP="0030237B">
      <w:pPr>
        <w:pStyle w:val="ListParagraph"/>
        <w:numPr>
          <w:ilvl w:val="0"/>
          <w:numId w:val="2"/>
        </w:numPr>
        <w:shd w:val="clear" w:color="auto" w:fill="FFFFFF"/>
        <w:spacing w:after="135" w:line="405" w:lineRule="atLeast"/>
        <w:outlineLvl w:val="0"/>
        <w:rPr>
          <w:rFonts w:eastAsia="Times New Roman" w:cstheme="minorHAnsi"/>
          <w:color w:val="202020"/>
          <w:kern w:val="36"/>
          <w:sz w:val="24"/>
          <w:szCs w:val="24"/>
          <w:lang w:eastAsia="en-AU"/>
        </w:rPr>
      </w:pPr>
      <w:r w:rsidRPr="00412D73">
        <w:rPr>
          <w:rFonts w:eastAsia="Times New Roman" w:cstheme="minorHAnsi"/>
          <w:color w:val="202020"/>
          <w:kern w:val="36"/>
          <w:sz w:val="24"/>
          <w:szCs w:val="24"/>
          <w:lang w:eastAsia="en-AU"/>
        </w:rPr>
        <w:t>Flaw: the medallion and hack license numbers are structured in predictable patterns making it trivial to run all possible iterations through the same MD5 algorithm and compare the output data to data contained in the 20GB file.</w:t>
      </w:r>
    </w:p>
    <w:p w14:paraId="20D70AD5" w14:textId="28FD05BE" w:rsidR="00412D73" w:rsidRDefault="00412D73" w:rsidP="0030237B">
      <w:pPr>
        <w:pStyle w:val="ListParagraph"/>
        <w:numPr>
          <w:ilvl w:val="0"/>
          <w:numId w:val="2"/>
        </w:numPr>
        <w:shd w:val="clear" w:color="auto" w:fill="FFFFFF"/>
        <w:spacing w:after="135" w:line="405" w:lineRule="atLeast"/>
        <w:outlineLvl w:val="0"/>
        <w:rPr>
          <w:rFonts w:eastAsia="Times New Roman" w:cstheme="minorHAnsi"/>
          <w:color w:val="202020"/>
          <w:kern w:val="36"/>
          <w:sz w:val="24"/>
          <w:szCs w:val="24"/>
          <w:lang w:eastAsia="en-AU"/>
        </w:rPr>
      </w:pPr>
      <w:r w:rsidRPr="00412D73">
        <w:rPr>
          <w:rFonts w:eastAsia="Times New Roman" w:cstheme="minorHAnsi"/>
          <w:color w:val="202020"/>
          <w:kern w:val="36"/>
          <w:sz w:val="24"/>
          <w:szCs w:val="24"/>
          <w:lang w:eastAsia="en-AU"/>
        </w:rPr>
        <w:t xml:space="preserve">Software developer Vijay </w:t>
      </w:r>
      <w:proofErr w:type="spellStart"/>
      <w:r w:rsidRPr="00412D73">
        <w:rPr>
          <w:rFonts w:eastAsia="Times New Roman" w:cstheme="minorHAnsi"/>
          <w:color w:val="202020"/>
          <w:kern w:val="36"/>
          <w:sz w:val="24"/>
          <w:szCs w:val="24"/>
          <w:lang w:eastAsia="en-AU"/>
        </w:rPr>
        <w:t>Pandurangan</w:t>
      </w:r>
      <w:proofErr w:type="spellEnd"/>
      <w:r w:rsidRPr="00412D73">
        <w:rPr>
          <w:rFonts w:eastAsia="Times New Roman" w:cstheme="minorHAnsi"/>
          <w:color w:val="202020"/>
          <w:kern w:val="36"/>
          <w:sz w:val="24"/>
          <w:szCs w:val="24"/>
          <w:lang w:eastAsia="en-AU"/>
        </w:rPr>
        <w:t xml:space="preserve"> cracked it in less than 2 hours, “… simply using hash functions is an ineffective way to anonymise data”, he said. </w:t>
      </w:r>
    </w:p>
    <w:p w14:paraId="0DD207B1" w14:textId="31C73443" w:rsidR="00412D73" w:rsidRDefault="00412D73" w:rsidP="00412D73">
      <w:pPr>
        <w:shd w:val="clear" w:color="auto" w:fill="FFFFFF"/>
        <w:spacing w:after="135" w:line="405" w:lineRule="atLeast"/>
        <w:outlineLvl w:val="0"/>
        <w:rPr>
          <w:rFonts w:cstheme="minorHAnsi"/>
          <w:color w:val="202020"/>
          <w:sz w:val="24"/>
          <w:szCs w:val="24"/>
          <w:shd w:val="clear" w:color="auto" w:fill="FFFFFF"/>
        </w:rPr>
      </w:pPr>
      <w:r w:rsidRPr="00412D73">
        <w:rPr>
          <w:rFonts w:eastAsia="Times New Roman" w:cstheme="minorHAnsi"/>
          <w:b/>
          <w:bCs/>
          <w:color w:val="202020"/>
          <w:kern w:val="36"/>
          <w:sz w:val="24"/>
          <w:szCs w:val="24"/>
          <w:lang w:eastAsia="en-AU"/>
        </w:rPr>
        <w:t>31</w:t>
      </w:r>
      <w:r w:rsidRPr="00412D73">
        <w:rPr>
          <w:rFonts w:eastAsia="Times New Roman" w:cstheme="minorHAnsi"/>
          <w:color w:val="202020"/>
          <w:kern w:val="36"/>
          <w:sz w:val="24"/>
          <w:szCs w:val="24"/>
          <w:lang w:eastAsia="en-AU"/>
        </w:rPr>
        <w:t xml:space="preserve"> – “</w:t>
      </w:r>
      <w:r w:rsidRPr="00412D73">
        <w:rPr>
          <w:rFonts w:cstheme="minorHAnsi"/>
          <w:color w:val="202020"/>
          <w:sz w:val="24"/>
          <w:szCs w:val="24"/>
          <w:shd w:val="clear" w:color="auto" w:fill="FFFFFF"/>
        </w:rPr>
        <w:t>In more problematic cases, the data itself allows identifiability: this is the case with human genomic data that map directly onto a subject’s identity”</w:t>
      </w:r>
    </w:p>
    <w:p w14:paraId="422CADF5" w14:textId="7F7669F6" w:rsidR="00EA071D" w:rsidRPr="00412D73" w:rsidRDefault="00EA071D" w:rsidP="00412D73">
      <w:pPr>
        <w:shd w:val="clear" w:color="auto" w:fill="FFFFFF"/>
        <w:spacing w:after="135" w:line="405" w:lineRule="atLeast"/>
        <w:outlineLvl w:val="0"/>
        <w:rPr>
          <w:rFonts w:cstheme="minorHAnsi"/>
          <w:color w:val="202020"/>
          <w:sz w:val="24"/>
          <w:szCs w:val="24"/>
          <w:shd w:val="clear" w:color="auto" w:fill="FFFFFF"/>
        </w:rPr>
      </w:pPr>
      <w:r w:rsidRPr="00EA071D">
        <w:rPr>
          <w:rFonts w:cstheme="minorHAnsi"/>
          <w:color w:val="202020"/>
          <w:sz w:val="24"/>
          <w:szCs w:val="24"/>
          <w:shd w:val="clear" w:color="auto" w:fill="FFFFFF"/>
        </w:rPr>
        <w:t>https://journals.plos.org/plosgenetics/article?id=10.1371/journal.pgen.1000167</w:t>
      </w:r>
    </w:p>
    <w:p w14:paraId="09191E8D" w14:textId="599CA2C3" w:rsidR="00EA071D" w:rsidRDefault="00412D73" w:rsidP="00EA071D">
      <w:pPr>
        <w:pStyle w:val="Heading1"/>
        <w:shd w:val="clear" w:color="auto" w:fill="FFFFFF"/>
        <w:spacing w:before="0" w:beforeAutospacing="0" w:after="135" w:afterAutospacing="0" w:line="405" w:lineRule="atLeast"/>
        <w:rPr>
          <w:rFonts w:asciiTheme="minorHAnsi" w:hAnsiTheme="minorHAnsi" w:cstheme="minorHAnsi"/>
          <w:color w:val="202020"/>
          <w:sz w:val="24"/>
          <w:szCs w:val="24"/>
        </w:rPr>
      </w:pPr>
      <w:r w:rsidRPr="00412D73">
        <w:rPr>
          <w:rFonts w:asciiTheme="minorHAnsi" w:hAnsiTheme="minorHAnsi" w:cstheme="minorHAnsi"/>
          <w:color w:val="202020"/>
          <w:sz w:val="24"/>
          <w:szCs w:val="24"/>
          <w:shd w:val="clear" w:color="auto" w:fill="FFFFFF"/>
        </w:rPr>
        <w:t xml:space="preserve">Title: </w:t>
      </w:r>
      <w:r w:rsidRPr="00412D73">
        <w:rPr>
          <w:rFonts w:asciiTheme="minorHAnsi" w:hAnsiTheme="minorHAnsi" w:cstheme="minorHAnsi"/>
          <w:color w:val="202020"/>
          <w:sz w:val="24"/>
          <w:szCs w:val="24"/>
        </w:rPr>
        <w:t>Resolving Individuals Contributing Trace Amounts of DNA to Highly Complex Mixtures Using High-Density SNP Genotyping Microarrays</w:t>
      </w:r>
    </w:p>
    <w:p w14:paraId="5B8F2C78" w14:textId="7CCBF95A" w:rsidR="00EA071D" w:rsidRDefault="00EA071D" w:rsidP="00EA071D">
      <w:pPr>
        <w:pStyle w:val="NormalWeb"/>
        <w:spacing w:before="0" w:beforeAutospacing="0" w:after="270" w:afterAutospacing="0" w:line="270" w:lineRule="atLeast"/>
        <w:rPr>
          <w:rFonts w:asciiTheme="minorHAnsi" w:hAnsiTheme="minorHAnsi" w:cstheme="minorHAnsi"/>
        </w:rPr>
      </w:pPr>
      <w:r>
        <w:rPr>
          <w:rFonts w:asciiTheme="minorHAnsi" w:hAnsiTheme="minorHAnsi" w:cstheme="minorHAnsi"/>
          <w:b/>
          <w:bCs/>
          <w:color w:val="202020"/>
        </w:rPr>
        <w:t xml:space="preserve">Abstract: </w:t>
      </w:r>
      <w:r w:rsidRPr="00EA071D">
        <w:rPr>
          <w:rFonts w:asciiTheme="minorHAnsi" w:hAnsiTheme="minorHAnsi" w:cstheme="minorHAnsi"/>
        </w:rPr>
        <w:t xml:space="preserve">We use high-density single nucleotide polymorphism (SNP) genotyping microarrays to demonstrate the ability to accurately and robustly determine whether </w:t>
      </w:r>
      <w:r w:rsidRPr="00EA071D">
        <w:rPr>
          <w:rFonts w:asciiTheme="minorHAnsi" w:hAnsiTheme="minorHAnsi" w:cstheme="minorHAnsi"/>
        </w:rPr>
        <w:lastRenderedPageBreak/>
        <w:t>individuals are in a complex genomic DNA mixture. We first develop a theoretical framework for detecting an individual's presence within a mixture, then show, through simulations, the limits associated with our method, and finally demonstrate experimentally the identification of the presence of genomic DNA of specific individuals within a series of highly complex genomic mixtures, including mixtures where an individual contributes less than 0.1% of the total genomic DNA. These findings shift the perceived utility of SNPs for identifying individual trace contributors within a forensics mixture, and suggest future research efforts into assessing the viability of previously sub-optimal DNA sources due to sample contamination. These findings also suggest that composite statistics across cohorts, such as allele frequency or genotype counts, do not mask identity within genome-wide association studies. The implications of these findings are discussed.</w:t>
      </w:r>
    </w:p>
    <w:p w14:paraId="3829DC9E" w14:textId="497ECB2D" w:rsidR="00EA071D" w:rsidRDefault="00EA071D" w:rsidP="00EA071D">
      <w:pPr>
        <w:pStyle w:val="NormalWeb"/>
        <w:spacing w:before="0" w:beforeAutospacing="0" w:after="270" w:afterAutospacing="0" w:line="270" w:lineRule="atLeast"/>
        <w:rPr>
          <w:rFonts w:ascii="Helvetica" w:hAnsi="Helvetica" w:cs="Helvetica"/>
          <w:color w:val="202020"/>
          <w:sz w:val="20"/>
          <w:szCs w:val="20"/>
          <w:shd w:val="clear" w:color="auto" w:fill="FFFFFF"/>
        </w:rPr>
      </w:pPr>
      <w:r w:rsidRPr="00EA071D">
        <w:rPr>
          <w:rFonts w:asciiTheme="minorHAnsi" w:hAnsiTheme="minorHAnsi" w:cstheme="minorHAnsi"/>
          <w:b/>
          <w:bCs/>
        </w:rPr>
        <w:t>32</w:t>
      </w:r>
      <w:r>
        <w:rPr>
          <w:rFonts w:asciiTheme="minorHAnsi" w:hAnsiTheme="minorHAnsi" w:cstheme="minorHAnsi"/>
        </w:rPr>
        <w:t xml:space="preserve"> – “</w:t>
      </w:r>
      <w:r>
        <w:rPr>
          <w:rFonts w:ascii="Helvetica" w:hAnsi="Helvetica" w:cs="Helvetica"/>
          <w:color w:val="202020"/>
          <w:sz w:val="20"/>
          <w:szCs w:val="20"/>
          <w:shd w:val="clear" w:color="auto" w:fill="FFFFFF"/>
        </w:rPr>
        <w:t>Methods for dealing with these complex issues at the intersection of data storage and privacy are rapidly evolving and include storing changes against a reference genome to help with privacy and reduce overall data volumes”</w:t>
      </w:r>
    </w:p>
    <w:p w14:paraId="20455A56" w14:textId="6BA05C1D" w:rsidR="00EA071D" w:rsidRDefault="007808FC" w:rsidP="00EA071D">
      <w:pPr>
        <w:pStyle w:val="NormalWeb"/>
        <w:spacing w:before="0" w:beforeAutospacing="0" w:after="270" w:afterAutospacing="0" w:line="270" w:lineRule="atLeast"/>
        <w:rPr>
          <w:rFonts w:ascii="Helvetica" w:hAnsi="Helvetica" w:cs="Helvetica"/>
          <w:color w:val="202020"/>
          <w:sz w:val="20"/>
          <w:szCs w:val="20"/>
          <w:shd w:val="clear" w:color="auto" w:fill="FFFFFF"/>
        </w:rPr>
      </w:pPr>
      <w:hyperlink r:id="rId6" w:history="1">
        <w:r w:rsidRPr="008A5356">
          <w:rPr>
            <w:rStyle w:val="Hyperlink"/>
            <w:rFonts w:ascii="Helvetica" w:hAnsi="Helvetica" w:cs="Helvetica"/>
            <w:sz w:val="20"/>
            <w:szCs w:val="20"/>
            <w:shd w:val="clear" w:color="auto" w:fill="FFFFFF"/>
          </w:rPr>
          <w:t>https://science.sciencemag.org/content/331/6018/728</w:t>
        </w:r>
      </w:hyperlink>
    </w:p>
    <w:p w14:paraId="47180BD2" w14:textId="6A959DE6" w:rsidR="007808FC" w:rsidRPr="007808FC" w:rsidRDefault="007808FC" w:rsidP="00EA071D">
      <w:pPr>
        <w:pStyle w:val="NormalWeb"/>
        <w:spacing w:before="0" w:beforeAutospacing="0" w:after="270" w:afterAutospacing="0" w:line="270" w:lineRule="atLeast"/>
        <w:rPr>
          <w:rFonts w:ascii="Helvetica" w:hAnsi="Helvetica" w:cs="Helvetica"/>
          <w:b/>
          <w:bCs/>
          <w:color w:val="202020"/>
          <w:sz w:val="20"/>
          <w:szCs w:val="20"/>
          <w:shd w:val="clear" w:color="auto" w:fill="FFFFFF"/>
        </w:rPr>
      </w:pPr>
      <w:r w:rsidRPr="007808FC">
        <w:rPr>
          <w:rFonts w:ascii="Helvetica" w:hAnsi="Helvetica" w:cs="Helvetica"/>
          <w:b/>
          <w:bCs/>
          <w:color w:val="202020"/>
          <w:sz w:val="20"/>
          <w:szCs w:val="20"/>
          <w:shd w:val="clear" w:color="auto" w:fill="FFFFFF"/>
        </w:rPr>
        <w:t>Title: On the Future of Genomic Data</w:t>
      </w:r>
    </w:p>
    <w:p w14:paraId="08D777B2" w14:textId="688A9E48" w:rsidR="007808FC" w:rsidRDefault="007808FC" w:rsidP="007808FC">
      <w:pPr>
        <w:pStyle w:val="NormalWeb"/>
        <w:numPr>
          <w:ilvl w:val="0"/>
          <w:numId w:val="5"/>
        </w:numPr>
        <w:spacing w:before="0" w:beforeAutospacing="0" w:after="270" w:afterAutospacing="0" w:line="270" w:lineRule="atLeast"/>
        <w:rPr>
          <w:rFonts w:ascii="Helvetica" w:hAnsi="Helvetica" w:cs="Helvetica"/>
          <w:color w:val="202020"/>
          <w:sz w:val="20"/>
          <w:szCs w:val="20"/>
          <w:shd w:val="clear" w:color="auto" w:fill="FFFFFF"/>
        </w:rPr>
      </w:pPr>
      <w:r>
        <w:rPr>
          <w:rFonts w:ascii="Helvetica" w:hAnsi="Helvetica" w:cs="Helvetica"/>
          <w:color w:val="202020"/>
          <w:sz w:val="20"/>
          <w:szCs w:val="20"/>
          <w:shd w:val="clear" w:color="auto" w:fill="FFFFFF"/>
        </w:rPr>
        <w:t>Challenges in genomics derive from the informatics needed to store and analyse the raw sequencing data.</w:t>
      </w:r>
    </w:p>
    <w:p w14:paraId="28E722F3" w14:textId="65CD5C3B" w:rsidR="007808FC" w:rsidRDefault="007808FC" w:rsidP="007808FC">
      <w:pPr>
        <w:pStyle w:val="NormalWeb"/>
        <w:numPr>
          <w:ilvl w:val="0"/>
          <w:numId w:val="5"/>
        </w:numPr>
        <w:spacing w:before="0" w:beforeAutospacing="0" w:after="270" w:afterAutospacing="0" w:line="270" w:lineRule="atLeast"/>
        <w:rPr>
          <w:rFonts w:ascii="Helvetica" w:hAnsi="Helvetica" w:cs="Helvetica"/>
          <w:color w:val="202020"/>
          <w:sz w:val="20"/>
          <w:szCs w:val="20"/>
          <w:shd w:val="clear" w:color="auto" w:fill="FFFFFF"/>
        </w:rPr>
      </w:pPr>
      <w:r>
        <w:rPr>
          <w:rFonts w:ascii="Helvetica" w:hAnsi="Helvetica" w:cs="Helvetica"/>
          <w:color w:val="202020"/>
          <w:sz w:val="20"/>
          <w:szCs w:val="20"/>
          <w:shd w:val="clear" w:color="auto" w:fill="FFFFFF"/>
        </w:rPr>
        <w:t>The need to process terabytes of information has become difficult for many labs.</w:t>
      </w:r>
    </w:p>
    <w:p w14:paraId="7201D0F7" w14:textId="12582A63" w:rsidR="00EA071D" w:rsidRDefault="00EA071D" w:rsidP="00EA071D">
      <w:pPr>
        <w:pStyle w:val="NormalWeb"/>
        <w:spacing w:before="0" w:beforeAutospacing="0" w:after="270" w:afterAutospacing="0" w:line="270" w:lineRule="atLeast"/>
        <w:rPr>
          <w:rFonts w:ascii="Helvetica" w:hAnsi="Helvetica" w:cs="Helvetica"/>
          <w:color w:val="202020"/>
          <w:sz w:val="20"/>
          <w:szCs w:val="20"/>
          <w:shd w:val="clear" w:color="auto" w:fill="FFFFFF"/>
        </w:rPr>
      </w:pPr>
      <w:r w:rsidRPr="00EA071D">
        <w:rPr>
          <w:rFonts w:ascii="Helvetica" w:hAnsi="Helvetica" w:cs="Helvetica"/>
          <w:b/>
          <w:bCs/>
          <w:color w:val="202020"/>
          <w:sz w:val="20"/>
          <w:szCs w:val="20"/>
          <w:shd w:val="clear" w:color="auto" w:fill="FFFFFF"/>
        </w:rPr>
        <w:t>33</w:t>
      </w:r>
      <w:r>
        <w:rPr>
          <w:rFonts w:ascii="Helvetica" w:hAnsi="Helvetica" w:cs="Helvetica"/>
          <w:color w:val="202020"/>
          <w:sz w:val="20"/>
          <w:szCs w:val="20"/>
          <w:shd w:val="clear" w:color="auto" w:fill="FFFFFF"/>
        </w:rPr>
        <w:t xml:space="preserve"> – “Methods for dealing with these complex issues at the intersection of data storage and privacy are rapidly evolving and include storing changes against a reference genome to help with privacy and reduce overall data volumes”</w:t>
      </w:r>
    </w:p>
    <w:p w14:paraId="5B5EE178" w14:textId="5446B721" w:rsidR="007808FC" w:rsidRDefault="007808FC" w:rsidP="00EA071D">
      <w:pPr>
        <w:pStyle w:val="NormalWeb"/>
        <w:spacing w:before="0" w:beforeAutospacing="0" w:after="270" w:afterAutospacing="0" w:line="270" w:lineRule="atLeast"/>
        <w:rPr>
          <w:rFonts w:asciiTheme="minorHAnsi" w:hAnsiTheme="minorHAnsi" w:cstheme="minorHAnsi"/>
        </w:rPr>
      </w:pPr>
      <w:hyperlink r:id="rId7" w:history="1">
        <w:r w:rsidRPr="008A5356">
          <w:rPr>
            <w:rStyle w:val="Hyperlink"/>
            <w:rFonts w:asciiTheme="minorHAnsi" w:hAnsiTheme="minorHAnsi" w:cstheme="minorHAnsi"/>
          </w:rPr>
          <w:t>https://www.eurekaselect.com/122208/article</w:t>
        </w:r>
      </w:hyperlink>
    </w:p>
    <w:p w14:paraId="2EC41F30" w14:textId="1EA1E92A" w:rsidR="007808FC" w:rsidRPr="007808FC" w:rsidRDefault="007808FC" w:rsidP="00EA071D">
      <w:pPr>
        <w:pStyle w:val="NormalWeb"/>
        <w:spacing w:before="0" w:beforeAutospacing="0" w:after="270" w:afterAutospacing="0" w:line="270" w:lineRule="atLeast"/>
        <w:rPr>
          <w:rFonts w:asciiTheme="minorHAnsi" w:hAnsiTheme="minorHAnsi" w:cstheme="minorHAnsi"/>
          <w:b/>
          <w:bCs/>
        </w:rPr>
      </w:pPr>
      <w:r w:rsidRPr="007808FC">
        <w:rPr>
          <w:rFonts w:asciiTheme="minorHAnsi" w:hAnsiTheme="minorHAnsi" w:cstheme="minorHAnsi"/>
          <w:b/>
          <w:bCs/>
        </w:rPr>
        <w:t>Title: Trends in Genome Compression</w:t>
      </w:r>
    </w:p>
    <w:p w14:paraId="447AA2E9" w14:textId="62320B69" w:rsidR="007808FC" w:rsidRDefault="007808FC" w:rsidP="007808FC">
      <w:pPr>
        <w:pStyle w:val="NormalWeb"/>
        <w:numPr>
          <w:ilvl w:val="0"/>
          <w:numId w:val="6"/>
        </w:numPr>
        <w:spacing w:before="0" w:beforeAutospacing="0" w:after="270" w:afterAutospacing="0" w:line="270" w:lineRule="atLeast"/>
        <w:rPr>
          <w:rFonts w:asciiTheme="minorHAnsi" w:hAnsiTheme="minorHAnsi" w:cstheme="minorHAnsi"/>
        </w:rPr>
      </w:pPr>
      <w:r>
        <w:rPr>
          <w:rFonts w:asciiTheme="minorHAnsi" w:hAnsiTheme="minorHAnsi" w:cstheme="minorHAnsi"/>
        </w:rPr>
        <w:t xml:space="preserve">Technological </w:t>
      </w:r>
      <w:proofErr w:type="spellStart"/>
      <w:r>
        <w:rPr>
          <w:rFonts w:asciiTheme="minorHAnsi" w:hAnsiTheme="minorHAnsi" w:cstheme="minorHAnsi"/>
        </w:rPr>
        <w:t>advancemens</w:t>
      </w:r>
      <w:proofErr w:type="spellEnd"/>
      <w:r>
        <w:rPr>
          <w:rFonts w:asciiTheme="minorHAnsi" w:hAnsiTheme="minorHAnsi" w:cstheme="minorHAnsi"/>
        </w:rPr>
        <w:t xml:space="preserve"> have led to a tremendous increase in the amount of genomic data produced.</w:t>
      </w:r>
    </w:p>
    <w:p w14:paraId="34ECB295" w14:textId="793021C0" w:rsidR="007808FC" w:rsidRDefault="007808FC" w:rsidP="007808FC">
      <w:pPr>
        <w:pStyle w:val="NormalWeb"/>
        <w:numPr>
          <w:ilvl w:val="0"/>
          <w:numId w:val="6"/>
        </w:numPr>
        <w:spacing w:before="0" w:beforeAutospacing="0" w:after="270" w:afterAutospacing="0" w:line="270" w:lineRule="atLeast"/>
        <w:rPr>
          <w:rFonts w:asciiTheme="minorHAnsi" w:hAnsiTheme="minorHAnsi" w:cstheme="minorHAnsi"/>
        </w:rPr>
      </w:pPr>
      <w:r>
        <w:rPr>
          <w:rFonts w:asciiTheme="minorHAnsi" w:hAnsiTheme="minorHAnsi" w:cstheme="minorHAnsi"/>
        </w:rPr>
        <w:t>Issues with large amounts of data:</w:t>
      </w:r>
    </w:p>
    <w:p w14:paraId="155D83B7" w14:textId="468BC01B" w:rsidR="007808FC" w:rsidRDefault="007808FC" w:rsidP="007808FC">
      <w:pPr>
        <w:pStyle w:val="NormalWeb"/>
        <w:numPr>
          <w:ilvl w:val="1"/>
          <w:numId w:val="6"/>
        </w:numPr>
        <w:spacing w:before="0" w:beforeAutospacing="0" w:after="270" w:afterAutospacing="0" w:line="270" w:lineRule="atLeast"/>
        <w:rPr>
          <w:rFonts w:asciiTheme="minorHAnsi" w:hAnsiTheme="minorHAnsi" w:cstheme="minorHAnsi"/>
        </w:rPr>
      </w:pPr>
      <w:r>
        <w:rPr>
          <w:rFonts w:asciiTheme="minorHAnsi" w:hAnsiTheme="minorHAnsi" w:cstheme="minorHAnsi"/>
        </w:rPr>
        <w:t>Storing.</w:t>
      </w:r>
    </w:p>
    <w:p w14:paraId="0B37CACF" w14:textId="7A55A14C" w:rsidR="007808FC" w:rsidRDefault="007808FC" w:rsidP="007808FC">
      <w:pPr>
        <w:pStyle w:val="NormalWeb"/>
        <w:numPr>
          <w:ilvl w:val="1"/>
          <w:numId w:val="6"/>
        </w:numPr>
        <w:spacing w:before="0" w:beforeAutospacing="0" w:after="270" w:afterAutospacing="0" w:line="270" w:lineRule="atLeast"/>
        <w:rPr>
          <w:rFonts w:asciiTheme="minorHAnsi" w:hAnsiTheme="minorHAnsi" w:cstheme="minorHAnsi"/>
        </w:rPr>
      </w:pPr>
      <w:r>
        <w:rPr>
          <w:rFonts w:asciiTheme="minorHAnsi" w:hAnsiTheme="minorHAnsi" w:cstheme="minorHAnsi"/>
        </w:rPr>
        <w:t>Managing.</w:t>
      </w:r>
    </w:p>
    <w:p w14:paraId="58CE1A60" w14:textId="0D3589F9" w:rsidR="007808FC" w:rsidRDefault="007808FC" w:rsidP="007808FC">
      <w:pPr>
        <w:pStyle w:val="NormalWeb"/>
        <w:numPr>
          <w:ilvl w:val="1"/>
          <w:numId w:val="6"/>
        </w:numPr>
        <w:spacing w:before="0" w:beforeAutospacing="0" w:after="270" w:afterAutospacing="0" w:line="270" w:lineRule="atLeast"/>
        <w:rPr>
          <w:rFonts w:asciiTheme="minorHAnsi" w:hAnsiTheme="minorHAnsi" w:cstheme="minorHAnsi"/>
        </w:rPr>
      </w:pPr>
      <w:r>
        <w:rPr>
          <w:rFonts w:asciiTheme="minorHAnsi" w:hAnsiTheme="minorHAnsi" w:cstheme="minorHAnsi"/>
        </w:rPr>
        <w:t>Analysis.</w:t>
      </w:r>
    </w:p>
    <w:p w14:paraId="59FACEDA" w14:textId="7C2610A1" w:rsidR="007808FC" w:rsidRDefault="007808FC" w:rsidP="007808FC">
      <w:pPr>
        <w:pStyle w:val="NormalWeb"/>
        <w:numPr>
          <w:ilvl w:val="0"/>
          <w:numId w:val="6"/>
        </w:numPr>
        <w:spacing w:before="0" w:beforeAutospacing="0" w:after="270" w:afterAutospacing="0" w:line="270" w:lineRule="atLeast"/>
        <w:rPr>
          <w:rFonts w:asciiTheme="minorHAnsi" w:hAnsiTheme="minorHAnsi" w:cstheme="minorHAnsi"/>
        </w:rPr>
      </w:pPr>
      <w:r>
        <w:rPr>
          <w:rFonts w:asciiTheme="minorHAnsi" w:hAnsiTheme="minorHAnsi" w:cstheme="minorHAnsi"/>
        </w:rPr>
        <w:t>One possible remedy is to compress the data.</w:t>
      </w:r>
    </w:p>
    <w:p w14:paraId="5B58DA5C" w14:textId="37E1AC3F" w:rsidR="007808FC" w:rsidRDefault="007808FC" w:rsidP="007808FC">
      <w:pPr>
        <w:pStyle w:val="NormalWeb"/>
        <w:spacing w:before="0" w:beforeAutospacing="0" w:after="270" w:afterAutospacing="0" w:line="270" w:lineRule="atLeast"/>
        <w:rPr>
          <w:rFonts w:ascii="Helvetica" w:hAnsi="Helvetica" w:cs="Helvetica"/>
          <w:color w:val="202020"/>
          <w:sz w:val="20"/>
          <w:szCs w:val="20"/>
          <w:shd w:val="clear" w:color="auto" w:fill="FFFFFF"/>
        </w:rPr>
      </w:pPr>
      <w:r>
        <w:rPr>
          <w:rFonts w:asciiTheme="minorHAnsi" w:hAnsiTheme="minorHAnsi" w:cstheme="minorHAnsi"/>
        </w:rPr>
        <w:t>34 – “</w:t>
      </w:r>
      <w:r>
        <w:rPr>
          <w:rFonts w:ascii="Helvetica" w:hAnsi="Helvetica" w:cs="Helvetica"/>
          <w:color w:val="202020"/>
          <w:sz w:val="20"/>
          <w:szCs w:val="20"/>
          <w:shd w:val="clear" w:color="auto" w:fill="FFFFFF"/>
        </w:rPr>
        <w:t>B</w:t>
      </w:r>
      <w:r>
        <w:rPr>
          <w:rFonts w:ascii="Helvetica" w:hAnsi="Helvetica" w:cs="Helvetica"/>
          <w:color w:val="202020"/>
          <w:sz w:val="20"/>
          <w:szCs w:val="20"/>
          <w:shd w:val="clear" w:color="auto" w:fill="FFFFFF"/>
        </w:rPr>
        <w:t>ringing computation to data storage facilities instead of vice versa</w:t>
      </w:r>
      <w:r>
        <w:rPr>
          <w:rFonts w:ascii="Helvetica" w:hAnsi="Helvetica" w:cs="Helvetica"/>
          <w:color w:val="202020"/>
          <w:sz w:val="20"/>
          <w:szCs w:val="20"/>
          <w:shd w:val="clear" w:color="auto" w:fill="FFFFFF"/>
        </w:rPr>
        <w:t>”</w:t>
      </w:r>
    </w:p>
    <w:p w14:paraId="6799B02C" w14:textId="295DF027" w:rsidR="007808FC" w:rsidRDefault="007808FC" w:rsidP="007808FC">
      <w:pPr>
        <w:pStyle w:val="NormalWeb"/>
        <w:spacing w:before="0" w:beforeAutospacing="0" w:after="270" w:afterAutospacing="0" w:line="270" w:lineRule="atLeast"/>
        <w:rPr>
          <w:rFonts w:asciiTheme="minorHAnsi" w:hAnsiTheme="minorHAnsi" w:cstheme="minorHAnsi"/>
        </w:rPr>
      </w:pPr>
      <w:hyperlink r:id="rId8" w:history="1">
        <w:r w:rsidRPr="008A5356">
          <w:rPr>
            <w:rStyle w:val="Hyperlink"/>
            <w:rFonts w:asciiTheme="minorHAnsi" w:hAnsiTheme="minorHAnsi" w:cstheme="minorHAnsi"/>
          </w:rPr>
          <w:t>https://academic.oup.com/ije/article/43/6/1929/707730</w:t>
        </w:r>
      </w:hyperlink>
      <w:r>
        <w:rPr>
          <w:rFonts w:asciiTheme="minorHAnsi" w:hAnsiTheme="minorHAnsi" w:cstheme="minorHAnsi"/>
        </w:rPr>
        <w:t xml:space="preserve"> </w:t>
      </w:r>
    </w:p>
    <w:p w14:paraId="13D2CCA8" w14:textId="5DB92023" w:rsidR="007808FC" w:rsidRPr="007808FC" w:rsidRDefault="007808FC" w:rsidP="007808FC">
      <w:pPr>
        <w:pStyle w:val="NormalWeb"/>
        <w:spacing w:before="0" w:beforeAutospacing="0" w:after="270" w:afterAutospacing="0" w:line="270" w:lineRule="atLeast"/>
        <w:rPr>
          <w:rFonts w:asciiTheme="minorHAnsi" w:hAnsiTheme="minorHAnsi" w:cstheme="minorHAnsi"/>
          <w:b/>
          <w:bCs/>
        </w:rPr>
      </w:pPr>
      <w:r w:rsidRPr="007808FC">
        <w:rPr>
          <w:rFonts w:asciiTheme="minorHAnsi" w:hAnsiTheme="minorHAnsi" w:cstheme="minorHAnsi"/>
          <w:b/>
          <w:bCs/>
        </w:rPr>
        <w:lastRenderedPageBreak/>
        <w:t xml:space="preserve">Title: </w:t>
      </w:r>
      <w:proofErr w:type="spellStart"/>
      <w:r w:rsidRPr="007808FC">
        <w:rPr>
          <w:rFonts w:asciiTheme="minorHAnsi" w:hAnsiTheme="minorHAnsi" w:cstheme="minorHAnsi"/>
          <w:b/>
          <w:bCs/>
        </w:rPr>
        <w:t>DataSHIELD</w:t>
      </w:r>
      <w:proofErr w:type="spellEnd"/>
      <w:r w:rsidRPr="007808FC">
        <w:rPr>
          <w:rFonts w:asciiTheme="minorHAnsi" w:hAnsiTheme="minorHAnsi" w:cstheme="minorHAnsi"/>
          <w:b/>
          <w:bCs/>
        </w:rPr>
        <w:t>: taking the analysis to the data, not the data to the analysis</w:t>
      </w:r>
    </w:p>
    <w:p w14:paraId="2212C059" w14:textId="6E6B2A45" w:rsidR="007808FC" w:rsidRDefault="007808FC" w:rsidP="007808FC">
      <w:pPr>
        <w:pStyle w:val="NormalWeb"/>
        <w:numPr>
          <w:ilvl w:val="0"/>
          <w:numId w:val="7"/>
        </w:numPr>
        <w:spacing w:before="0" w:beforeAutospacing="0" w:after="270" w:afterAutospacing="0" w:line="270" w:lineRule="atLeast"/>
        <w:rPr>
          <w:rFonts w:asciiTheme="minorHAnsi" w:hAnsiTheme="minorHAnsi" w:cstheme="minorHAnsi"/>
        </w:rPr>
      </w:pPr>
      <w:r>
        <w:rPr>
          <w:rFonts w:asciiTheme="minorHAnsi" w:hAnsiTheme="minorHAnsi" w:cstheme="minorHAnsi"/>
        </w:rPr>
        <w:t>Large sample sizes needed for biomedicine and social science.</w:t>
      </w:r>
    </w:p>
    <w:p w14:paraId="20418D2C" w14:textId="2E0EACCD" w:rsidR="007808FC" w:rsidRDefault="007808FC" w:rsidP="007808FC">
      <w:pPr>
        <w:pStyle w:val="NormalWeb"/>
        <w:numPr>
          <w:ilvl w:val="0"/>
          <w:numId w:val="7"/>
        </w:numPr>
        <w:spacing w:before="0" w:beforeAutospacing="0" w:after="270" w:afterAutospacing="0" w:line="270" w:lineRule="atLeast"/>
        <w:rPr>
          <w:rFonts w:asciiTheme="minorHAnsi" w:hAnsiTheme="minorHAnsi" w:cstheme="minorHAnsi"/>
        </w:rPr>
      </w:pPr>
      <w:proofErr w:type="spellStart"/>
      <w:r>
        <w:rPr>
          <w:rFonts w:asciiTheme="minorHAnsi" w:hAnsiTheme="minorHAnsi" w:cstheme="minorHAnsi"/>
        </w:rPr>
        <w:t>DataSHIELD</w:t>
      </w:r>
      <w:proofErr w:type="spellEnd"/>
      <w:r>
        <w:rPr>
          <w:rFonts w:asciiTheme="minorHAnsi" w:hAnsiTheme="minorHAnsi" w:cstheme="minorHAnsi"/>
        </w:rPr>
        <w:t xml:space="preserve"> provides a novel technological solution to facilitate access of </w:t>
      </w:r>
      <w:proofErr w:type="spellStart"/>
      <w:r>
        <w:rPr>
          <w:rFonts w:asciiTheme="minorHAnsi" w:hAnsiTheme="minorHAnsi" w:cstheme="minorHAnsi"/>
        </w:rPr>
        <w:t>resarchers</w:t>
      </w:r>
      <w:proofErr w:type="spellEnd"/>
      <w:r>
        <w:rPr>
          <w:rFonts w:asciiTheme="minorHAnsi" w:hAnsiTheme="minorHAnsi" w:cstheme="minorHAnsi"/>
        </w:rPr>
        <w:t xml:space="preserve"> and other healthcare professionals to individual-level data.\</w:t>
      </w:r>
    </w:p>
    <w:p w14:paraId="04080938" w14:textId="77777777" w:rsidR="007808FC" w:rsidRPr="00EA071D" w:rsidRDefault="007808FC" w:rsidP="007808FC">
      <w:pPr>
        <w:pStyle w:val="NormalWeb"/>
        <w:numPr>
          <w:ilvl w:val="0"/>
          <w:numId w:val="7"/>
        </w:numPr>
        <w:spacing w:before="0" w:beforeAutospacing="0" w:after="270" w:afterAutospacing="0" w:line="270" w:lineRule="atLeast"/>
        <w:rPr>
          <w:rFonts w:asciiTheme="minorHAnsi" w:hAnsiTheme="minorHAnsi" w:cstheme="minorHAnsi"/>
        </w:rPr>
      </w:pPr>
    </w:p>
    <w:p w14:paraId="691CFD16" w14:textId="1EA9DCC0" w:rsidR="00EA071D" w:rsidRPr="00EA071D" w:rsidRDefault="00EA071D" w:rsidP="00EA071D">
      <w:pPr>
        <w:pStyle w:val="Heading1"/>
        <w:shd w:val="clear" w:color="auto" w:fill="FFFFFF"/>
        <w:spacing w:before="0" w:beforeAutospacing="0" w:after="135" w:afterAutospacing="0" w:line="405" w:lineRule="atLeast"/>
        <w:rPr>
          <w:rFonts w:asciiTheme="minorHAnsi" w:hAnsiTheme="minorHAnsi" w:cstheme="minorHAnsi"/>
          <w:b w:val="0"/>
          <w:bCs w:val="0"/>
          <w:color w:val="202020"/>
          <w:sz w:val="24"/>
          <w:szCs w:val="24"/>
        </w:rPr>
      </w:pPr>
    </w:p>
    <w:sectPr w:rsidR="00EA071D" w:rsidRPr="00EA0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56BA1"/>
    <w:multiLevelType w:val="hybridMultilevel"/>
    <w:tmpl w:val="999ECD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B50B91"/>
    <w:multiLevelType w:val="hybridMultilevel"/>
    <w:tmpl w:val="F16C7C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C83D3D"/>
    <w:multiLevelType w:val="hybridMultilevel"/>
    <w:tmpl w:val="385219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4692D54"/>
    <w:multiLevelType w:val="hybridMultilevel"/>
    <w:tmpl w:val="7986A7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D161C8D"/>
    <w:multiLevelType w:val="hybridMultilevel"/>
    <w:tmpl w:val="0F9C28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1816404"/>
    <w:multiLevelType w:val="hybridMultilevel"/>
    <w:tmpl w:val="8A182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37B7390"/>
    <w:multiLevelType w:val="hybridMultilevel"/>
    <w:tmpl w:val="550890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37B"/>
    <w:rsid w:val="000B1FB1"/>
    <w:rsid w:val="002D57F0"/>
    <w:rsid w:val="0030237B"/>
    <w:rsid w:val="00412D73"/>
    <w:rsid w:val="007808FC"/>
    <w:rsid w:val="009307B2"/>
    <w:rsid w:val="00A1383B"/>
    <w:rsid w:val="00C14D06"/>
    <w:rsid w:val="00DC0426"/>
    <w:rsid w:val="00E70F8A"/>
    <w:rsid w:val="00EA07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C5A0F"/>
  <w15:chartTrackingRefBased/>
  <w15:docId w15:val="{DAD9DFCA-1D9A-430A-BDC9-C0A1A9160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23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37B"/>
    <w:rPr>
      <w:rFonts w:ascii="Times New Roman" w:eastAsia="Times New Roman" w:hAnsi="Times New Roman" w:cs="Times New Roman"/>
      <w:b/>
      <w:bCs/>
      <w:kern w:val="36"/>
      <w:sz w:val="48"/>
      <w:szCs w:val="48"/>
      <w:lang w:eastAsia="en-AU"/>
    </w:rPr>
  </w:style>
  <w:style w:type="paragraph" w:styleId="ListParagraph">
    <w:name w:val="List Paragraph"/>
    <w:basedOn w:val="Normal"/>
    <w:uiPriority w:val="34"/>
    <w:qFormat/>
    <w:rsid w:val="0030237B"/>
    <w:pPr>
      <w:ind w:left="720"/>
      <w:contextualSpacing/>
    </w:pPr>
  </w:style>
  <w:style w:type="paragraph" w:styleId="NormalWeb">
    <w:name w:val="Normal (Web)"/>
    <w:basedOn w:val="Normal"/>
    <w:uiPriority w:val="99"/>
    <w:semiHidden/>
    <w:unhideWhenUsed/>
    <w:rsid w:val="00EA071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EA071D"/>
    <w:rPr>
      <w:color w:val="0563C1" w:themeColor="hyperlink"/>
      <w:u w:val="single"/>
    </w:rPr>
  </w:style>
  <w:style w:type="character" w:styleId="UnresolvedMention">
    <w:name w:val="Unresolved Mention"/>
    <w:basedOn w:val="DefaultParagraphFont"/>
    <w:uiPriority w:val="99"/>
    <w:semiHidden/>
    <w:unhideWhenUsed/>
    <w:rsid w:val="00EA07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443427">
      <w:bodyDiv w:val="1"/>
      <w:marLeft w:val="0"/>
      <w:marRight w:val="0"/>
      <w:marTop w:val="0"/>
      <w:marBottom w:val="0"/>
      <w:divBdr>
        <w:top w:val="none" w:sz="0" w:space="0" w:color="auto"/>
        <w:left w:val="none" w:sz="0" w:space="0" w:color="auto"/>
        <w:bottom w:val="none" w:sz="0" w:space="0" w:color="auto"/>
        <w:right w:val="none" w:sz="0" w:space="0" w:color="auto"/>
      </w:divBdr>
    </w:div>
    <w:div w:id="767695179">
      <w:bodyDiv w:val="1"/>
      <w:marLeft w:val="0"/>
      <w:marRight w:val="0"/>
      <w:marTop w:val="0"/>
      <w:marBottom w:val="0"/>
      <w:divBdr>
        <w:top w:val="none" w:sz="0" w:space="0" w:color="auto"/>
        <w:left w:val="none" w:sz="0" w:space="0" w:color="auto"/>
        <w:bottom w:val="none" w:sz="0" w:space="0" w:color="auto"/>
        <w:right w:val="none" w:sz="0" w:space="0" w:color="auto"/>
      </w:divBdr>
    </w:div>
    <w:div w:id="1304657520">
      <w:bodyDiv w:val="1"/>
      <w:marLeft w:val="0"/>
      <w:marRight w:val="0"/>
      <w:marTop w:val="0"/>
      <w:marBottom w:val="0"/>
      <w:divBdr>
        <w:top w:val="none" w:sz="0" w:space="0" w:color="auto"/>
        <w:left w:val="none" w:sz="0" w:space="0" w:color="auto"/>
        <w:bottom w:val="none" w:sz="0" w:space="0" w:color="auto"/>
        <w:right w:val="none" w:sz="0" w:space="0" w:color="auto"/>
      </w:divBdr>
      <w:divsChild>
        <w:div w:id="502084349">
          <w:marLeft w:val="0"/>
          <w:marRight w:val="0"/>
          <w:marTop w:val="0"/>
          <w:marBottom w:val="0"/>
          <w:divBdr>
            <w:top w:val="none" w:sz="0" w:space="0" w:color="auto"/>
            <w:left w:val="none" w:sz="0" w:space="0" w:color="auto"/>
            <w:bottom w:val="none" w:sz="0" w:space="0" w:color="auto"/>
            <w:right w:val="none" w:sz="0" w:space="0" w:color="auto"/>
          </w:divBdr>
          <w:divsChild>
            <w:div w:id="27729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ije/article/43/6/1929/707730" TargetMode="External"/><Relationship Id="rId3" Type="http://schemas.openxmlformats.org/officeDocument/2006/relationships/settings" Target="settings.xml"/><Relationship Id="rId7" Type="http://schemas.openxmlformats.org/officeDocument/2006/relationships/hyperlink" Target="https://www.eurekaselect.com/122208/arti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ence.sciencemag.org/content/331/6018/728" TargetMode="External"/><Relationship Id="rId5" Type="http://schemas.openxmlformats.org/officeDocument/2006/relationships/hyperlink" Target="https://arstechnica.com/tech-policy/2014/06/poorly-anonymized-logs-reveal-nyc-cab-drivers-detailed-whereabou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Karas</dc:creator>
  <cp:keywords/>
  <dc:description/>
  <cp:lastModifiedBy>Ameer Karas</cp:lastModifiedBy>
  <cp:revision>2</cp:revision>
  <dcterms:created xsi:type="dcterms:W3CDTF">2021-03-21T09:21:00Z</dcterms:created>
  <dcterms:modified xsi:type="dcterms:W3CDTF">2021-03-24T02:10:00Z</dcterms:modified>
</cp:coreProperties>
</file>