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B4384"/>
          <w:sz w:val="48"/>
          <w:szCs w:val="48"/>
        </w:rPr>
        <w:t xml:space="preserve">MEDIA PROFESSIONAL NETWORK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0d1f3c"/>
          <w:sz w:val="32"/>
          <w:szCs w:val="32"/>
        </w:rPr>
        <w:t xml:space="preserve">Master Technical Specification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Sunway Centre for Planetary Health · Community Portal</w:t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· August 2026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50B58B"/>
          <w:sz w:val="20"/>
          <w:szCs w:val="20"/>
        </w:rPr>
        <w:t xml:space="preserve">Stack: Next.js · Supabase · Vercel · TypeScript · Tailwind CSS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1. Project Overview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The Media Professional Network (MPN) is a gated community portal for journalists who have attended SCPH's Capacity Development Journalist Workshops. It provides a centralised hub for resources, publications, expert directories, peer collaboration, and network management.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MPN lives under the Community tab of the main SCPH website (sunwayplanetaryhealth.com). It is built as a separate Next.js application within the same Vercel organisation, sharing the SCPH design system but backed by its own Supabase project.</w:t>
      </w:r>
    </w:p>
    <w:p>
      <w:pPr>
        <w:pStyle w:val="Heading2"/>
        <w:spacing w:after="120" w:before="320"/>
      </w:pPr>
      <w:r>
        <w:t xml:space="preserve">1.1 Goals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Provide workshop alumni with a private, trusted space to access SCPH research and toolkits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Enable members to publish and share their journalism and research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Surface a searchable expert directory for source discovery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Foster peer collaboration through a moderated Virtual Café discussion space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Give SCPH admins full content management and member governance tools</w:t>
      </w:r>
    </w:p>
    <w:p>
      <w:pPr>
        <w:pStyle w:val="Heading2"/>
        <w:spacing w:after="120" w:before="320"/>
      </w:pPr>
      <w:r>
        <w:t xml:space="preserve">1.2 Scope (v1.0)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Member registration, email verification, and admin approval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Gated resources library (shared + workshop-specific)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Publications catalogue with submission and moderation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Expert directory with contact facilitation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Virtual Café with threaded discussions and real-time replies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Events and webinar 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Admin dashboard: members, content, announcements,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Full mobile-responsive UI following the approved POC design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React framework; SSR + RSC for gated pages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Type safety across frontend and API layer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Matches existing SCPH codebase conventions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Relational data; complex filtered queries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Email/password, magic link, admin approval gate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Storage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PDFs, profile photos, workshop materials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Real-time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Virtual Café live reply feed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Search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PostgreSQL tsvector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Full-text search; no additional service needed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+ Resend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Transactional emails (verification, approval, announcements)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Vercel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Consistent with existing SCPH deployment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CMS (optional)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Sanity (shared)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For any marketing copy on the MPN landing/about page</w:t>
            </w:r>
          </w:p>
        </w:tc>
      </w:tr>
    </w:tbl>
    <w:p>
      <w:pPr>
        <w:spacing w:after="160"/>
      </w:pPr>
    </w:p>
    <w:p>
      <w:pPr>
        <w:spacing w:after="100" w:before="60"/>
        <w:ind w:left="360"/>
      </w:pPr>
      <w:r>
        <w:rPr>
          <w:i/>
          <w:iCs/>
          <w:color w:val="64748B"/>
          <w:sz w:val="20"/>
          <w:szCs w:val="20"/>
        </w:rPr>
        <w:t xml:space="preserve">ℹ️  MPN reuses SCPH's Tailwind config, font tokens (Poppins + Inter), and brand colours. It does NOT share the Sanity project — MPN member data lives entirely in Supabase.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3. Site Structure &amp; Routes</w:t>
      </w:r>
    </w:p>
    <w:p>
      <w:pPr>
        <w:pStyle w:val="Heading2"/>
        <w:spacing w:after="120" w:before="320"/>
      </w:pPr>
      <w:r>
        <w:t xml:space="preserve">3.1 URL Structure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MPN will live at /community/mpn/ under the SCPH domain, or as a subdomain mpn.sunwayplanetaryhealth.com. The subdomain approach is recommended to keep auth cookies and Supabase client isolated.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/login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Login + registration page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MPN landing / About page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/resources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Shared + Workshop resources with sidebar filters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/resources/[id]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 detail + PDF download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/resources/workshop/[id]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 materials detail + photo gallery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/publications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Publications catalogue with sidebar filters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/publications/[id]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 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/publications/submit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Submit new publication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/experts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 directory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/experts/[id]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 profile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/cafe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Virtual Café thread list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/cafe/[id]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Thread detail + real-time replies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/events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Events listing (public)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/webinars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Webinar library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/members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Network members list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/committee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Steering committee directory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/profile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profile management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/admin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dashboard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/admin/members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 management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/admin/resources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 management + upload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/admin/publications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 moderation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/admin/announcements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Announcements composer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/admin/analytics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Usage analytics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4. User Roles &amp;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Unauthenticated visitors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Landing page, Events listing, Login/Register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Registered but not yet approved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Login confirmation page only; no portal access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Approved workshop alumni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 portal pages except 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SCPH staff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 portal + Admin dashboard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4.1 Registration &amp; Approval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1. User completes registration form (name, email, password, organisation, country, workshop attended)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2. Supabase Auth sends email verification link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3. On email confirmation → profile status set to "pending"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4. Admin receives notification email of new pending 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5. Admin reviews in dashboard → clicks Approve or Reject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6. On approval → status set to "member" → user receives welcome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7. On rejection → user receives rejection email with reason</w:t>
      </w:r>
    </w:p>
    <w:p>
      <w:pPr>
        <w:spacing w:after="100" w:before="60"/>
        <w:ind w:left="360"/>
      </w:pPr>
      <w:r>
        <w:rPr>
          <w:i/>
          <w:iCs/>
          <w:color w:val="64748B"/>
          <w:sz w:val="20"/>
          <w:szCs w:val="20"/>
        </w:rPr>
        <w:t xml:space="preserve">ℹ️  Members can log in while pending but see only a "pending approval" screen. Full portal access requires admin approval.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5. Database Schema (Supabase / PostgreSQL)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All tables live in the public schema. Supabase auth.users handles credentials; a profiles table extends it with MPN-specific fields. Foreign keys use UUID primary keys throughout.</w:t>
      </w:r>
    </w:p>
    <w:p>
      <w:pPr>
        <w:pStyle w:val="Heading2"/>
        <w:spacing w:after="120" w:before="320"/>
      </w:pPr>
      <w:r>
        <w:t xml:space="preserve">5.1 profiles</w:t>
      </w:r>
    </w:p>
    <w:p>
      <w:pPr>
        <w:spacing w:after="100" w:before="60"/>
        <w:ind w:left="360"/>
      </w:pPr>
      <w:r>
        <w:rPr>
          <w:i/>
          <w:iCs/>
          <w:color w:val="64748B"/>
          <w:sz w:val="20"/>
          <w:szCs w:val="20"/>
        </w:rPr>
        <w:t xml:space="preserve">ℹ️  Extends auth.users (1:1). Created automatically via database trigger on auth.users insert.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References auth.users(id)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full_name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Mirrors auth.users.email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Employer / outlet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ISO 3166-1 alpha-2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DEFAULT 'pending'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pending | member | 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Which workshop they attended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Short professional bio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profile_photo_url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 URL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linkedin_url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email_visible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Whether email shown to other members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5.2 workshops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 sequence number (1, 2, 3…)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e.g. Climate, Air Pollution and Health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location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City, Country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participant_count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cover_image_url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5.3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Research | Report | Toolkit | Guide | Dataset | Book | Video | …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theme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Climate | Pollution | Planetary Health | …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Publisher / organisation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published_date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article_url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External link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 path for PDF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DEFAULT 'members'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| workshop_alumni | admins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 if workshop-specific resource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References profiles(id)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download_count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tags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text[]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5.4 publications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author_id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References profiles(id)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outlet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 name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published_date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Country of publication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Language of publication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Article | Feature | Research Paper | Op-Ed | Investigative | …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theme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Short summary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tags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text[]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article_url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External link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pdf_url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 PDF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DEFAULT 'pending'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who approved/rejected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view_count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5.5 experts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full_name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Job title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expertise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text[]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Array of expertise tags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Contact email (shown to members only)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linkedin_url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photo_url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publication_count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Cached count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5.6 cafe_threads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author_id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References profiles(id)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Story Ideas | Data &amp; Sources | Expert Contacts | Collaboration | Announcements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reply_count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Cached; updated by trigger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is_pinned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is_locked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5.7 cafe_replies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thread_id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References cafe_threads(id) ON DELETE CASCADE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author_id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References profiles(id)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5.8 events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 | Webinar | Conference | Networking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upcoming | past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location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City/Country or "Online"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cover_image_url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registration_url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is_members_only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5.9 webinars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speaker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duration_minutes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theme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video_url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Embed URL (YouTube/Vimeo)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thumbnail_url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5.10 announcements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author_id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who created it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audience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DEFAULT 'all'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 | workshop:1 | country:MY | …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DEFAULT 'normal'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normal | important | urgent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DEFAULT 'draft'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draft | sent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sent_at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5.11 committee_members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full_name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Position title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photo_url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sort_order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5.12 resource_downloads (audit log)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PK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user_id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downloaded_at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5.13 Full-text Search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PostgreSQL tsvector columns added to resources, publications, and experts. A single GIN-indexed search_vector column on each table enables fast full-text search without an external service.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ALTER TABLE resources ADD COLUMN search_vector tsvector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GENERATED ALWAYS AS (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to_tsvector('english', coalesce(title,'') || ' ' || coalesce(description,'') || ' ' || coalesce(theme,''))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) STORED;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CREATE INDEX resources_search_idx ON resources USING GIN(search_vector);</w:t>
      </w:r>
    </w:p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6. Authentication &amp; Authorization</w:t>
      </w:r>
    </w:p>
    <w:p>
      <w:pPr>
        <w:pStyle w:val="Heading2"/>
        <w:spacing w:after="120" w:before="320"/>
      </w:pPr>
      <w:r>
        <w:t xml:space="preserve">6.1 Supabase Auth Configuration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Provider: Email/Password (primary)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Magic Link: Optional — ideal for journalists who attend workshops without setting a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Email confirmation: Required before profile is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Password reset: Supabase built-in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Session: JWT, stored in httpOnly cookie via Next.js middleware</w:t>
      </w:r>
    </w:p>
    <w:p>
      <w:pPr>
        <w:pStyle w:val="Heading2"/>
        <w:spacing w:after="120" w:before="320"/>
      </w:pPr>
      <w:r>
        <w:t xml:space="preserve">6.2 Next.js Middleware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A middleware.ts file at the project root inspects the Supabase session on every request and enforces route-level access control: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middleware.ts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export async function middleware(request: NextRequest) {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const { data: { session } } = await supabase.auth.getSession()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const role = session?.user?.user_metadata?.role ?? 'public'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/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if (request.nextUrl.pathname.startsWith('/admin') &amp;&amp; role !== 'admin')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return NextResponse.redirect('/login')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/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if (isMemberRoute(request) &amp;&amp; !['member','admin'].includes(role))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return NextResponse.redirect('/login')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}</w:t>
      </w:r>
    </w:p>
    <w:p>
      <w:pPr>
        <w:pStyle w:val="Heading2"/>
        <w:spacing w:after="120" w:before="320"/>
      </w:pPr>
      <w:r>
        <w:t xml:space="preserve">6.3 Row Level Security (RLS)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Every table has RLS enabled. Policies enforce data access at the database level — even if application code has a bug, unauthorised queries are rejected by PostgreSQL.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8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8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8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profiles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row; admins see all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 trigger only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row; admins update role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(visibility check)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(approved only)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(own)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pending; admins all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 only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cafe_threads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+ admins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+ admins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cafe_replies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only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Own + admins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events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 (upcoming); members (all)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(sent only)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</w:tr>
    </w:tbl>
    <w:p>
      <w:pPr>
        <w:spacing w:after="160"/>
      </w:pPr>
    </w:p>
    <w:p>
      <w:pPr>
        <w:spacing w:after="100" w:before="60"/>
        <w:ind w:left="360"/>
      </w:pPr>
      <w:r>
        <w:rPr>
          <w:i/>
          <w:iCs/>
          <w:color w:val="64748B"/>
          <w:sz w:val="20"/>
          <w:szCs w:val="20"/>
        </w:rPr>
        <w:t xml:space="preserve">ℹ️  RLS policies use auth.uid() to match the current user and auth.jwt() -&gt;&gt; 'role' to check the role claim embedded in the JWT at login.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7. API Design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Supabase auto-generates a PostgREST REST API for every table. The Next.js app uses the @supabase/ssr client in Server Components and API routes for direct queries — no hand-written CRUD endpoints needed for standard operations.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Custom Next.js API routes (/api/*) are only written for operations that require server-side logic beyond what Supabase handles natively.</w:t>
      </w:r>
    </w:p>
    <w:p>
      <w:pPr>
        <w:pStyle w:val="Heading2"/>
        <w:spacing w:after="120" w:before="320"/>
      </w:pPr>
      <w:r>
        <w:t xml:space="preserve">7.1 Supabase Client Queries (no API route needed)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Supabase call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List resources with filters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supabase.from('resources').select('*').eq('theme', theme).eq('type', type)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 publication by ID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supabase.from('publications').select('*, profiles(*)').eq('id', id).single()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List café threads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supabase.from('cafe_threads').select('*, profiles(full_name, country, organisation)').order('created_at', {ascending: false})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supabase.from('resources').select('*').textSearch('search_vector', query)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Real-time replies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supabase.channel('thread-'+id).on('postgres_changes', {...}, handler).subscribe()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7.2 Custom API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 auth user + profile row in one transaction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/api/auth/approve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 profile role to member; send welcome email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/api/auth/reject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 profile status to rejected; send email with reason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/api/resources/upload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Upload file to Supabase Storage; create resource row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/api/resources/[id]/download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Generate signed URL for PDF; log download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/api/publications/submit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 publication row with status=pending; notify admins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/api/publications/[id]/review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Approve or reject publication; send email to author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/api/announcements/send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Mark announcement sent; send email to target audience via Resend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/api/search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Unified full-text search across resources, publications, experts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/api/cafe/threads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 thread (validates body length, category)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/api/cafe/[id]/replies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 reply to thread; increment reply_count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Dashboard KPIs: members, resources, publications, downloads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/api/profile/photo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Upload profile photo to Storage; update profile row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7.3 API Response Shape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All custom API routes return a consistent envelope: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Success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{ "data": { ... }, "error": null }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/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Error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{ "data": null, "error": { "code": "NOT_FOUND", "message": "Resource not found" } 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8. File Storage Strategy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Supabase Storage organises files into buckets. Each bucket has its own access policy.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25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(signed URLs)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 PDFs, DOCX, XLSX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25 MB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(signed URLs)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 PDFs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25 MB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workshop-materials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Members (signed URLs)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Slides, handouts, photos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50 MB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avatars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Profile photos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 MB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expert-photos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 directory photos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 MB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event-covers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Event banner images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 MB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color w:val="334155"/>
          <w:sz w:val="22"/>
          <w:szCs w:val="22"/>
        </w:rPr>
        <w:t xml:space="preserve">Gated files (resources, publications, workshop materials) are never served directly. The /api/resources/[id]/download route validates the session, checks RLS, logs the download, then returns a short-lived Supabase signed URL (valid 60 seconds).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9. Real-time Features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The Virtual Café thread detail page subscribes to new replies in real-time using Supabase Realtime channels. No polling required.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app/cafe/[id]/page.tsx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const channel = supabase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.channel(`thread-${threadId}`)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.on('postgres_changes', {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event: 'INSERT',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schema: 'public',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table: 'cafe_replies',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filter: `thread_id=eq.${threadId}`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}, (payload) =&gt; {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setReplies(prev =&gt; [...prev, payload.new])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})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.subscribe()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The subscription is established in a Client Component. The initial reply list is server-rendered for performance. Realtime only adds new replies after the page loads.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10. Next.js Component Architecture</w:t>
      </w:r>
    </w:p>
    <w:p>
      <w:pPr>
        <w:pStyle w:val="Heading2"/>
        <w:spacing w:after="120" w:before="320"/>
      </w:pPr>
      <w:r>
        <w:t xml:space="preserve">10.1 Directory Structure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mpn/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├── app/                     # App Router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(public)/            # Public routes (no auth)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page.tsx         # Landing / About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└── login/page.tsx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(member)/            # Member-gated routes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resources/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publications/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experts/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cafe/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events/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webinars/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members/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├── committee/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│   └── profile/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(admin)/admin/       # Admin-gated routes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api/                 # Custom API routes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layout.tsx           # Root layout (nav, footer)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└── middleware.ts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├── components/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nav/                 # FloatingNav, MobileMenu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ui/                  # Button, Badge, Card, Input…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filter/              # FilterSidebar, FilterBtn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resources/           # ResourceCard, ResourceList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publications/        # PublicationCard, PubList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experts/             # ExpertCard, ExpertGrid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cafe/                # ThreadRow, ReplyFeed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└── admin/               # StatCard, AdminTable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├── lib/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supabase/            # Client, server, middleware helpers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├── types/               # TypeScript types matching DB schema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│   └── utils/               # Date formatting, file size, etc.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└── styles/</w:t>
      </w:r>
    </w:p>
    <w:p>
      <w:pP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└── globals.css          # SCPH design tokens</w:t>
      </w:r>
    </w:p>
    <w:p>
      <w:pPr>
        <w:pStyle w:val="Heading2"/>
        <w:spacing w:after="120" w:before="320"/>
      </w:pPr>
      <w:r>
        <w:t xml:space="preserve">10.2 Server vs Client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45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Page components (data fetching)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Server Components — fetch from Supabase server client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Filter sidebar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Component — manages active filter state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Real-time replies feed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Component — subscribes to Supabase Realtime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Mobile hamburger menu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Component — toggle state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Upload forms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Component — File API + FormData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tables with actions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Component — optimistic UI updates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Static content (about, events)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Server Components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11. UI Design System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MPN follows the visual language established in the approved HTML prototype, using SCPH's brand tokens.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--blue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#1B4384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Primary CTAs, nav active states, header banners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--green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#50B58B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Success states, stat highlights, Workshop badge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--navy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#0d1f3c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Hero backgrounds, dark sections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--cream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#faf9f7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Font (headings)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Poppins 600/700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H1–H3, nav brand, stats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Font (body)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Inter 400/500/600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Body text, labels, buttons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Border radius (card)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10px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Item rows, resource cards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Border radius (pill)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100px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Nav, filter chips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Nav style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Floating pill, position:fixed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Matches GTP programmes page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Filter sidebar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Sticky left panel, scrollable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Resources + Publications pages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color w:val="334155"/>
          <w:sz w:val="22"/>
          <w:szCs w:val="22"/>
        </w:rPr>
        <w:t xml:space="preserve">All POC pages are converted to Next.js components following this design system. No new design decisions — the prototype is the source of truth.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12. Email Notifications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Transactional emails sent via Resend (integrated with Supabase Auth for verification emails, and via API routes for custom notifications).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 registers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New user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 verification link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 verified email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New pending member alert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approves member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New member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Welcome email + portal link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rejects member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Applicant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Rejection with reason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sends announcement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Announcement body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 approved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Publication live confirmation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New Café reply on own thread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Thread author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Reply notification (digest)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13. Integration with SCPH Website</w:t>
      </w:r>
    </w:p>
    <w:p>
      <w:pPr>
        <w:spacing w:after="100" w:before="60"/>
      </w:pPr>
      <w:r>
        <w:rPr>
          <w:color w:val="334155"/>
          <w:sz w:val="22"/>
          <w:szCs w:val="22"/>
        </w:rPr>
        <w:t xml:space="preserve">MPN is a separate Next.js application but shares the SCPH visual identity. The SCPH main site links to MPN from the Community navigation item.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URL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mpn.sunwayplanetaryhealth.com (subdomain) or /community/mpn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Separate Vercel project; same Vercel team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Design tokens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Shared Tailwind config package or copied globals.css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Fonts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Same Google Fonts CDN calls (Poppins + Inter)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Navigation back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MPN nav includes "← SCPH" link to return to main site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Analytics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Separate Vercel Analytics; dashboard in Admin panel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Sanity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Not shared — MPN landing copy may optionally use the existing SCPH Sanity project for marketing text only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14.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project URL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 anon key (safe to expose)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 key — never in browser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Email sending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NEXT_PUBLIC_SITE_URL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Canonical URL for auth redirects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ADMIN_EMAIL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Receives new member notifications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15. Development Roadmap</w:t>
      </w:r>
    </w:p>
    <w:p>
      <w:pPr>
        <w:pStyle w:val="Heading2"/>
        <w:spacing w:after="120" w:before="320"/>
      </w:pPr>
      <w:r>
        <w:t xml:space="preserve">Phase 1 — Foundation (Weeks 1–2)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Supabase project setup (tables, RLS, Storage buckets)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Next.js project scaffold with Tailwind + Supabase 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Auth: registration form, email verification, pending screen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Middleware: route protection by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Admin approval flow: dashboard view + approve/reject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Database seed scripts for workshops, experts, committee members</w:t>
      </w:r>
    </w:p>
    <w:p>
      <w:pPr>
        <w:pStyle w:val="Heading2"/>
        <w:spacing w:after="120" w:before="320"/>
      </w:pPr>
      <w:r>
        <w:t xml:space="preserve">Phase 2 — Core Member Pages (Weeks 3–4)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Resources page: list, filters, detail, PDF download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Publications page: list, filters, detail, submission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Expert directory: grid, detail, contact buttons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Profile page: view + edit own profile, photo upload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Events page</w:t>
      </w:r>
    </w:p>
    <w:p>
      <w:pPr>
        <w:pStyle w:val="Heading2"/>
        <w:spacing w:after="120" w:before="320"/>
      </w:pPr>
      <w:r>
        <w:t xml:space="preserve">Phase 3 — Community Features (Week 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Virtual Café: thread list, thread detail, reply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Real-time replies via Supabase Realtime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Webinar 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Members list + committee directory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Full-text search overlay</w:t>
      </w:r>
    </w:p>
    <w:p>
      <w:pPr>
        <w:pStyle w:val="Heading2"/>
        <w:spacing w:after="120" w:before="320"/>
      </w:pPr>
      <w:r>
        <w:t xml:space="preserve">Phase 4 — Admin Panel (Week 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Dashboard with live stats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Member management table with approve/reject/suspend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Resource upload +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Publication moderation queue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Announcement composer + send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Analytics panel</w:t>
      </w:r>
    </w:p>
    <w:p>
      <w:pPr>
        <w:pStyle w:val="Heading2"/>
        <w:spacing w:after="120" w:before="320"/>
      </w:pPr>
      <w:r>
        <w:t xml:space="preserve">Phase 5 — Polish &amp; Launch (Week 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Mobile responsive QA across all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Email template design and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Accessibility audit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Performance optimisation (image loading, RSC streaming)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Staging environment review with SCPH team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Production deploy + DNS configuration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0d1f3c"/>
        </w:rPr>
      </w:pPr>
      <w:r>
        <w:t xml:space="preserve">16. Open Questions &amp; Decisions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shd w:fill="1B43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URL structure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Subdomain (mpn.sunwayplanetaryhealth.com) vs path (/community/mpn)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Magic link login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Offer alongside email/password, or password only?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Social login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Google OAuth for journalists? Simplifies registration.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Workshop verification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Manual (admin confirms workshop attendance) or self-reported + admin review?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Public-facing publications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Should approved publications be indexable by Google, or member-only?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Announcement email frequency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Real-time per event, or daily/weekly digest?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Expert profile creation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Admin-only, or can experts self-register with a separate flow?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Existing member import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Bulk import of past workshop attendees on launch?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End of Master Specification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00"/>
    </w:pPr>
    <w:rPr>
      <w:rFonts w:ascii="Calibri" w:cs="Calibri" w:eastAsia="Calibri" w:hAnsi="Calibri"/>
      <w:b/>
      <w:bCs/>
      <w:color w:val="0d1f3c"/>
      <w:sz w:val="36"/>
      <w:szCs w:val="36"/>
    </w:rPr>
  </w:style>
  <w:style w:type="paragraph" w:styleId="Heading2">
    <w:name w:val="Heading 2"/>
    <w:basedOn w:val="Normal"/>
    <w:pPr>
      <w:spacing w:after="120" w:before="320"/>
    </w:pPr>
    <w:rPr>
      <w:rFonts w:ascii="Calibri" w:cs="Calibri" w:eastAsia="Calibri" w:hAnsi="Calibri"/>
      <w:b/>
      <w:bCs/>
      <w:color w:val="1B4384"/>
      <w:sz w:val="28"/>
      <w:szCs w:val="28"/>
    </w:rPr>
  </w:style>
  <w:style w:type="paragraph" w:styleId="Heading3">
    <w:name w:val="Heading 3"/>
    <w:basedOn w:val="Normal"/>
    <w:pPr>
      <w:spacing w:after="80" w:before="240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MPN Master Specification</dc:title>
  <dc:creator>SCPH</dc:creator>
  <cp:lastModifiedBy>Un-named</cp:lastModifiedBy>
  <cp:revision>1</cp:revision>
  <dcterms:created xsi:type="dcterms:W3CDTF">2026-08-11T14:40:40.163Z</dcterms:created>
  <dcterms:modified xsi:type="dcterms:W3CDTF">2026-08-11T14:40:40.163Z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