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Fortiq Overview — Quantum-Resistant Encryption Engine</w:t>
      </w:r>
    </w:p>
    <w:p>
      <w:r>
        <w:t>Fortiq is a lightweight, developer-friendly encryption system designed to bring quantum resistance to file security, software systems, and internal IT processes.</w:t>
        <w:br/>
        <w:br/>
        <w:t>Built using the Kyber512 Key Encapsulation Mechanism (KEM) — one of NIST’s officially selected post-quantum cryptographic standards — Fortiq combines modern asymmetric security with symmetric AES-256 encryption in a fast, auditable, and portable CLI package.</w:t>
      </w:r>
    </w:p>
    <w:p>
      <w:pPr>
        <w:pStyle w:val="Heading2"/>
      </w:pPr>
      <w:r>
        <w:t>How It Works</w:t>
      </w:r>
    </w:p>
    <w:p>
      <w:r>
        <w:t>1. Key Generation (Kyber512) — Lattice-based cryptography generates a quantum-resistant keypair.</w:t>
      </w:r>
    </w:p>
    <w:p>
      <w:r>
        <w:t>2. Shared Secret Encapsulation — Secure Kyber-based handshake to generate a shared secret.</w:t>
      </w:r>
    </w:p>
    <w:p>
      <w:r>
        <w:t>3. AES-256-CBC Hybrid Layer — Shared secret is hashed (SHA-256) and used with AES-CBC.</w:t>
      </w:r>
    </w:p>
    <w:p>
      <w:r>
        <w:t>4. File Output — JSON container with encrypted data, Kyber ciphertext, AES IV, and optional vault label.</w:t>
      </w:r>
    </w:p>
    <w:p>
      <w:pPr>
        <w:pStyle w:val="Heading2"/>
      </w:pPr>
      <w:r>
        <w:t>Security Properties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Quantum Resistance</w:t>
            </w:r>
          </w:p>
        </w:tc>
        <w:tc>
          <w:tcPr>
            <w:tcW w:type="dxa" w:w="4320"/>
          </w:tcPr>
          <w:p>
            <w:r>
              <w:t>Based on Kyber512, NIST PQC standard</w:t>
            </w:r>
          </w:p>
        </w:tc>
      </w:tr>
      <w:tr>
        <w:tc>
          <w:tcPr>
            <w:tcW w:type="dxa" w:w="4320"/>
          </w:tcPr>
          <w:p>
            <w:r>
              <w:t>Symmetric Encryption</w:t>
            </w:r>
          </w:p>
        </w:tc>
        <w:tc>
          <w:tcPr>
            <w:tcW w:type="dxa" w:w="4320"/>
          </w:tcPr>
          <w:p>
            <w:r>
              <w:t>AES-256-CBC with SHA-256 derived key</w:t>
            </w:r>
          </w:p>
        </w:tc>
      </w:tr>
      <w:tr>
        <w:tc>
          <w:tcPr>
            <w:tcW w:type="dxa" w:w="4320"/>
          </w:tcPr>
          <w:p>
            <w:r>
              <w:t>Integrity Controls</w:t>
            </w:r>
          </w:p>
        </w:tc>
        <w:tc>
          <w:tcPr>
            <w:tcW w:type="dxa" w:w="4320"/>
          </w:tcPr>
          <w:p>
            <w:r>
              <w:t>Vault tracking and key-specific file scoping</w:t>
            </w:r>
          </w:p>
        </w:tc>
      </w:tr>
      <w:tr>
        <w:tc>
          <w:tcPr>
            <w:tcW w:type="dxa" w:w="4320"/>
          </w:tcPr>
          <w:p>
            <w:r>
              <w:t>No Persistent Daemons</w:t>
            </w:r>
          </w:p>
        </w:tc>
        <w:tc>
          <w:tcPr>
            <w:tcW w:type="dxa" w:w="4320"/>
          </w:tcPr>
          <w:p>
            <w:r>
              <w:t>All key management is manual and local</w:t>
            </w:r>
          </w:p>
        </w:tc>
      </w:tr>
      <w:tr>
        <w:tc>
          <w:tcPr>
            <w:tcW w:type="dxa" w:w="4320"/>
          </w:tcPr>
          <w:p>
            <w:r>
              <w:t>Stateless CLI</w:t>
            </w:r>
          </w:p>
        </w:tc>
        <w:tc>
          <w:tcPr>
            <w:tcW w:type="dxa" w:w="4320"/>
          </w:tcPr>
          <w:p>
            <w:r>
              <w:t>No background processes, clean use</w:t>
            </w:r>
          </w:p>
        </w:tc>
      </w:tr>
      <w:tr>
        <w:tc>
          <w:tcPr>
            <w:tcW w:type="dxa" w:w="4320"/>
          </w:tcPr>
          <w:p>
            <w:r>
              <w:t>Uninstall Support</w:t>
            </w:r>
          </w:p>
        </w:tc>
        <w:tc>
          <w:tcPr>
            <w:tcW w:type="dxa" w:w="4320"/>
          </w:tcPr>
          <w:p>
            <w:r>
              <w:t>Built-in key deletion and secure cleanup</w:t>
            </w:r>
          </w:p>
        </w:tc>
      </w:tr>
    </w:tbl>
    <w:p>
      <w:pPr>
        <w:pStyle w:val="Heading2"/>
      </w:pPr>
      <w:r>
        <w:t>Technical Specs</w:t>
      </w:r>
    </w:p>
    <w:p>
      <w:r>
        <w:t>• Language: Python 3.8+</w:t>
        <w:br/>
        <w:t>• Dependencies: pqcrypto, pycryptodome</w:t>
        <w:br/>
        <w:t>• Mode: CLI + local file encryption (no network)</w:t>
        <w:br/>
        <w:t>• Key Format: Kyber public/private keypairs</w:t>
        <w:br/>
        <w:t>• Output Format: JSON (hex-encoded ciphertext)</w:t>
      </w:r>
    </w:p>
    <w:p>
      <w:pPr>
        <w:pStyle w:val="Heading2"/>
      </w:pPr>
      <w:r>
        <w:t>For Security Teams</w:t>
      </w:r>
    </w:p>
    <w:p>
      <w:r>
        <w:t>• No runtime persistence</w:t>
        <w:br/>
        <w:t>• Easy to audit — under 500 lines of code</w:t>
        <w:br/>
        <w:t>• AES-256 protects against practical attacks</w:t>
        <w:br/>
        <w:t>• Kyber ensures forward secrecy and PQ safety</w:t>
        <w:br/>
        <w:t>• Can be pipelined or wrapped into an API</w:t>
      </w:r>
    </w:p>
    <w:p>
      <w:pPr>
        <w:pStyle w:val="Heading2"/>
      </w:pPr>
      <w:r>
        <w:t>Typical Use Cases</w:t>
      </w:r>
    </w:p>
    <w:p>
      <w:r>
        <w:t>• Secure file storage and transport</w:t>
        <w:br/>
        <w:t>• Privacy-first backups or vaults</w:t>
        <w:br/>
        <w:t>• Encrypted messaging systems</w:t>
        <w:br/>
        <w:t>• Developer workflows in regulated environments</w:t>
      </w:r>
    </w:p>
    <w:p>
      <w:pPr>
        <w:pStyle w:val="Heading2"/>
      </w:pPr>
      <w:r>
        <w:t>Example Commands</w:t>
      </w:r>
    </w:p>
    <w:p>
      <w:r>
        <w:t>Generate Keys:</w:t>
        <w:br/>
        <w:t>python quantum_resistant_kem.py gen-keys --name alice</w:t>
        <w:br/>
        <w:br/>
        <w:t>Encrypt:</w:t>
        <w:br/>
        <w:t>python quantum_resistant_kem.py encrypt --infile myfile.txt --outfile myfile.enc.json --keyname alice --vault finance</w:t>
        <w:br/>
        <w:br/>
        <w:t>Decrypt:</w:t>
        <w:br/>
        <w:t>python quantum_resistant_kem.py decrypt --infile myfile.enc.json --outfile restored.txt --keyname alice</w:t>
        <w:br/>
        <w:br/>
        <w:t>Uninstall:</w:t>
        <w:br/>
        <w:t>python quantum_resistant_kem.py uninstall --keyname alice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