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1DB1C" w14:textId="77777777" w:rsidR="00CE0315" w:rsidRDefault="00000000">
      <w:pPr>
        <w:pStyle w:val="Title"/>
      </w:pPr>
      <w:r>
        <w:t>CivicConnect Milestone 2 Person 2</w:t>
      </w:r>
    </w:p>
    <w:p w14:paraId="350FA953" w14:textId="77777777" w:rsidR="00CE0315" w:rsidRDefault="00000000">
      <w:pPr>
        <w:pStyle w:val="Subtitle"/>
      </w:pPr>
      <w:r>
        <w:t>Data Technology and Integration</w:t>
      </w:r>
    </w:p>
    <w:p w14:paraId="34DF9B10" w14:textId="77777777" w:rsidR="00CE0315" w:rsidRDefault="00000000">
      <w:r>
        <w:t>This contribution defines the data model, persistence controls, technology choices and API contracts needed to support CivicConnect. It includes a working backend and database implementation, with initial automated evidence linked to the supplied M1 requirements. The selected direction is a relational SQLite store with a Node.js API for a small, single-host pilot.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488"/>
      </w:tblGrid>
      <w:tr w:rsidR="00CE0315" w14:paraId="5550C0A0" w14:textId="77777777">
        <w:trPr>
          <w:cantSplit/>
          <w:tblHeader/>
        </w:trPr>
        <w:tc>
          <w:tcPr>
            <w:tcW w:w="2304" w:type="dxa"/>
            <w:shd w:val="clear" w:color="auto" w:fill="173E48"/>
            <w:tcMar>
              <w:top w:w="90" w:type="dxa"/>
              <w:left w:w="90" w:type="dxa"/>
              <w:bottom w:w="90" w:type="dxa"/>
              <w:right w:w="90" w:type="dxa"/>
            </w:tcMar>
          </w:tcPr>
          <w:p w14:paraId="014C7A5A" w14:textId="77777777" w:rsidR="00CE0315" w:rsidRDefault="00000000">
            <w:pPr>
              <w:spacing w:before="40" w:after="60"/>
            </w:pPr>
            <w:r>
              <w:rPr>
                <w:b/>
                <w:color w:val="FFFFFF"/>
                <w:sz w:val="18"/>
              </w:rPr>
              <w:t>Document control</w:t>
            </w:r>
          </w:p>
        </w:tc>
        <w:tc>
          <w:tcPr>
            <w:tcW w:w="7488" w:type="dxa"/>
            <w:shd w:val="clear" w:color="auto" w:fill="173E48"/>
            <w:tcMar>
              <w:top w:w="90" w:type="dxa"/>
              <w:left w:w="90" w:type="dxa"/>
              <w:bottom w:w="90" w:type="dxa"/>
              <w:right w:w="90" w:type="dxa"/>
            </w:tcMar>
          </w:tcPr>
          <w:p w14:paraId="6DFE7162" w14:textId="77777777" w:rsidR="00CE0315" w:rsidRDefault="00000000">
            <w:pPr>
              <w:spacing w:before="40" w:after="60"/>
            </w:pPr>
            <w:r>
              <w:rPr>
                <w:b/>
                <w:color w:val="FFFFFF"/>
                <w:sz w:val="18"/>
              </w:rPr>
              <w:t>Value</w:t>
            </w:r>
          </w:p>
        </w:tc>
      </w:tr>
      <w:tr w:rsidR="00CE0315" w14:paraId="589B8920" w14:textId="77777777">
        <w:trPr>
          <w:cantSplit/>
        </w:trPr>
        <w:tc>
          <w:tcPr>
            <w:tcW w:w="2304" w:type="dxa"/>
            <w:shd w:val="clear" w:color="auto" w:fill="FFFFFF"/>
            <w:tcMar>
              <w:top w:w="90" w:type="dxa"/>
              <w:left w:w="90" w:type="dxa"/>
              <w:bottom w:w="90" w:type="dxa"/>
              <w:right w:w="90" w:type="dxa"/>
            </w:tcMar>
          </w:tcPr>
          <w:p w14:paraId="15FAA174" w14:textId="77777777" w:rsidR="00CE0315" w:rsidRDefault="00000000">
            <w:pPr>
              <w:spacing w:before="40" w:after="60"/>
            </w:pPr>
            <w:r>
              <w:rPr>
                <w:sz w:val="18"/>
              </w:rPr>
              <w:t>Prepared for</w:t>
            </w:r>
          </w:p>
        </w:tc>
        <w:tc>
          <w:tcPr>
            <w:tcW w:w="7488" w:type="dxa"/>
            <w:shd w:val="clear" w:color="auto" w:fill="FFFFFF"/>
            <w:tcMar>
              <w:top w:w="90" w:type="dxa"/>
              <w:left w:w="90" w:type="dxa"/>
              <w:bottom w:w="90" w:type="dxa"/>
              <w:right w:w="90" w:type="dxa"/>
            </w:tcMar>
          </w:tcPr>
          <w:p w14:paraId="4B10A520" w14:textId="77777777" w:rsidR="00CE0315" w:rsidRDefault="00000000">
            <w:pPr>
              <w:spacing w:before="40" w:after="60"/>
            </w:pPr>
            <w:r>
              <w:rPr>
                <w:sz w:val="18"/>
              </w:rPr>
              <w:t>Edward Goosen 602882</w:t>
            </w:r>
          </w:p>
        </w:tc>
      </w:tr>
      <w:tr w:rsidR="00CE0315" w14:paraId="6BC95FD4" w14:textId="77777777">
        <w:trPr>
          <w:cantSplit/>
        </w:trPr>
        <w:tc>
          <w:tcPr>
            <w:tcW w:w="2304" w:type="dxa"/>
            <w:shd w:val="clear" w:color="auto" w:fill="F0F4F5"/>
            <w:tcMar>
              <w:top w:w="90" w:type="dxa"/>
              <w:left w:w="90" w:type="dxa"/>
              <w:bottom w:w="90" w:type="dxa"/>
              <w:right w:w="90" w:type="dxa"/>
            </w:tcMar>
          </w:tcPr>
          <w:p w14:paraId="61E87BEC" w14:textId="77777777" w:rsidR="00CE0315" w:rsidRDefault="00000000">
            <w:pPr>
              <w:spacing w:before="40" w:after="60"/>
            </w:pPr>
            <w:r>
              <w:rPr>
                <w:sz w:val="18"/>
              </w:rPr>
              <w:t>Contribution</w:t>
            </w:r>
          </w:p>
        </w:tc>
        <w:tc>
          <w:tcPr>
            <w:tcW w:w="7488" w:type="dxa"/>
            <w:shd w:val="clear" w:color="auto" w:fill="F0F4F5"/>
            <w:tcMar>
              <w:top w:w="90" w:type="dxa"/>
              <w:left w:w="90" w:type="dxa"/>
              <w:bottom w:w="90" w:type="dxa"/>
              <w:right w:w="90" w:type="dxa"/>
            </w:tcMar>
          </w:tcPr>
          <w:p w14:paraId="2EE6EAC5" w14:textId="77777777" w:rsidR="00CE0315" w:rsidRDefault="00000000">
            <w:pPr>
              <w:spacing w:before="40" w:after="60"/>
            </w:pPr>
            <w:r>
              <w:rPr>
                <w:sz w:val="18"/>
              </w:rPr>
              <w:t>Person 2 as defined in Milestone 2 Detailed Work Division</w:t>
            </w:r>
          </w:p>
        </w:tc>
      </w:tr>
      <w:tr w:rsidR="00CE0315" w14:paraId="28ADAE3F" w14:textId="77777777">
        <w:trPr>
          <w:cantSplit/>
        </w:trPr>
        <w:tc>
          <w:tcPr>
            <w:tcW w:w="2304" w:type="dxa"/>
            <w:shd w:val="clear" w:color="auto" w:fill="FFFFFF"/>
            <w:tcMar>
              <w:top w:w="90" w:type="dxa"/>
              <w:left w:w="90" w:type="dxa"/>
              <w:bottom w:w="90" w:type="dxa"/>
              <w:right w:w="90" w:type="dxa"/>
            </w:tcMar>
          </w:tcPr>
          <w:p w14:paraId="276E472C" w14:textId="77777777" w:rsidR="00CE0315" w:rsidRDefault="00000000">
            <w:pPr>
              <w:spacing w:before="40" w:after="60"/>
            </w:pPr>
            <w:r>
              <w:rPr>
                <w:sz w:val="18"/>
              </w:rPr>
              <w:t>Version and date</w:t>
            </w:r>
          </w:p>
        </w:tc>
        <w:tc>
          <w:tcPr>
            <w:tcW w:w="7488" w:type="dxa"/>
            <w:shd w:val="clear" w:color="auto" w:fill="FFFFFF"/>
            <w:tcMar>
              <w:top w:w="90" w:type="dxa"/>
              <w:left w:w="90" w:type="dxa"/>
              <w:bottom w:w="90" w:type="dxa"/>
              <w:right w:w="90" w:type="dxa"/>
            </w:tcMar>
          </w:tcPr>
          <w:p w14:paraId="4CAD1FE7" w14:textId="77777777" w:rsidR="00CE0315" w:rsidRDefault="00000000">
            <w:pPr>
              <w:spacing w:before="40" w:after="60"/>
            </w:pPr>
            <w:r>
              <w:rPr>
                <w:sz w:val="18"/>
              </w:rPr>
              <w:t>1.0 contribution candidate, 16 September 2026</w:t>
            </w:r>
          </w:p>
        </w:tc>
      </w:tr>
      <w:tr w:rsidR="00CE0315" w14:paraId="3A971F87" w14:textId="77777777">
        <w:trPr>
          <w:cantSplit/>
        </w:trPr>
        <w:tc>
          <w:tcPr>
            <w:tcW w:w="2304" w:type="dxa"/>
            <w:shd w:val="clear" w:color="auto" w:fill="F0F4F5"/>
            <w:tcMar>
              <w:top w:w="90" w:type="dxa"/>
              <w:left w:w="90" w:type="dxa"/>
              <w:bottom w:w="90" w:type="dxa"/>
              <w:right w:w="90" w:type="dxa"/>
            </w:tcMar>
          </w:tcPr>
          <w:p w14:paraId="2A026BBF" w14:textId="77777777" w:rsidR="00CE0315" w:rsidRDefault="00000000">
            <w:pPr>
              <w:spacing w:before="40" w:after="60"/>
            </w:pPr>
            <w:r>
              <w:rPr>
                <w:sz w:val="18"/>
              </w:rPr>
              <w:t>Integration target</w:t>
            </w:r>
          </w:p>
        </w:tc>
        <w:tc>
          <w:tcPr>
            <w:tcW w:w="7488" w:type="dxa"/>
            <w:shd w:val="clear" w:color="auto" w:fill="F0F4F5"/>
            <w:tcMar>
              <w:top w:w="90" w:type="dxa"/>
              <w:left w:w="90" w:type="dxa"/>
              <w:bottom w:w="90" w:type="dxa"/>
              <w:right w:w="90" w:type="dxa"/>
            </w:tcMar>
          </w:tcPr>
          <w:p w14:paraId="39EC5574" w14:textId="77777777" w:rsidR="00CE0315" w:rsidRDefault="00000000">
            <w:pPr>
              <w:spacing w:before="40" w:after="60"/>
            </w:pPr>
            <w:r>
              <w:rPr>
                <w:sz w:val="18"/>
              </w:rPr>
              <w:t>The existing team Project Engineering Document v2.0</w:t>
            </w:r>
          </w:p>
        </w:tc>
      </w:tr>
      <w:tr w:rsidR="00CE0315" w14:paraId="20C88B66" w14:textId="77777777">
        <w:trPr>
          <w:cantSplit/>
        </w:trPr>
        <w:tc>
          <w:tcPr>
            <w:tcW w:w="2304" w:type="dxa"/>
            <w:shd w:val="clear" w:color="auto" w:fill="FFFFFF"/>
            <w:tcMar>
              <w:top w:w="90" w:type="dxa"/>
              <w:left w:w="90" w:type="dxa"/>
              <w:bottom w:w="90" w:type="dxa"/>
              <w:right w:w="90" w:type="dxa"/>
            </w:tcMar>
          </w:tcPr>
          <w:p w14:paraId="52A15675" w14:textId="77777777" w:rsidR="00CE0315" w:rsidRDefault="00000000">
            <w:pPr>
              <w:spacing w:before="40" w:after="60"/>
            </w:pPr>
            <w:r>
              <w:rPr>
                <w:sz w:val="18"/>
              </w:rPr>
              <w:t>Source status</w:t>
            </w:r>
          </w:p>
        </w:tc>
        <w:tc>
          <w:tcPr>
            <w:tcW w:w="7488" w:type="dxa"/>
            <w:shd w:val="clear" w:color="auto" w:fill="FFFFFF"/>
            <w:tcMar>
              <w:top w:w="90" w:type="dxa"/>
              <w:left w:w="90" w:type="dxa"/>
              <w:bottom w:w="90" w:type="dxa"/>
              <w:right w:w="90" w:type="dxa"/>
            </w:tcMar>
          </w:tcPr>
          <w:p w14:paraId="127EAD3C" w14:textId="76FB076D" w:rsidR="00CE0315" w:rsidRDefault="00000000">
            <w:pPr>
              <w:spacing w:before="40" w:after="60"/>
            </w:pPr>
            <w:r>
              <w:rPr>
                <w:sz w:val="18"/>
              </w:rPr>
              <w:t>The supplied M1 Person 2 document is marked Draft, pending team review</w:t>
            </w:r>
            <w:r w:rsidR="00BD36AD">
              <w:rPr>
                <w:sz w:val="18"/>
              </w:rPr>
              <w:t>.</w:t>
            </w:r>
          </w:p>
        </w:tc>
      </w:tr>
      <w:tr w:rsidR="00CE0315" w14:paraId="17495203" w14:textId="77777777">
        <w:trPr>
          <w:cantSplit/>
        </w:trPr>
        <w:tc>
          <w:tcPr>
            <w:tcW w:w="2304" w:type="dxa"/>
            <w:shd w:val="clear" w:color="auto" w:fill="F0F4F5"/>
            <w:tcMar>
              <w:top w:w="90" w:type="dxa"/>
              <w:left w:w="90" w:type="dxa"/>
              <w:bottom w:w="90" w:type="dxa"/>
              <w:right w:w="90" w:type="dxa"/>
            </w:tcMar>
          </w:tcPr>
          <w:p w14:paraId="48988F29" w14:textId="77777777" w:rsidR="00CE0315" w:rsidRDefault="00000000">
            <w:pPr>
              <w:spacing w:before="40" w:after="60"/>
            </w:pPr>
            <w:r>
              <w:rPr>
                <w:sz w:val="18"/>
              </w:rPr>
              <w:t>Review and approval</w:t>
            </w:r>
          </w:p>
        </w:tc>
        <w:tc>
          <w:tcPr>
            <w:tcW w:w="7488" w:type="dxa"/>
            <w:shd w:val="clear" w:color="auto" w:fill="F0F4F5"/>
            <w:tcMar>
              <w:top w:w="90" w:type="dxa"/>
              <w:left w:w="90" w:type="dxa"/>
              <w:bottom w:w="90" w:type="dxa"/>
              <w:right w:w="90" w:type="dxa"/>
            </w:tcMar>
          </w:tcPr>
          <w:p w14:paraId="1FB90032" w14:textId="77777777" w:rsidR="00CE0315" w:rsidRDefault="00000000">
            <w:pPr>
              <w:spacing w:before="40" w:after="60"/>
            </w:pPr>
            <w:r>
              <w:rPr>
                <w:sz w:val="18"/>
              </w:rPr>
              <w:t>Pending the team; no sign-off or GitHub approvals claimed</w:t>
            </w:r>
          </w:p>
        </w:tc>
      </w:tr>
      <w:tr w:rsidR="00CE0315" w14:paraId="2456AB7A" w14:textId="77777777">
        <w:trPr>
          <w:cantSplit/>
        </w:trPr>
        <w:tc>
          <w:tcPr>
            <w:tcW w:w="2304" w:type="dxa"/>
            <w:shd w:val="clear" w:color="auto" w:fill="FFFFFF"/>
            <w:tcMar>
              <w:top w:w="90" w:type="dxa"/>
              <w:left w:w="90" w:type="dxa"/>
              <w:bottom w:w="90" w:type="dxa"/>
              <w:right w:w="90" w:type="dxa"/>
            </w:tcMar>
          </w:tcPr>
          <w:p w14:paraId="72DBFA61" w14:textId="77777777" w:rsidR="00CE0315" w:rsidRDefault="00000000">
            <w:pPr>
              <w:spacing w:before="40" w:after="60"/>
            </w:pPr>
            <w:r>
              <w:rPr>
                <w:sz w:val="18"/>
              </w:rPr>
              <w:t>Implementation status</w:t>
            </w:r>
          </w:p>
        </w:tc>
        <w:tc>
          <w:tcPr>
            <w:tcW w:w="7488" w:type="dxa"/>
            <w:shd w:val="clear" w:color="auto" w:fill="FFFFFF"/>
            <w:tcMar>
              <w:top w:w="90" w:type="dxa"/>
              <w:left w:w="90" w:type="dxa"/>
              <w:bottom w:w="90" w:type="dxa"/>
              <w:right w:w="90" w:type="dxa"/>
            </w:tcMar>
          </w:tcPr>
          <w:p w14:paraId="7C214B67" w14:textId="1758D783" w:rsidR="00CE0315" w:rsidRDefault="00000000">
            <w:pPr>
              <w:spacing w:before="40" w:after="60"/>
            </w:pPr>
            <w:r>
              <w:rPr>
                <w:sz w:val="18"/>
              </w:rPr>
              <w:t>Backend/database candidate implemented; 24 automated tests passed</w:t>
            </w:r>
            <w:r w:rsidR="00BD36AD">
              <w:rPr>
                <w:sz w:val="18"/>
              </w:rPr>
              <w:t>.</w:t>
            </w:r>
          </w:p>
        </w:tc>
      </w:tr>
    </w:tbl>
    <w:p w14:paraId="2BFD20F1" w14:textId="77777777" w:rsidR="00CE0315" w:rsidRDefault="00CE0315">
      <w:pPr>
        <w:spacing w:after="0"/>
      </w:pPr>
    </w:p>
    <w:p w14:paraId="28E58B2E" w14:textId="77777777" w:rsidR="00CE0315" w:rsidRDefault="00000000">
      <w:r>
        <w:t>The complete approved M1 PED and actual Assignment 2 research were not supplied. Existing requirement IDs and wording are retained. Decisions below are explicit candidate decisions for team review, not evidence that an earlier approved stack or baseline has been changed. Merge this contribution into the same team PED and retain its version history.</w:t>
      </w:r>
    </w:p>
    <w:p w14:paraId="09191E15" w14:textId="77777777" w:rsidR="00CE0315" w:rsidRDefault="00000000">
      <w:pPr>
        <w:pStyle w:val="Heading1"/>
      </w:pPr>
      <w:r>
        <w:t>1 Scope and responsibility</w:t>
      </w:r>
    </w:p>
    <w:p w14:paraId="23A3D237" w14:textId="77777777" w:rsidR="00CE0315" w:rsidRDefault="00000000">
      <w:r>
        <w:t>The work division assigns Person 2 the data/persistence model, schema and integrity, persistence ADRs, technology comparison, API/integration decisions, initial database/backend implementation and the corresponding RTM evidence. Person 1 owns architecture and deployment direction. Person 3 owns UI and the two design-pattern decisions. This contribution supplies the data and interface information they need without replacing their decisions.</w:t>
      </w:r>
    </w:p>
    <w:p w14:paraId="5EC43F80" w14:textId="77777777" w:rsidR="00CE0315" w:rsidRDefault="00000000">
      <w:r>
        <w:t>Basis: Master Brief sections 3, 9 to 18; M2 brief sections 4, 5.4, 5.5, 5.7, 5.8, 7 to 10 and 12; the Person 2 work-division section; and the supplied M1 Person 2 requirements.</w:t>
      </w:r>
    </w:p>
    <w:p w14:paraId="29C50232" w14:textId="77777777" w:rsidR="00CE0315" w:rsidRDefault="00000000">
      <w:pPr>
        <w:pStyle w:val="Heading1"/>
      </w:pPr>
      <w:r>
        <w:t>2 Review of the M1 requirements</w:t>
      </w:r>
    </w:p>
    <w:p w14:paraId="05F1F2D6" w14:textId="77777777" w:rsidR="00CE0315" w:rsidRDefault="00000000">
      <w:r>
        <w:t>The baseline input contains FR-001 to FR-013 and NFR-001 to NFR-008. Their identifiers, source wording and acceptance criteria are preserved in the accompanying RTM. The work-division example calls submission FR-001, but the actual supplied requirements identify submission as FR-002 and authentication as FR-001. This contribution follows the actual requirement IDs.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704"/>
      </w:tblGrid>
      <w:tr w:rsidR="00CE0315" w14:paraId="18C90946" w14:textId="77777777">
        <w:trPr>
          <w:cantSplit/>
          <w:tblHeader/>
        </w:trPr>
        <w:tc>
          <w:tcPr>
            <w:tcW w:w="2088" w:type="dxa"/>
            <w:shd w:val="clear" w:color="auto" w:fill="173E48"/>
            <w:tcMar>
              <w:top w:w="90" w:type="dxa"/>
              <w:left w:w="90" w:type="dxa"/>
              <w:bottom w:w="90" w:type="dxa"/>
              <w:right w:w="90" w:type="dxa"/>
            </w:tcMar>
          </w:tcPr>
          <w:p w14:paraId="2DFDB7D6" w14:textId="77777777" w:rsidR="00CE0315" w:rsidRDefault="00000000">
            <w:pPr>
              <w:spacing w:before="40" w:after="60"/>
            </w:pPr>
            <w:r>
              <w:rPr>
                <w:b/>
                <w:color w:val="FFFFFF"/>
                <w:sz w:val="18"/>
              </w:rPr>
              <w:t>Item</w:t>
            </w:r>
          </w:p>
        </w:tc>
        <w:tc>
          <w:tcPr>
            <w:tcW w:w="7704" w:type="dxa"/>
            <w:shd w:val="clear" w:color="auto" w:fill="173E48"/>
            <w:tcMar>
              <w:top w:w="90" w:type="dxa"/>
              <w:left w:w="90" w:type="dxa"/>
              <w:bottom w:w="90" w:type="dxa"/>
              <w:right w:w="90" w:type="dxa"/>
            </w:tcMar>
          </w:tcPr>
          <w:p w14:paraId="79825A24" w14:textId="77777777" w:rsidR="00CE0315" w:rsidRDefault="00000000">
            <w:pPr>
              <w:spacing w:before="40" w:after="60"/>
            </w:pPr>
            <w:r>
              <w:rPr>
                <w:b/>
                <w:color w:val="FFFFFF"/>
                <w:sz w:val="18"/>
              </w:rPr>
              <w:t>Finding and treatment</w:t>
            </w:r>
          </w:p>
        </w:tc>
      </w:tr>
      <w:tr w:rsidR="00CE0315" w14:paraId="13E45A3E" w14:textId="77777777">
        <w:trPr>
          <w:cantSplit/>
        </w:trPr>
        <w:tc>
          <w:tcPr>
            <w:tcW w:w="2088" w:type="dxa"/>
            <w:shd w:val="clear" w:color="auto" w:fill="FFFFFF"/>
            <w:tcMar>
              <w:top w:w="90" w:type="dxa"/>
              <w:left w:w="90" w:type="dxa"/>
              <w:bottom w:w="90" w:type="dxa"/>
              <w:right w:w="90" w:type="dxa"/>
            </w:tcMar>
          </w:tcPr>
          <w:p w14:paraId="73756F02" w14:textId="77777777" w:rsidR="00CE0315" w:rsidRDefault="00000000">
            <w:pPr>
              <w:spacing w:before="40" w:after="60"/>
            </w:pPr>
            <w:r>
              <w:rPr>
                <w:sz w:val="18"/>
              </w:rPr>
              <w:t>Due dates</w:t>
            </w:r>
          </w:p>
        </w:tc>
        <w:tc>
          <w:tcPr>
            <w:tcW w:w="7704" w:type="dxa"/>
            <w:shd w:val="clear" w:color="auto" w:fill="FFFFFF"/>
            <w:tcMar>
              <w:top w:w="90" w:type="dxa"/>
              <w:left w:w="90" w:type="dxa"/>
              <w:bottom w:w="90" w:type="dxa"/>
              <w:right w:w="90" w:type="dxa"/>
            </w:tcMar>
          </w:tcPr>
          <w:p w14:paraId="7B30A2D9" w14:textId="77777777" w:rsidR="00CE0315" w:rsidRDefault="00000000">
            <w:pPr>
              <w:spacing w:before="40" w:after="60"/>
            </w:pPr>
            <w:r>
              <w:rPr>
                <w:sz w:val="18"/>
              </w:rPr>
              <w:t>R3/FR-009 allow dates after creation, while AC-F09 requires future dates. CR-P2-001 proposes strictly future dates at assignment/rescheduling. Existing deadlines may naturally become overdue.</w:t>
            </w:r>
          </w:p>
        </w:tc>
      </w:tr>
      <w:tr w:rsidR="00CE0315" w14:paraId="7F7F7BB0" w14:textId="77777777">
        <w:trPr>
          <w:cantSplit/>
        </w:trPr>
        <w:tc>
          <w:tcPr>
            <w:tcW w:w="2088" w:type="dxa"/>
            <w:shd w:val="clear" w:color="auto" w:fill="F0F4F5"/>
            <w:tcMar>
              <w:top w:w="90" w:type="dxa"/>
              <w:left w:w="90" w:type="dxa"/>
              <w:bottom w:w="90" w:type="dxa"/>
              <w:right w:w="90" w:type="dxa"/>
            </w:tcMar>
          </w:tcPr>
          <w:p w14:paraId="3A66B64B" w14:textId="77777777" w:rsidR="00CE0315" w:rsidRDefault="00000000">
            <w:pPr>
              <w:spacing w:before="40" w:after="60"/>
            </w:pPr>
            <w:r>
              <w:rPr>
                <w:sz w:val="18"/>
              </w:rPr>
              <w:t>Undated requests</w:t>
            </w:r>
          </w:p>
        </w:tc>
        <w:tc>
          <w:tcPr>
            <w:tcW w:w="7704" w:type="dxa"/>
            <w:shd w:val="clear" w:color="auto" w:fill="F0F4F5"/>
            <w:tcMar>
              <w:top w:w="90" w:type="dxa"/>
              <w:left w:w="90" w:type="dxa"/>
              <w:bottom w:w="90" w:type="dxa"/>
              <w:right w:w="90" w:type="dxa"/>
            </w:tcMar>
          </w:tcPr>
          <w:p w14:paraId="116C36D0" w14:textId="77777777" w:rsidR="00CE0315" w:rsidRDefault="00000000">
            <w:pPr>
              <w:spacing w:before="40" w:after="60"/>
            </w:pPr>
            <w:r>
              <w:rPr>
                <w:sz w:val="18"/>
              </w:rPr>
              <w:t>Candidate reporting counts open requests with no due time. Confirm this interpretation of R4.</w:t>
            </w:r>
          </w:p>
        </w:tc>
      </w:tr>
      <w:tr w:rsidR="00CE0315" w14:paraId="393AD925" w14:textId="77777777">
        <w:trPr>
          <w:cantSplit/>
        </w:trPr>
        <w:tc>
          <w:tcPr>
            <w:tcW w:w="2088" w:type="dxa"/>
            <w:shd w:val="clear" w:color="auto" w:fill="FFFFFF"/>
            <w:tcMar>
              <w:top w:w="90" w:type="dxa"/>
              <w:left w:w="90" w:type="dxa"/>
              <w:bottom w:w="90" w:type="dxa"/>
              <w:right w:w="90" w:type="dxa"/>
            </w:tcMar>
          </w:tcPr>
          <w:p w14:paraId="58B8FCA2" w14:textId="77777777" w:rsidR="00CE0315" w:rsidRDefault="00000000">
            <w:pPr>
              <w:spacing w:before="40" w:after="60"/>
            </w:pPr>
            <w:r>
              <w:rPr>
                <w:sz w:val="18"/>
              </w:rPr>
              <w:lastRenderedPageBreak/>
              <w:t>Audit immutability</w:t>
            </w:r>
          </w:p>
        </w:tc>
        <w:tc>
          <w:tcPr>
            <w:tcW w:w="7704" w:type="dxa"/>
            <w:shd w:val="clear" w:color="auto" w:fill="FFFFFF"/>
            <w:tcMar>
              <w:top w:w="90" w:type="dxa"/>
              <w:left w:w="90" w:type="dxa"/>
              <w:bottom w:w="90" w:type="dxa"/>
              <w:right w:w="90" w:type="dxa"/>
            </w:tcMar>
          </w:tcPr>
          <w:p w14:paraId="4BC0A9B1" w14:textId="77777777" w:rsidR="00CE0315" w:rsidRDefault="00000000">
            <w:pPr>
              <w:spacing w:before="40" w:after="60"/>
            </w:pPr>
            <w:r>
              <w:rPr>
                <w:sz w:val="18"/>
              </w:rPr>
              <w:t>Append-only interfaces and SQL triggers protect normal operations. A privileged database administrator can still modify files/schema. Absolute tamper resistance is not claimed.</w:t>
            </w:r>
          </w:p>
        </w:tc>
      </w:tr>
      <w:tr w:rsidR="00CE0315" w14:paraId="7B9ADB70" w14:textId="77777777">
        <w:trPr>
          <w:cantSplit/>
        </w:trPr>
        <w:tc>
          <w:tcPr>
            <w:tcW w:w="2088" w:type="dxa"/>
            <w:shd w:val="clear" w:color="auto" w:fill="F0F4F5"/>
            <w:tcMar>
              <w:top w:w="90" w:type="dxa"/>
              <w:left w:w="90" w:type="dxa"/>
              <w:bottom w:w="90" w:type="dxa"/>
              <w:right w:w="90" w:type="dxa"/>
            </w:tcMar>
          </w:tcPr>
          <w:p w14:paraId="21A94539" w14:textId="77777777" w:rsidR="00CE0315" w:rsidRDefault="00000000">
            <w:pPr>
              <w:spacing w:before="40" w:after="60"/>
            </w:pPr>
            <w:r>
              <w:rPr>
                <w:sz w:val="18"/>
              </w:rPr>
              <w:t>Oversight permissions</w:t>
            </w:r>
          </w:p>
        </w:tc>
        <w:tc>
          <w:tcPr>
            <w:tcW w:w="7704" w:type="dxa"/>
            <w:shd w:val="clear" w:color="auto" w:fill="F0F4F5"/>
            <w:tcMar>
              <w:top w:w="90" w:type="dxa"/>
              <w:left w:w="90" w:type="dxa"/>
              <w:bottom w:w="90" w:type="dxa"/>
              <w:right w:w="90" w:type="dxa"/>
            </w:tcMar>
          </w:tcPr>
          <w:p w14:paraId="75D15AF2" w14:textId="77777777" w:rsidR="00CE0315" w:rsidRDefault="00000000">
            <w:pPr>
              <w:spacing w:before="40" w:after="60"/>
            </w:pPr>
            <w:r>
              <w:rPr>
                <w:sz w:val="18"/>
              </w:rPr>
              <w:t>Read-only oversight is implemented. Accounts have one role; staff elevation is not implemented.</w:t>
            </w:r>
          </w:p>
        </w:tc>
      </w:tr>
      <w:tr w:rsidR="00CE0315" w14:paraId="6B5F3BD6" w14:textId="77777777">
        <w:trPr>
          <w:cantSplit/>
        </w:trPr>
        <w:tc>
          <w:tcPr>
            <w:tcW w:w="2088" w:type="dxa"/>
            <w:shd w:val="clear" w:color="auto" w:fill="FFFFFF"/>
            <w:tcMar>
              <w:top w:w="90" w:type="dxa"/>
              <w:left w:w="90" w:type="dxa"/>
              <w:bottom w:w="90" w:type="dxa"/>
              <w:right w:w="90" w:type="dxa"/>
            </w:tcMar>
          </w:tcPr>
          <w:p w14:paraId="7EE15CAF" w14:textId="77777777" w:rsidR="00CE0315" w:rsidRDefault="00000000">
            <w:pPr>
              <w:spacing w:before="40" w:after="60"/>
            </w:pPr>
            <w:r>
              <w:rPr>
                <w:sz w:val="18"/>
              </w:rPr>
              <w:t>Concurrent creation</w:t>
            </w:r>
          </w:p>
        </w:tc>
        <w:tc>
          <w:tcPr>
            <w:tcW w:w="7704" w:type="dxa"/>
            <w:shd w:val="clear" w:color="auto" w:fill="FFFFFF"/>
            <w:tcMar>
              <w:top w:w="90" w:type="dxa"/>
              <w:left w:w="90" w:type="dxa"/>
              <w:bottom w:w="90" w:type="dxa"/>
              <w:right w:w="90" w:type="dxa"/>
            </w:tcMar>
          </w:tcPr>
          <w:p w14:paraId="26AD8F4D" w14:textId="77777777" w:rsidR="00CE0315" w:rsidRDefault="00000000">
            <w:pPr>
              <w:spacing w:before="40" w:after="60"/>
            </w:pPr>
            <w:r>
              <w:rPr>
                <w:sz w:val="18"/>
              </w:rPr>
              <w:t>Unique references prevent duplicate identifiers and versions prevent lost updates. Repeated submissions are not semantically deduplicated; confirm whether idempotency keys are required.</w:t>
            </w:r>
          </w:p>
        </w:tc>
      </w:tr>
      <w:tr w:rsidR="00CE0315" w14:paraId="15016469" w14:textId="77777777">
        <w:trPr>
          <w:cantSplit/>
        </w:trPr>
        <w:tc>
          <w:tcPr>
            <w:tcW w:w="2088" w:type="dxa"/>
            <w:shd w:val="clear" w:color="auto" w:fill="F0F4F5"/>
            <w:tcMar>
              <w:top w:w="90" w:type="dxa"/>
              <w:left w:w="90" w:type="dxa"/>
              <w:bottom w:w="90" w:type="dxa"/>
              <w:right w:w="90" w:type="dxa"/>
            </w:tcMar>
          </w:tcPr>
          <w:p w14:paraId="3F8769CB" w14:textId="77777777" w:rsidR="00CE0315" w:rsidRDefault="00000000">
            <w:pPr>
              <w:spacing w:before="40" w:after="60"/>
            </w:pPr>
            <w:r>
              <w:rPr>
                <w:sz w:val="18"/>
              </w:rPr>
              <w:t>Quality targets</w:t>
            </w:r>
          </w:p>
        </w:tc>
        <w:tc>
          <w:tcPr>
            <w:tcW w:w="7704" w:type="dxa"/>
            <w:shd w:val="clear" w:color="auto" w:fill="F0F4F5"/>
            <w:tcMar>
              <w:top w:w="90" w:type="dxa"/>
              <w:left w:w="90" w:type="dxa"/>
              <w:bottom w:w="90" w:type="dxa"/>
              <w:right w:w="90" w:type="dxa"/>
            </w:tcMar>
          </w:tcPr>
          <w:p w14:paraId="48F25DB2" w14:textId="77777777" w:rsidR="00CE0315" w:rsidRDefault="00000000">
            <w:pPr>
              <w:spacing w:before="40" w:after="60"/>
            </w:pPr>
            <w:r>
              <w:rPr>
                <w:sz w:val="18"/>
              </w:rPr>
              <w:t>5,000 records, 20 users, response-time, alert and recovery targets remain unchanged but unverified. They were proposed in the supplied M1 draft.</w:t>
            </w:r>
          </w:p>
        </w:tc>
      </w:tr>
    </w:tbl>
    <w:p w14:paraId="7175D573" w14:textId="77777777" w:rsidR="00CE0315" w:rsidRDefault="00CE0315">
      <w:pPr>
        <w:spacing w:after="0"/>
      </w:pPr>
    </w:p>
    <w:p w14:paraId="508A9DA7" w14:textId="77777777" w:rsidR="00CE0315" w:rsidRDefault="00000000">
      <w:pPr>
        <w:pStyle w:val="Heading1"/>
      </w:pPr>
      <w:r>
        <w:t>3 Data and persistence model</w:t>
      </w:r>
    </w:p>
    <w:p w14:paraId="70CEF9B0" w14:textId="77777777" w:rsidR="00CE0315" w:rsidRDefault="00000000">
      <w:r>
        <w:t>CivicConnect has structured relationships between requesters, service categories, staff responsibility and activity history. The request is the aggregate root for workflow changes: changing its state and recording the corresponding activity must be a single committed operation. Authentication sessions have a separate lifecycle.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7776"/>
      </w:tblGrid>
      <w:tr w:rsidR="00CE0315" w14:paraId="0734C6AF" w14:textId="77777777">
        <w:trPr>
          <w:cantSplit/>
          <w:tblHeader/>
        </w:trPr>
        <w:tc>
          <w:tcPr>
            <w:tcW w:w="2016" w:type="dxa"/>
            <w:shd w:val="clear" w:color="auto" w:fill="173E48"/>
            <w:tcMar>
              <w:top w:w="90" w:type="dxa"/>
              <w:left w:w="90" w:type="dxa"/>
              <w:bottom w:w="90" w:type="dxa"/>
              <w:right w:w="90" w:type="dxa"/>
            </w:tcMar>
          </w:tcPr>
          <w:p w14:paraId="4F4DD5F7" w14:textId="77777777" w:rsidR="00CE0315" w:rsidRDefault="00000000">
            <w:pPr>
              <w:spacing w:before="40" w:after="60"/>
            </w:pPr>
            <w:r>
              <w:rPr>
                <w:b/>
                <w:color w:val="FFFFFF"/>
                <w:sz w:val="18"/>
              </w:rPr>
              <w:t>Entity</w:t>
            </w:r>
          </w:p>
        </w:tc>
        <w:tc>
          <w:tcPr>
            <w:tcW w:w="7776" w:type="dxa"/>
            <w:shd w:val="clear" w:color="auto" w:fill="173E48"/>
            <w:tcMar>
              <w:top w:w="90" w:type="dxa"/>
              <w:left w:w="90" w:type="dxa"/>
              <w:bottom w:w="90" w:type="dxa"/>
              <w:right w:w="90" w:type="dxa"/>
            </w:tcMar>
          </w:tcPr>
          <w:p w14:paraId="78163679" w14:textId="77777777" w:rsidR="00CE0315" w:rsidRDefault="00000000">
            <w:pPr>
              <w:spacing w:before="40" w:after="60"/>
            </w:pPr>
            <w:r>
              <w:rPr>
                <w:b/>
                <w:color w:val="FFFFFF"/>
                <w:sz w:val="18"/>
              </w:rPr>
              <w:t>Key fields and ownership</w:t>
            </w:r>
          </w:p>
        </w:tc>
      </w:tr>
      <w:tr w:rsidR="00CE0315" w14:paraId="799C19D2" w14:textId="77777777">
        <w:trPr>
          <w:cantSplit/>
        </w:trPr>
        <w:tc>
          <w:tcPr>
            <w:tcW w:w="2016" w:type="dxa"/>
            <w:shd w:val="clear" w:color="auto" w:fill="FFFFFF"/>
            <w:tcMar>
              <w:top w:w="90" w:type="dxa"/>
              <w:left w:w="90" w:type="dxa"/>
              <w:bottom w:w="90" w:type="dxa"/>
              <w:right w:w="90" w:type="dxa"/>
            </w:tcMar>
          </w:tcPr>
          <w:p w14:paraId="0EB6CB78" w14:textId="77777777" w:rsidR="00CE0315" w:rsidRDefault="00000000">
            <w:pPr>
              <w:spacing w:before="40" w:after="60"/>
            </w:pPr>
            <w:r>
              <w:rPr>
                <w:sz w:val="18"/>
              </w:rPr>
              <w:t>User</w:t>
            </w:r>
          </w:p>
        </w:tc>
        <w:tc>
          <w:tcPr>
            <w:tcW w:w="7776" w:type="dxa"/>
            <w:shd w:val="clear" w:color="auto" w:fill="FFFFFF"/>
            <w:tcMar>
              <w:top w:w="90" w:type="dxa"/>
              <w:left w:w="90" w:type="dxa"/>
              <w:bottom w:w="90" w:type="dxa"/>
              <w:right w:w="90" w:type="dxa"/>
            </w:tcMar>
          </w:tcPr>
          <w:p w14:paraId="15A86E4C" w14:textId="77777777" w:rsidR="00CE0315" w:rsidRDefault="00000000">
            <w:pPr>
              <w:spacing w:before="40" w:after="60"/>
            </w:pPr>
            <w:r>
              <w:rPr>
                <w:sz w:val="18"/>
              </w:rPr>
              <w:t>id PK; unique username; name; password_hash; role; active. Identity provisioning owns these records. Roles are Requester, Staff and Oversight.</w:t>
            </w:r>
          </w:p>
        </w:tc>
      </w:tr>
      <w:tr w:rsidR="00CE0315" w14:paraId="2241EF94" w14:textId="77777777">
        <w:trPr>
          <w:cantSplit/>
        </w:trPr>
        <w:tc>
          <w:tcPr>
            <w:tcW w:w="2016" w:type="dxa"/>
            <w:shd w:val="clear" w:color="auto" w:fill="F0F4F5"/>
            <w:tcMar>
              <w:top w:w="90" w:type="dxa"/>
              <w:left w:w="90" w:type="dxa"/>
              <w:bottom w:w="90" w:type="dxa"/>
              <w:right w:w="90" w:type="dxa"/>
            </w:tcMar>
          </w:tcPr>
          <w:p w14:paraId="749780AD" w14:textId="77777777" w:rsidR="00CE0315" w:rsidRDefault="00000000">
            <w:pPr>
              <w:spacing w:before="40" w:after="60"/>
            </w:pPr>
            <w:r>
              <w:rPr>
                <w:sz w:val="18"/>
              </w:rPr>
              <w:t>Category</w:t>
            </w:r>
          </w:p>
        </w:tc>
        <w:tc>
          <w:tcPr>
            <w:tcW w:w="7776" w:type="dxa"/>
            <w:shd w:val="clear" w:color="auto" w:fill="F0F4F5"/>
            <w:tcMar>
              <w:top w:w="90" w:type="dxa"/>
              <w:left w:w="90" w:type="dxa"/>
              <w:bottom w:w="90" w:type="dxa"/>
              <w:right w:w="90" w:type="dxa"/>
            </w:tcMar>
          </w:tcPr>
          <w:p w14:paraId="7330628F" w14:textId="77777777" w:rsidR="00CE0315" w:rsidRDefault="00000000">
            <w:pPr>
              <w:spacing w:before="40" w:after="60"/>
            </w:pPr>
            <w:r>
              <w:rPr>
                <w:sz w:val="18"/>
              </w:rPr>
              <w:t>id PK; unique name; active flag. The controlled service catalogue owns category definitions. Retire referenced categories instead of deleting them.</w:t>
            </w:r>
          </w:p>
        </w:tc>
      </w:tr>
      <w:tr w:rsidR="00CE0315" w14:paraId="587A83BE" w14:textId="77777777">
        <w:trPr>
          <w:cantSplit/>
        </w:trPr>
        <w:tc>
          <w:tcPr>
            <w:tcW w:w="2016" w:type="dxa"/>
            <w:shd w:val="clear" w:color="auto" w:fill="FFFFFF"/>
            <w:tcMar>
              <w:top w:w="90" w:type="dxa"/>
              <w:left w:w="90" w:type="dxa"/>
              <w:bottom w:w="90" w:type="dxa"/>
              <w:right w:w="90" w:type="dxa"/>
            </w:tcMar>
          </w:tcPr>
          <w:p w14:paraId="5690BC55" w14:textId="77777777" w:rsidR="00CE0315" w:rsidRDefault="00000000">
            <w:pPr>
              <w:spacing w:before="40" w:after="60"/>
            </w:pPr>
            <w:r>
              <w:rPr>
                <w:sz w:val="18"/>
              </w:rPr>
              <w:t>StaffCategory</w:t>
            </w:r>
          </w:p>
        </w:tc>
        <w:tc>
          <w:tcPr>
            <w:tcW w:w="7776" w:type="dxa"/>
            <w:shd w:val="clear" w:color="auto" w:fill="FFFFFF"/>
            <w:tcMar>
              <w:top w:w="90" w:type="dxa"/>
              <w:left w:w="90" w:type="dxa"/>
              <w:bottom w:w="90" w:type="dxa"/>
              <w:right w:w="90" w:type="dxa"/>
            </w:tcMar>
          </w:tcPr>
          <w:p w14:paraId="0995F23B" w14:textId="77777777" w:rsidR="00CE0315" w:rsidRDefault="00000000">
            <w:pPr>
              <w:spacing w:before="40" w:after="60"/>
            </w:pPr>
            <w:r>
              <w:rPr>
                <w:sz w:val="18"/>
              </w:rPr>
              <w:t>Composite primary key (user_id, category_id), both foreign keys. Defines which staff can handle which categories.</w:t>
            </w:r>
          </w:p>
        </w:tc>
      </w:tr>
      <w:tr w:rsidR="00CE0315" w14:paraId="10F89460" w14:textId="77777777">
        <w:trPr>
          <w:cantSplit/>
        </w:trPr>
        <w:tc>
          <w:tcPr>
            <w:tcW w:w="2016" w:type="dxa"/>
            <w:shd w:val="clear" w:color="auto" w:fill="F0F4F5"/>
            <w:tcMar>
              <w:top w:w="90" w:type="dxa"/>
              <w:left w:w="90" w:type="dxa"/>
              <w:bottom w:w="90" w:type="dxa"/>
              <w:right w:w="90" w:type="dxa"/>
            </w:tcMar>
          </w:tcPr>
          <w:p w14:paraId="6F1D06B5" w14:textId="77777777" w:rsidR="00CE0315" w:rsidRDefault="00000000">
            <w:pPr>
              <w:spacing w:before="40" w:after="60"/>
            </w:pPr>
            <w:r>
              <w:rPr>
                <w:sz w:val="18"/>
              </w:rPr>
              <w:t>ServiceRequest</w:t>
            </w:r>
          </w:p>
        </w:tc>
        <w:tc>
          <w:tcPr>
            <w:tcW w:w="7776" w:type="dxa"/>
            <w:shd w:val="clear" w:color="auto" w:fill="F0F4F5"/>
            <w:tcMar>
              <w:top w:w="90" w:type="dxa"/>
              <w:left w:w="90" w:type="dxa"/>
              <w:bottom w:w="90" w:type="dxa"/>
              <w:right w:w="90" w:type="dxa"/>
            </w:tcMar>
          </w:tcPr>
          <w:p w14:paraId="4797432B" w14:textId="77777777" w:rsidR="00CE0315" w:rsidRDefault="00000000">
            <w:pPr>
              <w:spacing w:before="40" w:after="60"/>
            </w:pPr>
            <w:r>
              <w:rPr>
                <w:sz w:val="18"/>
              </w:rPr>
              <w:t>id PK; unique reference; requester_id/category_id/owner_id FKs; category_label snapshot; title, description, location; status, priority; due_at, created_at, resolved_at; version.</w:t>
            </w:r>
          </w:p>
        </w:tc>
      </w:tr>
      <w:tr w:rsidR="00CE0315" w14:paraId="6D2BB1C8" w14:textId="77777777">
        <w:trPr>
          <w:cantSplit/>
        </w:trPr>
        <w:tc>
          <w:tcPr>
            <w:tcW w:w="2016" w:type="dxa"/>
            <w:shd w:val="clear" w:color="auto" w:fill="FFFFFF"/>
            <w:tcMar>
              <w:top w:w="90" w:type="dxa"/>
              <w:left w:w="90" w:type="dxa"/>
              <w:bottom w:w="90" w:type="dxa"/>
              <w:right w:w="90" w:type="dxa"/>
            </w:tcMar>
          </w:tcPr>
          <w:p w14:paraId="2B60F2DB" w14:textId="77777777" w:rsidR="00CE0315" w:rsidRDefault="00000000">
            <w:pPr>
              <w:spacing w:before="40" w:after="60"/>
            </w:pPr>
            <w:r>
              <w:rPr>
                <w:sz w:val="18"/>
              </w:rPr>
              <w:t>Activity</w:t>
            </w:r>
          </w:p>
        </w:tc>
        <w:tc>
          <w:tcPr>
            <w:tcW w:w="7776" w:type="dxa"/>
            <w:shd w:val="clear" w:color="auto" w:fill="FFFFFF"/>
            <w:tcMar>
              <w:top w:w="90" w:type="dxa"/>
              <w:left w:w="90" w:type="dxa"/>
              <w:bottom w:w="90" w:type="dxa"/>
              <w:right w:w="90" w:type="dxa"/>
            </w:tcMar>
          </w:tcPr>
          <w:p w14:paraId="41517614" w14:textId="77777777" w:rsidR="00CE0315" w:rsidRDefault="00000000">
            <w:pPr>
              <w:spacing w:before="40" w:after="60"/>
            </w:pPr>
            <w:r>
              <w:rPr>
                <w:sz w:val="18"/>
              </w:rPr>
              <w:t>id PK; request_id/actor_id FKs; kind, note, visibility; old_values/new_values; created_at. Holds receipt, assignment, status, scheduling and work-note history.</w:t>
            </w:r>
          </w:p>
        </w:tc>
      </w:tr>
      <w:tr w:rsidR="00CE0315" w14:paraId="642E889A" w14:textId="77777777">
        <w:trPr>
          <w:cantSplit/>
        </w:trPr>
        <w:tc>
          <w:tcPr>
            <w:tcW w:w="2016" w:type="dxa"/>
            <w:shd w:val="clear" w:color="auto" w:fill="F0F4F5"/>
            <w:tcMar>
              <w:top w:w="90" w:type="dxa"/>
              <w:left w:w="90" w:type="dxa"/>
              <w:bottom w:w="90" w:type="dxa"/>
              <w:right w:w="90" w:type="dxa"/>
            </w:tcMar>
          </w:tcPr>
          <w:p w14:paraId="405041AA" w14:textId="77777777" w:rsidR="00CE0315" w:rsidRDefault="00000000">
            <w:pPr>
              <w:spacing w:before="40" w:after="60"/>
            </w:pPr>
            <w:r>
              <w:rPr>
                <w:sz w:val="18"/>
              </w:rPr>
              <w:t>Session</w:t>
            </w:r>
          </w:p>
        </w:tc>
        <w:tc>
          <w:tcPr>
            <w:tcW w:w="7776" w:type="dxa"/>
            <w:shd w:val="clear" w:color="auto" w:fill="F0F4F5"/>
            <w:tcMar>
              <w:top w:w="90" w:type="dxa"/>
              <w:left w:w="90" w:type="dxa"/>
              <w:bottom w:w="90" w:type="dxa"/>
              <w:right w:w="90" w:type="dxa"/>
            </w:tcMar>
          </w:tcPr>
          <w:p w14:paraId="61F3E1E9" w14:textId="77777777" w:rsidR="00CE0315" w:rsidRDefault="00000000">
            <w:pPr>
              <w:spacing w:before="40" w:after="60"/>
            </w:pPr>
            <w:r>
              <w:rPr>
                <w:sz w:val="18"/>
              </w:rPr>
              <w:t>token_hash PK; user_id FK; csrf; expires_at. Raw session token stays in the cookie, while the database retains its hash.</w:t>
            </w:r>
          </w:p>
        </w:tc>
      </w:tr>
    </w:tbl>
    <w:p w14:paraId="683B576E" w14:textId="77777777" w:rsidR="00CE0315" w:rsidRDefault="00CE0315">
      <w:pPr>
        <w:spacing w:after="0"/>
      </w:pPr>
    </w:p>
    <w:p w14:paraId="47960ED9" w14:textId="77777777" w:rsidR="00CE0315" w:rsidRDefault="00000000">
      <w:r>
        <w:t>A separate Status entity is not necessary for the fixed current lifecycle: a database CHECK constraint and a domain transition map control allowed values. A separate Assignment table is also unnecessary for the candidate: the current owner belongs to ServiceRequest, and earlier owners are retained in Activity snapshots. Separate tables can be introduced if approved requirements later add assignment periods, multiple owners or configurable statuses.</w:t>
      </w:r>
    </w:p>
    <w:p w14:paraId="62C46648" w14:textId="19EE7C4C" w:rsidR="00CE0315" w:rsidRDefault="00000000">
      <w:pPr>
        <w:pStyle w:val="Heading2"/>
      </w:pPr>
      <w:r>
        <w:lastRenderedPageBreak/>
        <w:t>3</w:t>
      </w:r>
      <w:r w:rsidR="00BD36AD">
        <w:t>.</w:t>
      </w:r>
      <w:r>
        <w:t>1 Entity relationship diagram</w:t>
      </w:r>
    </w:p>
    <w:p w14:paraId="2394D4FD" w14:textId="77777777" w:rsidR="00CE0315" w:rsidRDefault="00000000">
      <w:r>
        <w:rPr>
          <w:noProof/>
        </w:rPr>
        <w:drawing>
          <wp:inline distT="0" distB="0" distL="0" distR="0" wp14:anchorId="0809705B" wp14:editId="6D281332">
            <wp:extent cx="6217920" cy="5533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9"/>
                    <a:stretch>
                      <a:fillRect/>
                    </a:stretch>
                  </pic:blipFill>
                  <pic:spPr>
                    <a:xfrm>
                      <a:off x="0" y="0"/>
                      <a:ext cx="6217920" cy="5533558"/>
                    </a:xfrm>
                    <a:prstGeom prst="rect">
                      <a:avLst/>
                    </a:prstGeom>
                  </pic:spPr>
                </pic:pic>
              </a:graphicData>
            </a:graphic>
          </wp:inline>
        </w:drawing>
      </w:r>
    </w:p>
    <w:p w14:paraId="1FBBB8EA" w14:textId="77777777" w:rsidR="00CE0315" w:rsidRDefault="00000000">
      <w:r>
        <w:t>Arrows run from referenced parent to dependent records. Each request has one requester, one category and zero or one current staff owner. Each activity has one request and one actor. The Mermaid and SVG sources are included for editing. Table names in the SQL are users, categories, staff_categories, requests, activities and sessions.</w:t>
      </w:r>
    </w:p>
    <w:p w14:paraId="7FB1BC06" w14:textId="0787C90D" w:rsidR="00CE0315" w:rsidRDefault="00000000">
      <w:pPr>
        <w:pStyle w:val="Heading2"/>
      </w:pPr>
      <w:r>
        <w:t>3</w:t>
      </w:r>
      <w:r w:rsidR="00BD36AD">
        <w:t>.</w:t>
      </w:r>
      <w:r>
        <w:t>2 Required fields and lifecycle</w:t>
      </w:r>
    </w:p>
    <w:p w14:paraId="60873C45" w14:textId="46507A41" w:rsidR="00CE0315" w:rsidRDefault="00000000">
      <w:r>
        <w:t xml:space="preserve">The server requires a title of 1 to 120 characters, </w:t>
      </w:r>
      <w:r w:rsidR="00BD36AD">
        <w:t xml:space="preserve">a </w:t>
      </w:r>
      <w:r>
        <w:t>description of 1 to 4,000 and an active category. Location is optional and limited to 200 characters. The creation operation assigns a unique reference and UTC time, while database defaults set Normal priority and Received status. The title and description limits are implementation constraints for review, rather than previously approved M1 limits.</w:t>
      </w:r>
    </w:p>
    <w:p w14:paraId="3F201A47" w14:textId="77777777" w:rsidR="00CE0315" w:rsidRDefault="00000000">
      <w:r>
        <w:t>Assignment requires an eligible owner, priority and due time. The lifecycle is Received to Assigned to In progress to Resolved to Closed, or Received to Rejected. Rejections need reasons and resolutions need summaries. Reopening is excluded by the supplied R2. Terminal requests cannot be reassigned or rescheduled in the candidate; notes may still be appended. This interpretation needs team confirmation.</w:t>
      </w:r>
    </w:p>
    <w:p w14:paraId="4D9CEF42" w14:textId="3971B334" w:rsidR="00CE0315" w:rsidRDefault="00000000">
      <w:pPr>
        <w:pStyle w:val="Heading2"/>
      </w:pPr>
      <w:r>
        <w:t>3</w:t>
      </w:r>
      <w:r w:rsidR="00BD36AD">
        <w:t>.</w:t>
      </w:r>
      <w:r>
        <w:t>3 Relationships access and retention</w:t>
      </w:r>
    </w:p>
    <w:p w14:paraId="18938C2C" w14:textId="74D05859" w:rsidR="00CE0315" w:rsidRDefault="00000000">
      <w:r>
        <w:t xml:space="preserve">Foreign keys prevent orphaned requests, activities and eligibility mappings. A category-label snapshot preserves the original label after retirement or renaming. User deactivation prevents subsequent authenticated access without deleting history. Requesters see their own requests and public activities; </w:t>
      </w:r>
      <w:r>
        <w:lastRenderedPageBreak/>
        <w:t xml:space="preserve">staff see </w:t>
      </w:r>
      <w:proofErr w:type="spellStart"/>
      <w:r w:rsidR="00BD36AD">
        <w:t>authorised</w:t>
      </w:r>
      <w:proofErr w:type="spellEnd"/>
      <w:r>
        <w:t xml:space="preserve"> categories; oversight can read organisational records and reports. No mutation API permits editing or deleting an activity.</w:t>
      </w:r>
    </w:p>
    <w:p w14:paraId="6F753B9D" w14:textId="0D290DC3" w:rsidR="00CE0315" w:rsidRDefault="00000000">
      <w:r>
        <w:t xml:space="preserve">Descriptions, locations and notes may contain sensitive information. Use synthetic test data now. Protect </w:t>
      </w:r>
      <w:proofErr w:type="gramStart"/>
      <w:r>
        <w:t>database</w:t>
      </w:r>
      <w:proofErr w:type="gramEnd"/>
      <w:r>
        <w:t xml:space="preserve"> and backup access, </w:t>
      </w:r>
      <w:proofErr w:type="spellStart"/>
      <w:r w:rsidR="00BD36AD">
        <w:t>minimise</w:t>
      </w:r>
      <w:proofErr w:type="spellEnd"/>
      <w:r>
        <w:t xml:space="preserve"> collected data, and agree retention and archival rules before real deployment. Full before/after request snapshots improve accountability but increase storage and retention cost. An approved retention policy must address that trade-off.</w:t>
      </w:r>
    </w:p>
    <w:p w14:paraId="7F7CE8BF" w14:textId="77777777" w:rsidR="00CE0315" w:rsidRDefault="00000000">
      <w:pPr>
        <w:pStyle w:val="Heading1"/>
      </w:pPr>
      <w:r>
        <w:t>4 Data integrity and consistency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4608"/>
        <w:gridCol w:w="3312"/>
      </w:tblGrid>
      <w:tr w:rsidR="00CE0315" w14:paraId="630A0D0B" w14:textId="77777777">
        <w:trPr>
          <w:cantSplit/>
          <w:tblHeader/>
        </w:trPr>
        <w:tc>
          <w:tcPr>
            <w:tcW w:w="1872" w:type="dxa"/>
            <w:shd w:val="clear" w:color="auto" w:fill="173E48"/>
            <w:tcMar>
              <w:top w:w="90" w:type="dxa"/>
              <w:left w:w="90" w:type="dxa"/>
              <w:bottom w:w="90" w:type="dxa"/>
              <w:right w:w="90" w:type="dxa"/>
            </w:tcMar>
          </w:tcPr>
          <w:p w14:paraId="75F9EB2F" w14:textId="77777777" w:rsidR="00CE0315" w:rsidRDefault="00000000">
            <w:pPr>
              <w:spacing w:before="40" w:after="60"/>
            </w:pPr>
            <w:r>
              <w:rPr>
                <w:b/>
                <w:color w:val="FFFFFF"/>
                <w:sz w:val="18"/>
              </w:rPr>
              <w:t>Business risk</w:t>
            </w:r>
          </w:p>
        </w:tc>
        <w:tc>
          <w:tcPr>
            <w:tcW w:w="4608" w:type="dxa"/>
            <w:shd w:val="clear" w:color="auto" w:fill="173E48"/>
            <w:tcMar>
              <w:top w:w="90" w:type="dxa"/>
              <w:left w:w="90" w:type="dxa"/>
              <w:bottom w:w="90" w:type="dxa"/>
              <w:right w:w="90" w:type="dxa"/>
            </w:tcMar>
          </w:tcPr>
          <w:p w14:paraId="0FC05766" w14:textId="77777777" w:rsidR="00CE0315" w:rsidRDefault="00000000">
            <w:pPr>
              <w:spacing w:before="40" w:after="60"/>
            </w:pPr>
            <w:r>
              <w:rPr>
                <w:b/>
                <w:color w:val="FFFFFF"/>
                <w:sz w:val="18"/>
              </w:rPr>
              <w:t>Implemented control</w:t>
            </w:r>
          </w:p>
        </w:tc>
        <w:tc>
          <w:tcPr>
            <w:tcW w:w="3312" w:type="dxa"/>
            <w:shd w:val="clear" w:color="auto" w:fill="173E48"/>
            <w:tcMar>
              <w:top w:w="90" w:type="dxa"/>
              <w:left w:w="90" w:type="dxa"/>
              <w:bottom w:w="90" w:type="dxa"/>
              <w:right w:w="90" w:type="dxa"/>
            </w:tcMar>
          </w:tcPr>
          <w:p w14:paraId="60E59821" w14:textId="77777777" w:rsidR="00CE0315" w:rsidRDefault="00000000">
            <w:pPr>
              <w:spacing w:before="40" w:after="60"/>
            </w:pPr>
            <w:r>
              <w:rPr>
                <w:b/>
                <w:color w:val="FFFFFF"/>
                <w:sz w:val="18"/>
              </w:rPr>
              <w:t>Initial evidence</w:t>
            </w:r>
          </w:p>
        </w:tc>
      </w:tr>
      <w:tr w:rsidR="00CE0315" w14:paraId="76D3353C" w14:textId="77777777">
        <w:trPr>
          <w:cantSplit/>
        </w:trPr>
        <w:tc>
          <w:tcPr>
            <w:tcW w:w="1872" w:type="dxa"/>
            <w:shd w:val="clear" w:color="auto" w:fill="FFFFFF"/>
            <w:tcMar>
              <w:top w:w="90" w:type="dxa"/>
              <w:left w:w="90" w:type="dxa"/>
              <w:bottom w:w="90" w:type="dxa"/>
              <w:right w:w="90" w:type="dxa"/>
            </w:tcMar>
          </w:tcPr>
          <w:p w14:paraId="13A33DC9" w14:textId="77777777" w:rsidR="00CE0315" w:rsidRDefault="00000000">
            <w:pPr>
              <w:spacing w:before="40" w:after="60"/>
            </w:pPr>
            <w:r>
              <w:rPr>
                <w:sz w:val="18"/>
              </w:rPr>
              <w:t>Invalid enum values</w:t>
            </w:r>
          </w:p>
        </w:tc>
        <w:tc>
          <w:tcPr>
            <w:tcW w:w="4608" w:type="dxa"/>
            <w:shd w:val="clear" w:color="auto" w:fill="FFFFFF"/>
            <w:tcMar>
              <w:top w:w="90" w:type="dxa"/>
              <w:left w:w="90" w:type="dxa"/>
              <w:bottom w:w="90" w:type="dxa"/>
              <w:right w:w="90" w:type="dxa"/>
            </w:tcMar>
          </w:tcPr>
          <w:p w14:paraId="7885F2E0" w14:textId="77777777" w:rsidR="00CE0315" w:rsidRDefault="00000000">
            <w:pPr>
              <w:spacing w:before="40" w:after="60"/>
            </w:pPr>
            <w:r>
              <w:rPr>
                <w:sz w:val="18"/>
              </w:rPr>
              <w:t>CHECK constraints for role, status, priority, visibility and active flags</w:t>
            </w:r>
          </w:p>
        </w:tc>
        <w:tc>
          <w:tcPr>
            <w:tcW w:w="3312" w:type="dxa"/>
            <w:shd w:val="clear" w:color="auto" w:fill="FFFFFF"/>
            <w:tcMar>
              <w:top w:w="90" w:type="dxa"/>
              <w:left w:w="90" w:type="dxa"/>
              <w:bottom w:w="90" w:type="dxa"/>
              <w:right w:w="90" w:type="dxa"/>
            </w:tcMar>
          </w:tcPr>
          <w:p w14:paraId="45C377AE" w14:textId="77777777" w:rsidR="00CE0315" w:rsidRDefault="00000000">
            <w:pPr>
              <w:spacing w:before="40" w:after="60"/>
            </w:pPr>
            <w:r>
              <w:rPr>
                <w:sz w:val="18"/>
              </w:rPr>
              <w:t>Migration 001 and policy checks</w:t>
            </w:r>
          </w:p>
        </w:tc>
      </w:tr>
      <w:tr w:rsidR="00CE0315" w14:paraId="43162130" w14:textId="77777777">
        <w:trPr>
          <w:cantSplit/>
        </w:trPr>
        <w:tc>
          <w:tcPr>
            <w:tcW w:w="1872" w:type="dxa"/>
            <w:shd w:val="clear" w:color="auto" w:fill="F0F4F5"/>
            <w:tcMar>
              <w:top w:w="90" w:type="dxa"/>
              <w:left w:w="90" w:type="dxa"/>
              <w:bottom w:w="90" w:type="dxa"/>
              <w:right w:w="90" w:type="dxa"/>
            </w:tcMar>
          </w:tcPr>
          <w:p w14:paraId="1FAE35A3" w14:textId="77777777" w:rsidR="00CE0315" w:rsidRDefault="00000000">
            <w:pPr>
              <w:spacing w:before="40" w:after="60"/>
            </w:pPr>
            <w:r>
              <w:rPr>
                <w:sz w:val="18"/>
              </w:rPr>
              <w:t>Illegal status sequence</w:t>
            </w:r>
          </w:p>
        </w:tc>
        <w:tc>
          <w:tcPr>
            <w:tcW w:w="4608" w:type="dxa"/>
            <w:shd w:val="clear" w:color="auto" w:fill="F0F4F5"/>
            <w:tcMar>
              <w:top w:w="90" w:type="dxa"/>
              <w:left w:w="90" w:type="dxa"/>
              <w:bottom w:w="90" w:type="dxa"/>
              <w:right w:w="90" w:type="dxa"/>
            </w:tcMar>
          </w:tcPr>
          <w:p w14:paraId="794C64FC" w14:textId="77777777" w:rsidR="00CE0315" w:rsidRDefault="00000000">
            <w:pPr>
              <w:spacing w:before="40" w:after="60"/>
            </w:pPr>
            <w:r>
              <w:rPr>
                <w:sz w:val="18"/>
              </w:rPr>
              <w:t>Transition map enforced in RequestService; database also requires owner/due fields for assigned and later states</w:t>
            </w:r>
          </w:p>
        </w:tc>
        <w:tc>
          <w:tcPr>
            <w:tcW w:w="3312" w:type="dxa"/>
            <w:shd w:val="clear" w:color="auto" w:fill="F0F4F5"/>
            <w:tcMar>
              <w:top w:w="90" w:type="dxa"/>
              <w:left w:w="90" w:type="dxa"/>
              <w:bottom w:w="90" w:type="dxa"/>
              <w:right w:w="90" w:type="dxa"/>
            </w:tcMar>
          </w:tcPr>
          <w:p w14:paraId="02CB0F49" w14:textId="77777777" w:rsidR="00CE0315" w:rsidRDefault="00000000">
            <w:pPr>
              <w:spacing w:before="40" w:after="60"/>
            </w:pPr>
            <w:r>
              <w:rPr>
                <w:sz w:val="18"/>
              </w:rPr>
              <w:t>T07 and T08</w:t>
            </w:r>
          </w:p>
        </w:tc>
      </w:tr>
      <w:tr w:rsidR="00CE0315" w14:paraId="53E1147F" w14:textId="77777777">
        <w:trPr>
          <w:cantSplit/>
        </w:trPr>
        <w:tc>
          <w:tcPr>
            <w:tcW w:w="1872" w:type="dxa"/>
            <w:shd w:val="clear" w:color="auto" w:fill="FFFFFF"/>
            <w:tcMar>
              <w:top w:w="90" w:type="dxa"/>
              <w:left w:w="90" w:type="dxa"/>
              <w:bottom w:w="90" w:type="dxa"/>
              <w:right w:w="90" w:type="dxa"/>
            </w:tcMar>
          </w:tcPr>
          <w:p w14:paraId="4303F4B9" w14:textId="77777777" w:rsidR="00CE0315" w:rsidRDefault="00000000">
            <w:pPr>
              <w:spacing w:before="40" w:after="60"/>
            </w:pPr>
            <w:r>
              <w:rPr>
                <w:sz w:val="18"/>
              </w:rPr>
              <w:t>Unauthorized owner</w:t>
            </w:r>
          </w:p>
        </w:tc>
        <w:tc>
          <w:tcPr>
            <w:tcW w:w="4608" w:type="dxa"/>
            <w:shd w:val="clear" w:color="auto" w:fill="FFFFFF"/>
            <w:tcMar>
              <w:top w:w="90" w:type="dxa"/>
              <w:left w:w="90" w:type="dxa"/>
              <w:bottom w:w="90" w:type="dxa"/>
              <w:right w:w="90" w:type="dxa"/>
            </w:tcMar>
          </w:tcPr>
          <w:p w14:paraId="09D0363A" w14:textId="77777777" w:rsidR="00CE0315" w:rsidRDefault="00000000">
            <w:pPr>
              <w:spacing w:before="40" w:after="60"/>
            </w:pPr>
            <w:r>
              <w:rPr>
                <w:sz w:val="18"/>
              </w:rPr>
              <w:t>Service checks active Staff role and category eligibility before assignment</w:t>
            </w:r>
          </w:p>
        </w:tc>
        <w:tc>
          <w:tcPr>
            <w:tcW w:w="3312" w:type="dxa"/>
            <w:shd w:val="clear" w:color="auto" w:fill="FFFFFF"/>
            <w:tcMar>
              <w:top w:w="90" w:type="dxa"/>
              <w:left w:w="90" w:type="dxa"/>
              <w:bottom w:w="90" w:type="dxa"/>
              <w:right w:w="90" w:type="dxa"/>
            </w:tcMar>
          </w:tcPr>
          <w:p w14:paraId="13BCFA75" w14:textId="77777777" w:rsidR="00CE0315" w:rsidRDefault="00000000">
            <w:pPr>
              <w:spacing w:before="40" w:after="60"/>
            </w:pPr>
            <w:r>
              <w:rPr>
                <w:sz w:val="18"/>
              </w:rPr>
              <w:t>T06</w:t>
            </w:r>
          </w:p>
        </w:tc>
      </w:tr>
      <w:tr w:rsidR="00CE0315" w14:paraId="2D39E6B8" w14:textId="77777777">
        <w:trPr>
          <w:cantSplit/>
        </w:trPr>
        <w:tc>
          <w:tcPr>
            <w:tcW w:w="1872" w:type="dxa"/>
            <w:shd w:val="clear" w:color="auto" w:fill="F0F4F5"/>
            <w:tcMar>
              <w:top w:w="90" w:type="dxa"/>
              <w:left w:w="90" w:type="dxa"/>
              <w:bottom w:w="90" w:type="dxa"/>
              <w:right w:w="90" w:type="dxa"/>
            </w:tcMar>
          </w:tcPr>
          <w:p w14:paraId="7CDC3C9A" w14:textId="77777777" w:rsidR="00CE0315" w:rsidRDefault="00000000">
            <w:pPr>
              <w:spacing w:before="40" w:after="60"/>
            </w:pPr>
            <w:r>
              <w:rPr>
                <w:sz w:val="18"/>
              </w:rPr>
              <w:t>Silent overwrite</w:t>
            </w:r>
          </w:p>
        </w:tc>
        <w:tc>
          <w:tcPr>
            <w:tcW w:w="4608" w:type="dxa"/>
            <w:shd w:val="clear" w:color="auto" w:fill="F0F4F5"/>
            <w:tcMar>
              <w:top w:w="90" w:type="dxa"/>
              <w:left w:w="90" w:type="dxa"/>
              <w:bottom w:w="90" w:type="dxa"/>
              <w:right w:w="90" w:type="dxa"/>
            </w:tcMar>
          </w:tcPr>
          <w:p w14:paraId="280DD270" w14:textId="77777777" w:rsidR="00CE0315" w:rsidRDefault="00000000">
            <w:pPr>
              <w:spacing w:before="40" w:after="60"/>
            </w:pPr>
            <w:r>
              <w:rPr>
                <w:sz w:val="18"/>
              </w:rPr>
              <w:t>Client supplies expected version; UPDATE uses id and version; successful update increments version</w:t>
            </w:r>
          </w:p>
        </w:tc>
        <w:tc>
          <w:tcPr>
            <w:tcW w:w="3312" w:type="dxa"/>
            <w:shd w:val="clear" w:color="auto" w:fill="F0F4F5"/>
            <w:tcMar>
              <w:top w:w="90" w:type="dxa"/>
              <w:left w:w="90" w:type="dxa"/>
              <w:bottom w:w="90" w:type="dxa"/>
              <w:right w:w="90" w:type="dxa"/>
            </w:tcMar>
          </w:tcPr>
          <w:p w14:paraId="354EDB25" w14:textId="77777777" w:rsidR="00CE0315" w:rsidRDefault="00000000">
            <w:pPr>
              <w:spacing w:before="40" w:after="60"/>
            </w:pPr>
            <w:r>
              <w:rPr>
                <w:sz w:val="18"/>
              </w:rPr>
              <w:t>T10 returns conflict on stale input</w:t>
            </w:r>
          </w:p>
        </w:tc>
      </w:tr>
      <w:tr w:rsidR="00CE0315" w14:paraId="1B356FB2" w14:textId="77777777">
        <w:trPr>
          <w:cantSplit/>
        </w:trPr>
        <w:tc>
          <w:tcPr>
            <w:tcW w:w="1872" w:type="dxa"/>
            <w:shd w:val="clear" w:color="auto" w:fill="FFFFFF"/>
            <w:tcMar>
              <w:top w:w="90" w:type="dxa"/>
              <w:left w:w="90" w:type="dxa"/>
              <w:bottom w:w="90" w:type="dxa"/>
              <w:right w:w="90" w:type="dxa"/>
            </w:tcMar>
          </w:tcPr>
          <w:p w14:paraId="2154F73D" w14:textId="77777777" w:rsidR="00CE0315" w:rsidRDefault="00000000">
            <w:pPr>
              <w:spacing w:before="40" w:after="60"/>
            </w:pPr>
            <w:r>
              <w:rPr>
                <w:sz w:val="18"/>
              </w:rPr>
              <w:t>Half-complete update</w:t>
            </w:r>
          </w:p>
        </w:tc>
        <w:tc>
          <w:tcPr>
            <w:tcW w:w="4608" w:type="dxa"/>
            <w:shd w:val="clear" w:color="auto" w:fill="FFFFFF"/>
            <w:tcMar>
              <w:top w:w="90" w:type="dxa"/>
              <w:left w:w="90" w:type="dxa"/>
              <w:bottom w:w="90" w:type="dxa"/>
              <w:right w:w="90" w:type="dxa"/>
            </w:tcMar>
          </w:tcPr>
          <w:p w14:paraId="539DA332" w14:textId="77777777" w:rsidR="00CE0315" w:rsidRDefault="00000000">
            <w:pPr>
              <w:spacing w:before="40" w:after="60"/>
            </w:pPr>
            <w:r>
              <w:rPr>
                <w:sz w:val="18"/>
              </w:rPr>
              <w:t>BEGIN IMMEDIATE; request update and activity insert commit together or both roll back</w:t>
            </w:r>
          </w:p>
        </w:tc>
        <w:tc>
          <w:tcPr>
            <w:tcW w:w="3312" w:type="dxa"/>
            <w:shd w:val="clear" w:color="auto" w:fill="FFFFFF"/>
            <w:tcMar>
              <w:top w:w="90" w:type="dxa"/>
              <w:left w:w="90" w:type="dxa"/>
              <w:bottom w:w="90" w:type="dxa"/>
              <w:right w:w="90" w:type="dxa"/>
            </w:tcMar>
          </w:tcPr>
          <w:p w14:paraId="618A8C4E" w14:textId="77777777" w:rsidR="00CE0315" w:rsidRDefault="00000000">
            <w:pPr>
              <w:spacing w:before="40" w:after="60"/>
            </w:pPr>
            <w:r>
              <w:rPr>
                <w:sz w:val="18"/>
              </w:rPr>
              <w:t>T11 injects an audit failure</w:t>
            </w:r>
          </w:p>
        </w:tc>
      </w:tr>
      <w:tr w:rsidR="00CE0315" w14:paraId="30F3AC60" w14:textId="77777777">
        <w:trPr>
          <w:cantSplit/>
        </w:trPr>
        <w:tc>
          <w:tcPr>
            <w:tcW w:w="1872" w:type="dxa"/>
            <w:shd w:val="clear" w:color="auto" w:fill="F0F4F5"/>
            <w:tcMar>
              <w:top w:w="90" w:type="dxa"/>
              <w:left w:w="90" w:type="dxa"/>
              <w:bottom w:w="90" w:type="dxa"/>
              <w:right w:w="90" w:type="dxa"/>
            </w:tcMar>
          </w:tcPr>
          <w:p w14:paraId="6C0AAD98" w14:textId="77777777" w:rsidR="00CE0315" w:rsidRDefault="00000000">
            <w:pPr>
              <w:spacing w:before="40" w:after="60"/>
            </w:pPr>
            <w:r>
              <w:rPr>
                <w:sz w:val="18"/>
              </w:rPr>
              <w:t>Orphan or duplicate ID</w:t>
            </w:r>
          </w:p>
        </w:tc>
        <w:tc>
          <w:tcPr>
            <w:tcW w:w="4608" w:type="dxa"/>
            <w:shd w:val="clear" w:color="auto" w:fill="F0F4F5"/>
            <w:tcMar>
              <w:top w:w="90" w:type="dxa"/>
              <w:left w:w="90" w:type="dxa"/>
              <w:bottom w:w="90" w:type="dxa"/>
              <w:right w:w="90" w:type="dxa"/>
            </w:tcMar>
          </w:tcPr>
          <w:p w14:paraId="70B28751" w14:textId="77777777" w:rsidR="00CE0315" w:rsidRDefault="00000000">
            <w:pPr>
              <w:spacing w:before="40" w:after="60"/>
            </w:pPr>
            <w:r>
              <w:rPr>
                <w:sz w:val="18"/>
              </w:rPr>
              <w:t>Foreign keys, composite keys and unique request reference</w:t>
            </w:r>
          </w:p>
        </w:tc>
        <w:tc>
          <w:tcPr>
            <w:tcW w:w="3312" w:type="dxa"/>
            <w:shd w:val="clear" w:color="auto" w:fill="F0F4F5"/>
            <w:tcMar>
              <w:top w:w="90" w:type="dxa"/>
              <w:left w:w="90" w:type="dxa"/>
              <w:bottom w:w="90" w:type="dxa"/>
              <w:right w:w="90" w:type="dxa"/>
            </w:tcMar>
          </w:tcPr>
          <w:p w14:paraId="0BFE2C3C" w14:textId="77777777" w:rsidR="00CE0315" w:rsidRDefault="00000000">
            <w:pPr>
              <w:spacing w:before="40" w:after="60"/>
            </w:pPr>
            <w:r>
              <w:rPr>
                <w:sz w:val="18"/>
              </w:rPr>
              <w:t>Migration 001; creation tests</w:t>
            </w:r>
          </w:p>
        </w:tc>
      </w:tr>
      <w:tr w:rsidR="00CE0315" w14:paraId="2E31D66B" w14:textId="77777777">
        <w:trPr>
          <w:cantSplit/>
        </w:trPr>
        <w:tc>
          <w:tcPr>
            <w:tcW w:w="1872" w:type="dxa"/>
            <w:shd w:val="clear" w:color="auto" w:fill="FFFFFF"/>
            <w:tcMar>
              <w:top w:w="90" w:type="dxa"/>
              <w:left w:w="90" w:type="dxa"/>
              <w:bottom w:w="90" w:type="dxa"/>
              <w:right w:w="90" w:type="dxa"/>
            </w:tcMar>
          </w:tcPr>
          <w:p w14:paraId="0F28A9A8" w14:textId="77777777" w:rsidR="00CE0315" w:rsidRDefault="00000000">
            <w:pPr>
              <w:spacing w:before="40" w:after="60"/>
            </w:pPr>
            <w:r>
              <w:rPr>
                <w:sz w:val="18"/>
              </w:rPr>
              <w:t>History mutation</w:t>
            </w:r>
          </w:p>
        </w:tc>
        <w:tc>
          <w:tcPr>
            <w:tcW w:w="4608" w:type="dxa"/>
            <w:shd w:val="clear" w:color="auto" w:fill="FFFFFF"/>
            <w:tcMar>
              <w:top w:w="90" w:type="dxa"/>
              <w:left w:w="90" w:type="dxa"/>
              <w:bottom w:w="90" w:type="dxa"/>
              <w:right w:w="90" w:type="dxa"/>
            </w:tcMar>
          </w:tcPr>
          <w:p w14:paraId="26015026" w14:textId="77777777" w:rsidR="00CE0315" w:rsidRDefault="00000000">
            <w:pPr>
              <w:spacing w:before="40" w:after="60"/>
            </w:pPr>
            <w:r>
              <w:rPr>
                <w:sz w:val="18"/>
              </w:rPr>
              <w:t>No edit/delete endpoints plus UPDATE/DELETE-blocking activity triggers</w:t>
            </w:r>
          </w:p>
        </w:tc>
        <w:tc>
          <w:tcPr>
            <w:tcW w:w="3312" w:type="dxa"/>
            <w:shd w:val="clear" w:color="auto" w:fill="FFFFFF"/>
            <w:tcMar>
              <w:top w:w="90" w:type="dxa"/>
              <w:left w:w="90" w:type="dxa"/>
              <w:bottom w:w="90" w:type="dxa"/>
              <w:right w:w="90" w:type="dxa"/>
            </w:tcMar>
          </w:tcPr>
          <w:p w14:paraId="1B6C8B89" w14:textId="77777777" w:rsidR="00CE0315" w:rsidRDefault="00000000">
            <w:pPr>
              <w:spacing w:before="40" w:after="60"/>
            </w:pPr>
            <w:r>
              <w:rPr>
                <w:sz w:val="18"/>
              </w:rPr>
              <w:t>T12</w:t>
            </w:r>
          </w:p>
        </w:tc>
      </w:tr>
      <w:tr w:rsidR="00CE0315" w14:paraId="647907DF" w14:textId="77777777">
        <w:trPr>
          <w:cantSplit/>
        </w:trPr>
        <w:tc>
          <w:tcPr>
            <w:tcW w:w="1872" w:type="dxa"/>
            <w:shd w:val="clear" w:color="auto" w:fill="F0F4F5"/>
            <w:tcMar>
              <w:top w:w="90" w:type="dxa"/>
              <w:left w:w="90" w:type="dxa"/>
              <w:bottom w:w="90" w:type="dxa"/>
              <w:right w:w="90" w:type="dxa"/>
            </w:tcMar>
          </w:tcPr>
          <w:p w14:paraId="48FBA3EF" w14:textId="77777777" w:rsidR="00CE0315" w:rsidRDefault="00000000">
            <w:pPr>
              <w:spacing w:before="40" w:after="60"/>
            </w:pPr>
            <w:r>
              <w:rPr>
                <w:sz w:val="18"/>
              </w:rPr>
              <w:t>Lost persistence</w:t>
            </w:r>
          </w:p>
        </w:tc>
        <w:tc>
          <w:tcPr>
            <w:tcW w:w="4608" w:type="dxa"/>
            <w:shd w:val="clear" w:color="auto" w:fill="F0F4F5"/>
            <w:tcMar>
              <w:top w:w="90" w:type="dxa"/>
              <w:left w:w="90" w:type="dxa"/>
              <w:bottom w:w="90" w:type="dxa"/>
              <w:right w:w="90" w:type="dxa"/>
            </w:tcMar>
          </w:tcPr>
          <w:p w14:paraId="78CCD23A" w14:textId="77777777" w:rsidR="00CE0315" w:rsidRDefault="00000000">
            <w:pPr>
              <w:spacing w:before="40" w:after="60"/>
            </w:pPr>
            <w:r>
              <w:rPr>
                <w:sz w:val="18"/>
              </w:rPr>
              <w:t>Committed data saved in SQLite; consistent backup API provided</w:t>
            </w:r>
          </w:p>
        </w:tc>
        <w:tc>
          <w:tcPr>
            <w:tcW w:w="3312" w:type="dxa"/>
            <w:shd w:val="clear" w:color="auto" w:fill="F0F4F5"/>
            <w:tcMar>
              <w:top w:w="90" w:type="dxa"/>
              <w:left w:w="90" w:type="dxa"/>
              <w:bottom w:w="90" w:type="dxa"/>
              <w:right w:w="90" w:type="dxa"/>
            </w:tcMar>
          </w:tcPr>
          <w:p w14:paraId="64A9E312" w14:textId="77777777" w:rsidR="00CE0315" w:rsidRDefault="00000000">
            <w:pPr>
              <w:spacing w:before="40" w:after="60"/>
            </w:pPr>
            <w:r>
              <w:rPr>
                <w:sz w:val="18"/>
              </w:rPr>
              <w:t>T17 close/reopen and T18 snapshot readback</w:t>
            </w:r>
          </w:p>
        </w:tc>
      </w:tr>
    </w:tbl>
    <w:p w14:paraId="122FEA27" w14:textId="77777777" w:rsidR="00CE0315" w:rsidRDefault="00CE0315">
      <w:pPr>
        <w:spacing w:after="0"/>
      </w:pPr>
    </w:p>
    <w:p w14:paraId="5336A279" w14:textId="4D0493F4" w:rsidR="00CE0315" w:rsidRDefault="00000000">
      <w:r>
        <w:t xml:space="preserve">SQLite </w:t>
      </w:r>
      <w:proofErr w:type="spellStart"/>
      <w:r w:rsidR="00BD36AD">
        <w:t>serialises</w:t>
      </w:r>
      <w:proofErr w:type="spellEnd"/>
      <w:r>
        <w:t xml:space="preserve"> writers, and WAL allows readers to continue while a writer appends changes</w:t>
      </w:r>
      <w:r w:rsidR="00BD36AD">
        <w:t>.</w:t>
      </w:r>
      <w:r>
        <w:t xml:space="preserve"> </w:t>
      </w:r>
      <w:r>
        <w:fldChar w:fldCharType="begin"/>
      </w:r>
      <w:r>
        <w:instrText xml:space="preserve"> CITATION S03 \l 1033 </w:instrText>
      </w:r>
      <w:r>
        <w:fldChar w:fldCharType="separate"/>
      </w:r>
      <w:r w:rsidR="00BD36AD">
        <w:rPr>
          <w:noProof/>
        </w:rPr>
        <w:t xml:space="preserve"> </w:t>
      </w:r>
      <w:r w:rsidR="00BD36AD" w:rsidRPr="00BD36AD">
        <w:rPr>
          <w:noProof/>
        </w:rPr>
        <w:t>(SQLite, n.d.)</w:t>
      </w:r>
      <w:r>
        <w:fldChar w:fldCharType="end"/>
      </w:r>
      <w:r>
        <w:t>. This does not solve stale form submissions by itself. The version check detects the case where a staff member read an older record before another update committed. A 409 response asks the client to refresh and review current values. The server does not automatically replay the stale write.</w:t>
      </w:r>
    </w:p>
    <w:p w14:paraId="7203E0A8" w14:textId="77777777" w:rsidR="00CE0315" w:rsidRDefault="00000000">
      <w:r>
        <w:t>The transaction is synchronous and contains no external network call. Repository.transaction starts the transaction, runs the operation, then commits or rolls back. Audit insertion failure aborts the operation. Database constraints and service validation serve different purposes: constraints protect stored structure; the service enforces actor-specific eligibility, lifecycle and business validation.</w:t>
      </w:r>
    </w:p>
    <w:p w14:paraId="19CE9208" w14:textId="7C21E554" w:rsidR="00CE0315" w:rsidRDefault="00000000">
      <w:pPr>
        <w:pStyle w:val="Heading2"/>
      </w:pPr>
      <w:r>
        <w:t>4</w:t>
      </w:r>
      <w:r w:rsidR="00BD36AD">
        <w:t>.</w:t>
      </w:r>
      <w:r>
        <w:t>1 Reporting correctness</w:t>
      </w:r>
    </w:p>
    <w:p w14:paraId="24C50045" w14:textId="77777777" w:rsidR="00CE0315" w:rsidRDefault="00000000">
      <w:r>
        <w:t>Open means Received, Assigned or In progress. Overdue means open and due_at earlier than now. Undated means open with no due_at. Resolved, Closed and Rejected are separate state counts. MTTR is creation to first resolution, averaged across currently Resolved or Closed requests. A closed request contributes once, using its original resolved_at. A category with no qualifying resolutions has no MTTR value, not zero.</w:t>
      </w:r>
    </w:p>
    <w:p w14:paraId="34A815DB" w14:textId="77777777" w:rsidR="00CE0315" w:rsidRDefault="00000000">
      <w:r>
        <w:t>Creation-date filters use UTC start midnight inclusive and the next day after the end date exclusive. This includes the entire selected end date. The future UI must label those UTC boundaries and may display individual timestamps in local time. T15 verifies the arithmetic; T16 rejects invalid or reversed date ranges.</w:t>
      </w:r>
    </w:p>
    <w:p w14:paraId="2F5B54A4" w14:textId="77777777" w:rsidR="00CE0315" w:rsidRDefault="00000000">
      <w:pPr>
        <w:pStyle w:val="Heading1"/>
      </w:pPr>
      <w:r>
        <w:lastRenderedPageBreak/>
        <w:t>5 Persistence decision record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7776"/>
      </w:tblGrid>
      <w:tr w:rsidR="00CE0315" w14:paraId="4181DFE6" w14:textId="77777777">
        <w:trPr>
          <w:cantSplit/>
          <w:tblHeader/>
        </w:trPr>
        <w:tc>
          <w:tcPr>
            <w:tcW w:w="2016" w:type="dxa"/>
            <w:shd w:val="clear" w:color="auto" w:fill="173E48"/>
            <w:tcMar>
              <w:top w:w="90" w:type="dxa"/>
              <w:left w:w="90" w:type="dxa"/>
              <w:bottom w:w="90" w:type="dxa"/>
              <w:right w:w="90" w:type="dxa"/>
            </w:tcMar>
          </w:tcPr>
          <w:p w14:paraId="5DCAE880" w14:textId="77777777" w:rsidR="00CE0315" w:rsidRDefault="00000000">
            <w:pPr>
              <w:spacing w:before="40" w:after="60"/>
            </w:pPr>
            <w:r>
              <w:rPr>
                <w:b/>
                <w:color w:val="FFFFFF"/>
                <w:sz w:val="18"/>
              </w:rPr>
              <w:t>ADR field</w:t>
            </w:r>
          </w:p>
        </w:tc>
        <w:tc>
          <w:tcPr>
            <w:tcW w:w="7776" w:type="dxa"/>
            <w:shd w:val="clear" w:color="auto" w:fill="173E48"/>
            <w:tcMar>
              <w:top w:w="90" w:type="dxa"/>
              <w:left w:w="90" w:type="dxa"/>
              <w:bottom w:w="90" w:type="dxa"/>
              <w:right w:w="90" w:type="dxa"/>
            </w:tcMar>
          </w:tcPr>
          <w:p w14:paraId="4C4656EF" w14:textId="77777777" w:rsidR="00CE0315" w:rsidRDefault="00000000">
            <w:pPr>
              <w:spacing w:before="40" w:after="60"/>
            </w:pPr>
            <w:r>
              <w:rPr>
                <w:b/>
                <w:color w:val="FFFFFF"/>
                <w:sz w:val="18"/>
              </w:rPr>
              <w:t>Record</w:t>
            </w:r>
          </w:p>
        </w:tc>
      </w:tr>
      <w:tr w:rsidR="00CE0315" w14:paraId="55B8EF32" w14:textId="77777777">
        <w:trPr>
          <w:cantSplit/>
        </w:trPr>
        <w:tc>
          <w:tcPr>
            <w:tcW w:w="2016" w:type="dxa"/>
            <w:shd w:val="clear" w:color="auto" w:fill="FFFFFF"/>
            <w:tcMar>
              <w:top w:w="90" w:type="dxa"/>
              <w:left w:w="90" w:type="dxa"/>
              <w:bottom w:w="90" w:type="dxa"/>
              <w:right w:w="90" w:type="dxa"/>
            </w:tcMar>
          </w:tcPr>
          <w:p w14:paraId="2E774290" w14:textId="77777777" w:rsidR="00CE0315" w:rsidRDefault="00000000">
            <w:pPr>
              <w:spacing w:before="40" w:after="60"/>
            </w:pPr>
            <w:r>
              <w:rPr>
                <w:sz w:val="18"/>
              </w:rPr>
              <w:t>Identifier</w:t>
            </w:r>
          </w:p>
        </w:tc>
        <w:tc>
          <w:tcPr>
            <w:tcW w:w="7776" w:type="dxa"/>
            <w:shd w:val="clear" w:color="auto" w:fill="FFFFFF"/>
            <w:tcMar>
              <w:top w:w="90" w:type="dxa"/>
              <w:left w:w="90" w:type="dxa"/>
              <w:bottom w:w="90" w:type="dxa"/>
              <w:right w:w="90" w:type="dxa"/>
            </w:tcMar>
          </w:tcPr>
          <w:p w14:paraId="30415725" w14:textId="77777777" w:rsidR="00CE0315" w:rsidRDefault="00000000">
            <w:pPr>
              <w:spacing w:before="40" w:after="60"/>
            </w:pPr>
            <w:r>
              <w:rPr>
                <w:sz w:val="18"/>
              </w:rPr>
              <w:t>ADR-P2-001 Relational SQLite persistence</w:t>
            </w:r>
          </w:p>
        </w:tc>
      </w:tr>
      <w:tr w:rsidR="00CE0315" w14:paraId="36630EC7" w14:textId="77777777">
        <w:trPr>
          <w:cantSplit/>
        </w:trPr>
        <w:tc>
          <w:tcPr>
            <w:tcW w:w="2016" w:type="dxa"/>
            <w:shd w:val="clear" w:color="auto" w:fill="F0F4F5"/>
            <w:tcMar>
              <w:top w:w="90" w:type="dxa"/>
              <w:left w:w="90" w:type="dxa"/>
              <w:bottom w:w="90" w:type="dxa"/>
              <w:right w:w="90" w:type="dxa"/>
            </w:tcMar>
          </w:tcPr>
          <w:p w14:paraId="32BD3951" w14:textId="77777777" w:rsidR="00CE0315" w:rsidRDefault="00000000">
            <w:pPr>
              <w:spacing w:before="40" w:after="60"/>
            </w:pPr>
            <w:r>
              <w:rPr>
                <w:sz w:val="18"/>
              </w:rPr>
              <w:t>Status</w:t>
            </w:r>
          </w:p>
        </w:tc>
        <w:tc>
          <w:tcPr>
            <w:tcW w:w="7776" w:type="dxa"/>
            <w:shd w:val="clear" w:color="auto" w:fill="F0F4F5"/>
            <w:tcMar>
              <w:top w:w="90" w:type="dxa"/>
              <w:left w:w="90" w:type="dxa"/>
              <w:bottom w:w="90" w:type="dxa"/>
              <w:right w:w="90" w:type="dxa"/>
            </w:tcMar>
          </w:tcPr>
          <w:p w14:paraId="204C9E56" w14:textId="77777777" w:rsidR="00CE0315" w:rsidRDefault="00000000">
            <w:pPr>
              <w:spacing w:before="40" w:after="60"/>
            </w:pPr>
            <w:r>
              <w:rPr>
                <w:sz w:val="18"/>
              </w:rPr>
              <w:t>Implemented candidate; team approval pending</w:t>
            </w:r>
          </w:p>
        </w:tc>
      </w:tr>
      <w:tr w:rsidR="00CE0315" w14:paraId="420B6C10" w14:textId="77777777">
        <w:trPr>
          <w:cantSplit/>
        </w:trPr>
        <w:tc>
          <w:tcPr>
            <w:tcW w:w="2016" w:type="dxa"/>
            <w:shd w:val="clear" w:color="auto" w:fill="FFFFFF"/>
            <w:tcMar>
              <w:top w:w="90" w:type="dxa"/>
              <w:left w:w="90" w:type="dxa"/>
              <w:bottom w:w="90" w:type="dxa"/>
              <w:right w:w="90" w:type="dxa"/>
            </w:tcMar>
          </w:tcPr>
          <w:p w14:paraId="113AB15A" w14:textId="77777777" w:rsidR="00CE0315" w:rsidRDefault="00000000">
            <w:pPr>
              <w:spacing w:before="40" w:after="60"/>
            </w:pPr>
            <w:r>
              <w:rPr>
                <w:sz w:val="18"/>
              </w:rPr>
              <w:t>Drivers</w:t>
            </w:r>
          </w:p>
        </w:tc>
        <w:tc>
          <w:tcPr>
            <w:tcW w:w="7776" w:type="dxa"/>
            <w:shd w:val="clear" w:color="auto" w:fill="FFFFFF"/>
            <w:tcMar>
              <w:top w:w="90" w:type="dxa"/>
              <w:left w:w="90" w:type="dxa"/>
              <w:bottom w:w="90" w:type="dxa"/>
              <w:right w:w="90" w:type="dxa"/>
            </w:tcMar>
          </w:tcPr>
          <w:p w14:paraId="13B280FF" w14:textId="77777777" w:rsidR="00CE0315" w:rsidRDefault="00000000">
            <w:pPr>
              <w:spacing w:before="40" w:after="60"/>
            </w:pPr>
            <w:r>
              <w:rPr>
                <w:sz w:val="18"/>
              </w:rPr>
              <w:t>FR-002, FR-003, FR-008, FR-012, FR-013, NFR-003 and NFR-008</w:t>
            </w:r>
          </w:p>
        </w:tc>
      </w:tr>
      <w:tr w:rsidR="00CE0315" w14:paraId="32F41B71" w14:textId="77777777">
        <w:trPr>
          <w:cantSplit/>
        </w:trPr>
        <w:tc>
          <w:tcPr>
            <w:tcW w:w="2016" w:type="dxa"/>
            <w:shd w:val="clear" w:color="auto" w:fill="F0F4F5"/>
            <w:tcMar>
              <w:top w:w="90" w:type="dxa"/>
              <w:left w:w="90" w:type="dxa"/>
              <w:bottom w:w="90" w:type="dxa"/>
              <w:right w:w="90" w:type="dxa"/>
            </w:tcMar>
          </w:tcPr>
          <w:p w14:paraId="4B3D68D8" w14:textId="77777777" w:rsidR="00CE0315" w:rsidRDefault="00000000">
            <w:pPr>
              <w:spacing w:before="40" w:after="60"/>
            </w:pPr>
            <w:r>
              <w:rPr>
                <w:sz w:val="18"/>
              </w:rPr>
              <w:t>Decision</w:t>
            </w:r>
          </w:p>
        </w:tc>
        <w:tc>
          <w:tcPr>
            <w:tcW w:w="7776" w:type="dxa"/>
            <w:shd w:val="clear" w:color="auto" w:fill="F0F4F5"/>
            <w:tcMar>
              <w:top w:w="90" w:type="dxa"/>
              <w:left w:w="90" w:type="dxa"/>
              <w:bottom w:w="90" w:type="dxa"/>
              <w:right w:w="90" w:type="dxa"/>
            </w:tcMar>
          </w:tcPr>
          <w:p w14:paraId="0DEC07CE" w14:textId="77777777" w:rsidR="00CE0315" w:rsidRDefault="00000000">
            <w:pPr>
              <w:spacing w:before="40" w:after="60"/>
            </w:pPr>
            <w:r>
              <w:rPr>
                <w:sz w:val="18"/>
              </w:rPr>
              <w:t>Use relational SQLite on local persistent disk with foreign keys, explicit transactions, version checks and append-only activity records.</w:t>
            </w:r>
          </w:p>
        </w:tc>
      </w:tr>
      <w:tr w:rsidR="00CE0315" w14:paraId="22547918" w14:textId="77777777">
        <w:trPr>
          <w:cantSplit/>
        </w:trPr>
        <w:tc>
          <w:tcPr>
            <w:tcW w:w="2016" w:type="dxa"/>
            <w:shd w:val="clear" w:color="auto" w:fill="FFFFFF"/>
            <w:tcMar>
              <w:top w:w="90" w:type="dxa"/>
              <w:left w:w="90" w:type="dxa"/>
              <w:bottom w:w="90" w:type="dxa"/>
              <w:right w:w="90" w:type="dxa"/>
            </w:tcMar>
          </w:tcPr>
          <w:p w14:paraId="59CD7AF7" w14:textId="77777777" w:rsidR="00CE0315" w:rsidRDefault="00000000">
            <w:pPr>
              <w:spacing w:before="40" w:after="60"/>
            </w:pPr>
            <w:r>
              <w:rPr>
                <w:sz w:val="18"/>
              </w:rPr>
              <w:t>Alternatives</w:t>
            </w:r>
          </w:p>
        </w:tc>
        <w:tc>
          <w:tcPr>
            <w:tcW w:w="7776" w:type="dxa"/>
            <w:shd w:val="clear" w:color="auto" w:fill="FFFFFF"/>
            <w:tcMar>
              <w:top w:w="90" w:type="dxa"/>
              <w:left w:w="90" w:type="dxa"/>
              <w:bottom w:w="90" w:type="dxa"/>
              <w:right w:w="90" w:type="dxa"/>
            </w:tcMar>
          </w:tcPr>
          <w:p w14:paraId="3AF3496C" w14:textId="77777777" w:rsidR="00CE0315" w:rsidRDefault="00000000">
            <w:pPr>
              <w:spacing w:before="40" w:after="60"/>
            </w:pPr>
            <w:r>
              <w:rPr>
                <w:sz w:val="18"/>
              </w:rPr>
              <w:t>JSON files, document database, and a separately managed relational server such as PostgreSQL.</w:t>
            </w:r>
          </w:p>
        </w:tc>
      </w:tr>
      <w:tr w:rsidR="00CE0315" w14:paraId="73042132" w14:textId="77777777">
        <w:trPr>
          <w:cantSplit/>
        </w:trPr>
        <w:tc>
          <w:tcPr>
            <w:tcW w:w="2016" w:type="dxa"/>
            <w:shd w:val="clear" w:color="auto" w:fill="F0F4F5"/>
            <w:tcMar>
              <w:top w:w="90" w:type="dxa"/>
              <w:left w:w="90" w:type="dxa"/>
              <w:bottom w:w="90" w:type="dxa"/>
              <w:right w:w="90" w:type="dxa"/>
            </w:tcMar>
          </w:tcPr>
          <w:p w14:paraId="1DB664CA" w14:textId="77777777" w:rsidR="00CE0315" w:rsidRDefault="00000000">
            <w:pPr>
              <w:spacing w:before="40" w:after="60"/>
            </w:pPr>
            <w:r>
              <w:rPr>
                <w:sz w:val="18"/>
              </w:rPr>
              <w:t>Evidence</w:t>
            </w:r>
          </w:p>
        </w:tc>
        <w:tc>
          <w:tcPr>
            <w:tcW w:w="7776" w:type="dxa"/>
            <w:shd w:val="clear" w:color="auto" w:fill="F0F4F5"/>
            <w:tcMar>
              <w:top w:w="90" w:type="dxa"/>
              <w:left w:w="90" w:type="dxa"/>
              <w:bottom w:w="90" w:type="dxa"/>
              <w:right w:w="90" w:type="dxa"/>
            </w:tcMar>
          </w:tcPr>
          <w:p w14:paraId="79454F67" w14:textId="77777777" w:rsidR="00CE0315" w:rsidRDefault="00000000">
            <w:pPr>
              <w:spacing w:before="40" w:after="60"/>
            </w:pPr>
            <w:r>
              <w:rPr>
                <w:sz w:val="18"/>
              </w:rPr>
              <w:t>Structured source requirements; official SQLite/Node documentation S02 to S05; tests T03, T10 to T12, T17 and T18.</w:t>
            </w:r>
          </w:p>
        </w:tc>
      </w:tr>
      <w:tr w:rsidR="00CE0315" w14:paraId="0EB40CBA" w14:textId="77777777">
        <w:trPr>
          <w:cantSplit/>
        </w:trPr>
        <w:tc>
          <w:tcPr>
            <w:tcW w:w="2016" w:type="dxa"/>
            <w:shd w:val="clear" w:color="auto" w:fill="FFFFFF"/>
            <w:tcMar>
              <w:top w:w="90" w:type="dxa"/>
              <w:left w:w="90" w:type="dxa"/>
              <w:bottom w:w="90" w:type="dxa"/>
              <w:right w:w="90" w:type="dxa"/>
            </w:tcMar>
          </w:tcPr>
          <w:p w14:paraId="007A61E5" w14:textId="77777777" w:rsidR="00CE0315" w:rsidRDefault="00000000">
            <w:pPr>
              <w:spacing w:before="40" w:after="60"/>
            </w:pPr>
            <w:r>
              <w:rPr>
                <w:sz w:val="18"/>
              </w:rPr>
              <w:t>Revisit trigger</w:t>
            </w:r>
          </w:p>
        </w:tc>
        <w:tc>
          <w:tcPr>
            <w:tcW w:w="7776" w:type="dxa"/>
            <w:shd w:val="clear" w:color="auto" w:fill="FFFFFF"/>
            <w:tcMar>
              <w:top w:w="90" w:type="dxa"/>
              <w:left w:w="90" w:type="dxa"/>
              <w:bottom w:w="90" w:type="dxa"/>
              <w:right w:w="90" w:type="dxa"/>
            </w:tcMar>
          </w:tcPr>
          <w:p w14:paraId="720A42DD" w14:textId="77777777" w:rsidR="00CE0315" w:rsidRDefault="00000000">
            <w:pPr>
              <w:spacing w:before="40" w:after="60"/>
            </w:pPr>
            <w:r>
              <w:rPr>
                <w:sz w:val="18"/>
              </w:rPr>
              <w:t>Measured write contention, multi-host scaling, unsupported storage, or an approved team platform decision incompatible with local SQLite.</w:t>
            </w:r>
          </w:p>
        </w:tc>
      </w:tr>
    </w:tbl>
    <w:p w14:paraId="2C5904ED" w14:textId="77777777" w:rsidR="00CE0315" w:rsidRDefault="00CE0315">
      <w:pPr>
        <w:spacing w:after="0"/>
      </w:pPr>
    </w:p>
    <w:p w14:paraId="6E1ECB44" w14:textId="77777777" w:rsidR="00CE0315" w:rsidRDefault="00000000">
      <w:r>
        <w:t>A relational model fits required joins, ownership and transaction boundaries. JSON files would transfer locking, referential integrity and recovery work into custom code. A document store can represent requests but does not remove the need to preserve relationships and atomic history. A server database is a credible option if hosting or concurrency requires it; it adds a service, credentials, networking and operational setup to M2.</w:t>
      </w:r>
    </w:p>
    <w:p w14:paraId="2E68E15F" w14:textId="4C5332C7" w:rsidR="00CE0315" w:rsidRDefault="00000000">
      <w:r>
        <w:t>The candidate chooses SQLite for low setup burden and a single-host pilot, not as a claim that it is universally superior. The application and database are a single point of failure. Backups improve recoverability but do not supply high availability. SQLite usage guidance supports local embedded use when workload and deployment fit</w:t>
      </w:r>
      <w:r w:rsidR="00BD36AD">
        <w:t>.</w:t>
      </w:r>
      <w:r>
        <w:t xml:space="preserve"> </w:t>
      </w:r>
      <w:r>
        <w:fldChar w:fldCharType="begin"/>
      </w:r>
      <w:r>
        <w:instrText xml:space="preserve"> CITATION S04 \l 1033 </w:instrText>
      </w:r>
      <w:r>
        <w:fldChar w:fldCharType="separate"/>
      </w:r>
      <w:r w:rsidR="00BD36AD">
        <w:rPr>
          <w:noProof/>
        </w:rPr>
        <w:t xml:space="preserve"> </w:t>
      </w:r>
      <w:r w:rsidR="00BD36AD" w:rsidRPr="00BD36AD">
        <w:rPr>
          <w:noProof/>
        </w:rPr>
        <w:t>(SQLite, n.d.)</w:t>
      </w:r>
      <w:r>
        <w:fldChar w:fldCharType="end"/>
      </w:r>
      <w:r>
        <w:t>. Lists/reports currently filter permission-scoped rows in memory, so the 5,000-record performance target is unproven. Move filtering, aggregation and pagination into SQL before drawing scale conclusions.</w:t>
      </w:r>
    </w:p>
    <w:p w14:paraId="089AC21F" w14:textId="61C5CB65" w:rsidR="00CE0315" w:rsidRDefault="00000000">
      <w:r>
        <w:t xml:space="preserve">The Node SQLite binding is release-candidate API stability in the researched 24.x documentation </w:t>
      </w:r>
      <w:r>
        <w:fldChar w:fldCharType="begin"/>
      </w:r>
      <w:r>
        <w:instrText xml:space="preserve"> CITATION S02 \l 1033 </w:instrText>
      </w:r>
      <w:r>
        <w:fldChar w:fldCharType="separate"/>
      </w:r>
      <w:r w:rsidR="00BD36AD">
        <w:rPr>
          <w:noProof/>
        </w:rPr>
        <w:t xml:space="preserve"> </w:t>
      </w:r>
      <w:r w:rsidR="00BD36AD" w:rsidRPr="00BD36AD">
        <w:rPr>
          <w:noProof/>
        </w:rPr>
        <w:t>(Node.js, n.d.)</w:t>
      </w:r>
      <w:r>
        <w:fldChar w:fldCharType="end"/>
      </w:r>
      <w:r>
        <w:t>. Isolate it behind the repository, pin the tested runtime and retest upgrades. A move to another database still requires schema, query, migration, backup and regression changes. The actual A2 persistence finding must be linked when supplied; no section or conclusion is invented here.</w:t>
      </w:r>
    </w:p>
    <w:p w14:paraId="3415D31D" w14:textId="77777777" w:rsidR="00CE0315" w:rsidRDefault="00000000">
      <w:pPr>
        <w:pStyle w:val="Heading1"/>
      </w:pPr>
      <w:r>
        <w:t>6 Technology comparison and selection</w:t>
      </w:r>
    </w:p>
    <w:p w14:paraId="4450CDAF" w14:textId="77777777" w:rsidR="00CE0315" w:rsidRDefault="00000000">
      <w:r>
        <w:t>This is a qualitative evidence matrix. Numeric weights and scores are deliberately omitted because all three members have not supplied capability, effort or hosting evidence. The local runtime experiment supports one candidate, but does not prove that it is the team’s best option. Record the final team choice in ADR-P2-002 after checking any existing technology commitment.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736"/>
        <w:gridCol w:w="2736"/>
        <w:gridCol w:w="2736"/>
      </w:tblGrid>
      <w:tr w:rsidR="00CE0315" w14:paraId="6B0D575D" w14:textId="77777777">
        <w:trPr>
          <w:cantSplit/>
          <w:tblHeader/>
        </w:trPr>
        <w:tc>
          <w:tcPr>
            <w:tcW w:w="1584" w:type="dxa"/>
            <w:shd w:val="clear" w:color="auto" w:fill="173E48"/>
            <w:tcMar>
              <w:top w:w="90" w:type="dxa"/>
              <w:left w:w="90" w:type="dxa"/>
              <w:bottom w:w="90" w:type="dxa"/>
              <w:right w:w="90" w:type="dxa"/>
            </w:tcMar>
          </w:tcPr>
          <w:p w14:paraId="6AEF9DB8" w14:textId="77777777" w:rsidR="00CE0315" w:rsidRDefault="00000000">
            <w:pPr>
              <w:spacing w:before="40" w:after="60"/>
            </w:pPr>
            <w:r>
              <w:rPr>
                <w:b/>
                <w:color w:val="FFFFFF"/>
                <w:sz w:val="18"/>
              </w:rPr>
              <w:t>Criterion</w:t>
            </w:r>
          </w:p>
        </w:tc>
        <w:tc>
          <w:tcPr>
            <w:tcW w:w="2736" w:type="dxa"/>
            <w:shd w:val="clear" w:color="auto" w:fill="173E48"/>
            <w:tcMar>
              <w:top w:w="90" w:type="dxa"/>
              <w:left w:w="90" w:type="dxa"/>
              <w:bottom w:w="90" w:type="dxa"/>
              <w:right w:w="90" w:type="dxa"/>
            </w:tcMar>
          </w:tcPr>
          <w:p w14:paraId="0582924F" w14:textId="77777777" w:rsidR="00CE0315" w:rsidRDefault="00000000">
            <w:pPr>
              <w:spacing w:before="40" w:after="60"/>
            </w:pPr>
            <w:r>
              <w:rPr>
                <w:b/>
                <w:color w:val="FFFFFF"/>
                <w:sz w:val="18"/>
              </w:rPr>
              <w:t>Node core and SQLite</w:t>
            </w:r>
          </w:p>
        </w:tc>
        <w:tc>
          <w:tcPr>
            <w:tcW w:w="2736" w:type="dxa"/>
            <w:shd w:val="clear" w:color="auto" w:fill="173E48"/>
            <w:tcMar>
              <w:top w:w="90" w:type="dxa"/>
              <w:left w:w="90" w:type="dxa"/>
              <w:bottom w:w="90" w:type="dxa"/>
              <w:right w:w="90" w:type="dxa"/>
            </w:tcMar>
          </w:tcPr>
          <w:p w14:paraId="7D339AEA" w14:textId="77777777" w:rsidR="00CE0315" w:rsidRDefault="00000000">
            <w:pPr>
              <w:spacing w:before="40" w:after="60"/>
            </w:pPr>
            <w:r>
              <w:rPr>
                <w:b/>
                <w:color w:val="FFFFFF"/>
                <w:sz w:val="18"/>
              </w:rPr>
              <w:t>Express and PostgreSQL</w:t>
            </w:r>
          </w:p>
        </w:tc>
        <w:tc>
          <w:tcPr>
            <w:tcW w:w="2736" w:type="dxa"/>
            <w:shd w:val="clear" w:color="auto" w:fill="173E48"/>
            <w:tcMar>
              <w:top w:w="90" w:type="dxa"/>
              <w:left w:w="90" w:type="dxa"/>
              <w:bottom w:w="90" w:type="dxa"/>
              <w:right w:w="90" w:type="dxa"/>
            </w:tcMar>
          </w:tcPr>
          <w:p w14:paraId="3FCB0861" w14:textId="77777777" w:rsidR="00CE0315" w:rsidRDefault="00000000">
            <w:pPr>
              <w:spacing w:before="40" w:after="60"/>
            </w:pPr>
            <w:r>
              <w:rPr>
                <w:b/>
                <w:color w:val="FFFFFF"/>
                <w:sz w:val="18"/>
              </w:rPr>
              <w:t>ASP NET Core and relational DB</w:t>
            </w:r>
          </w:p>
        </w:tc>
      </w:tr>
      <w:tr w:rsidR="00CE0315" w14:paraId="2DC70D79" w14:textId="77777777">
        <w:trPr>
          <w:cantSplit/>
        </w:trPr>
        <w:tc>
          <w:tcPr>
            <w:tcW w:w="1584" w:type="dxa"/>
            <w:shd w:val="clear" w:color="auto" w:fill="FFFFFF"/>
            <w:tcMar>
              <w:top w:w="90" w:type="dxa"/>
              <w:left w:w="90" w:type="dxa"/>
              <w:bottom w:w="90" w:type="dxa"/>
              <w:right w:w="90" w:type="dxa"/>
            </w:tcMar>
          </w:tcPr>
          <w:p w14:paraId="79DD7ABA" w14:textId="77777777" w:rsidR="00CE0315" w:rsidRDefault="00000000">
            <w:pPr>
              <w:spacing w:before="40" w:after="60"/>
            </w:pPr>
            <w:r>
              <w:rPr>
                <w:sz w:val="18"/>
              </w:rPr>
              <w:t>Requirement fit</w:t>
            </w:r>
          </w:p>
        </w:tc>
        <w:tc>
          <w:tcPr>
            <w:tcW w:w="2736" w:type="dxa"/>
            <w:shd w:val="clear" w:color="auto" w:fill="FFFFFF"/>
            <w:tcMar>
              <w:top w:w="90" w:type="dxa"/>
              <w:left w:w="90" w:type="dxa"/>
              <w:bottom w:w="90" w:type="dxa"/>
              <w:right w:w="90" w:type="dxa"/>
            </w:tcMar>
          </w:tcPr>
          <w:p w14:paraId="40BA19CC" w14:textId="77777777" w:rsidR="00CE0315" w:rsidRDefault="00000000">
            <w:pPr>
              <w:spacing w:before="40" w:after="60"/>
            </w:pPr>
            <w:r>
              <w:rPr>
                <w:sz w:val="18"/>
              </w:rPr>
              <w:t>Structured records and transactions demonstrated locally</w:t>
            </w:r>
          </w:p>
        </w:tc>
        <w:tc>
          <w:tcPr>
            <w:tcW w:w="2736" w:type="dxa"/>
            <w:shd w:val="clear" w:color="auto" w:fill="FFFFFF"/>
            <w:tcMar>
              <w:top w:w="90" w:type="dxa"/>
              <w:left w:w="90" w:type="dxa"/>
              <w:bottom w:w="90" w:type="dxa"/>
              <w:right w:w="90" w:type="dxa"/>
            </w:tcMar>
          </w:tcPr>
          <w:p w14:paraId="3E7C7410" w14:textId="77777777" w:rsidR="00CE0315" w:rsidRDefault="00000000">
            <w:pPr>
              <w:spacing w:before="40" w:after="60"/>
            </w:pPr>
            <w:r>
              <w:rPr>
                <w:sz w:val="18"/>
              </w:rPr>
              <w:t>Credible web/relational option; not built in this package</w:t>
            </w:r>
          </w:p>
        </w:tc>
        <w:tc>
          <w:tcPr>
            <w:tcW w:w="2736" w:type="dxa"/>
            <w:shd w:val="clear" w:color="auto" w:fill="FFFFFF"/>
            <w:tcMar>
              <w:top w:w="90" w:type="dxa"/>
              <w:left w:w="90" w:type="dxa"/>
              <w:bottom w:w="90" w:type="dxa"/>
              <w:right w:w="90" w:type="dxa"/>
            </w:tcMar>
          </w:tcPr>
          <w:p w14:paraId="477D5231" w14:textId="77777777" w:rsidR="00CE0315" w:rsidRDefault="00000000">
            <w:pPr>
              <w:spacing w:before="40" w:after="60"/>
            </w:pPr>
            <w:r>
              <w:rPr>
                <w:sz w:val="18"/>
              </w:rPr>
              <w:t>Credible web/relational option; not built here</w:t>
            </w:r>
          </w:p>
        </w:tc>
      </w:tr>
      <w:tr w:rsidR="00CE0315" w14:paraId="5BE98F90" w14:textId="77777777">
        <w:trPr>
          <w:cantSplit/>
        </w:trPr>
        <w:tc>
          <w:tcPr>
            <w:tcW w:w="1584" w:type="dxa"/>
            <w:shd w:val="clear" w:color="auto" w:fill="F0F4F5"/>
            <w:tcMar>
              <w:top w:w="90" w:type="dxa"/>
              <w:left w:w="90" w:type="dxa"/>
              <w:bottom w:w="90" w:type="dxa"/>
              <w:right w:w="90" w:type="dxa"/>
            </w:tcMar>
          </w:tcPr>
          <w:p w14:paraId="485CB578" w14:textId="77777777" w:rsidR="00CE0315" w:rsidRDefault="00000000">
            <w:pPr>
              <w:spacing w:before="40" w:after="60"/>
            </w:pPr>
            <w:r>
              <w:rPr>
                <w:sz w:val="18"/>
              </w:rPr>
              <w:t>Team capability and learning</w:t>
            </w:r>
          </w:p>
        </w:tc>
        <w:tc>
          <w:tcPr>
            <w:tcW w:w="2736" w:type="dxa"/>
            <w:shd w:val="clear" w:color="auto" w:fill="F0F4F5"/>
            <w:tcMar>
              <w:top w:w="90" w:type="dxa"/>
              <w:left w:w="90" w:type="dxa"/>
              <w:bottom w:w="90" w:type="dxa"/>
              <w:right w:w="90" w:type="dxa"/>
            </w:tcMar>
          </w:tcPr>
          <w:p w14:paraId="27AAA69E" w14:textId="77777777" w:rsidR="00CE0315" w:rsidRDefault="00000000">
            <w:pPr>
              <w:spacing w:before="40" w:after="60"/>
            </w:pPr>
            <w:r>
              <w:rPr>
                <w:sz w:val="18"/>
              </w:rPr>
              <w:t>JavaScript/SQL familiarity must be demonstrated by all three members</w:t>
            </w:r>
          </w:p>
        </w:tc>
        <w:tc>
          <w:tcPr>
            <w:tcW w:w="2736" w:type="dxa"/>
            <w:shd w:val="clear" w:color="auto" w:fill="F0F4F5"/>
            <w:tcMar>
              <w:top w:w="90" w:type="dxa"/>
              <w:left w:w="90" w:type="dxa"/>
              <w:bottom w:w="90" w:type="dxa"/>
              <w:right w:w="90" w:type="dxa"/>
            </w:tcMar>
          </w:tcPr>
          <w:p w14:paraId="58C6D60F" w14:textId="77777777" w:rsidR="00CE0315" w:rsidRDefault="00000000">
            <w:pPr>
              <w:spacing w:before="40" w:after="60"/>
            </w:pPr>
            <w:r>
              <w:rPr>
                <w:sz w:val="18"/>
              </w:rPr>
              <w:t>Framework and DB operations learning must be checked</w:t>
            </w:r>
          </w:p>
        </w:tc>
        <w:tc>
          <w:tcPr>
            <w:tcW w:w="2736" w:type="dxa"/>
            <w:shd w:val="clear" w:color="auto" w:fill="F0F4F5"/>
            <w:tcMar>
              <w:top w:w="90" w:type="dxa"/>
              <w:left w:w="90" w:type="dxa"/>
              <w:bottom w:w="90" w:type="dxa"/>
              <w:right w:w="90" w:type="dxa"/>
            </w:tcMar>
          </w:tcPr>
          <w:p w14:paraId="5F0EF568" w14:textId="77777777" w:rsidR="00CE0315" w:rsidRDefault="00000000">
            <w:pPr>
              <w:spacing w:before="40" w:after="60"/>
            </w:pPr>
            <w:r>
              <w:rPr>
                <w:sz w:val="18"/>
              </w:rPr>
              <w:t>C#/.NET and data framework familiarity must be checked</w:t>
            </w:r>
          </w:p>
        </w:tc>
      </w:tr>
      <w:tr w:rsidR="00CE0315" w14:paraId="1B39EC91" w14:textId="77777777">
        <w:trPr>
          <w:cantSplit/>
        </w:trPr>
        <w:tc>
          <w:tcPr>
            <w:tcW w:w="1584" w:type="dxa"/>
            <w:shd w:val="clear" w:color="auto" w:fill="FFFFFF"/>
            <w:tcMar>
              <w:top w:w="90" w:type="dxa"/>
              <w:left w:w="90" w:type="dxa"/>
              <w:bottom w:w="90" w:type="dxa"/>
              <w:right w:w="90" w:type="dxa"/>
            </w:tcMar>
          </w:tcPr>
          <w:p w14:paraId="2A358006" w14:textId="77777777" w:rsidR="00CE0315" w:rsidRDefault="00000000">
            <w:pPr>
              <w:spacing w:before="40" w:after="60"/>
            </w:pPr>
            <w:r>
              <w:rPr>
                <w:sz w:val="18"/>
              </w:rPr>
              <w:lastRenderedPageBreak/>
              <w:t>Schedule and tooling</w:t>
            </w:r>
          </w:p>
        </w:tc>
        <w:tc>
          <w:tcPr>
            <w:tcW w:w="2736" w:type="dxa"/>
            <w:shd w:val="clear" w:color="auto" w:fill="FFFFFF"/>
            <w:tcMar>
              <w:top w:w="90" w:type="dxa"/>
              <w:left w:w="90" w:type="dxa"/>
              <w:bottom w:w="90" w:type="dxa"/>
              <w:right w:w="90" w:type="dxa"/>
            </w:tcMar>
          </w:tcPr>
          <w:p w14:paraId="617D318E" w14:textId="77777777" w:rsidR="00CE0315" w:rsidRDefault="00000000">
            <w:pPr>
              <w:spacing w:before="40" w:after="60"/>
            </w:pPr>
            <w:r>
              <w:rPr>
                <w:sz w:val="18"/>
              </w:rPr>
              <w:t>Single Node install; no third-party runtime dependency restore</w:t>
            </w:r>
          </w:p>
        </w:tc>
        <w:tc>
          <w:tcPr>
            <w:tcW w:w="2736" w:type="dxa"/>
            <w:shd w:val="clear" w:color="auto" w:fill="FFFFFF"/>
            <w:tcMar>
              <w:top w:w="90" w:type="dxa"/>
              <w:left w:w="90" w:type="dxa"/>
              <w:bottom w:w="90" w:type="dxa"/>
              <w:right w:w="90" w:type="dxa"/>
            </w:tcMar>
          </w:tcPr>
          <w:p w14:paraId="1AE30A73" w14:textId="77777777" w:rsidR="00CE0315" w:rsidRDefault="00000000">
            <w:pPr>
              <w:spacing w:before="40" w:after="60"/>
            </w:pPr>
            <w:r>
              <w:rPr>
                <w:sz w:val="18"/>
              </w:rPr>
              <w:t>Additional packages and separate DB setup</w:t>
            </w:r>
          </w:p>
        </w:tc>
        <w:tc>
          <w:tcPr>
            <w:tcW w:w="2736" w:type="dxa"/>
            <w:shd w:val="clear" w:color="auto" w:fill="FFFFFF"/>
            <w:tcMar>
              <w:top w:w="90" w:type="dxa"/>
              <w:left w:w="90" w:type="dxa"/>
              <w:bottom w:w="90" w:type="dxa"/>
              <w:right w:w="90" w:type="dxa"/>
            </w:tcMar>
          </w:tcPr>
          <w:p w14:paraId="1314ACE8" w14:textId="77777777" w:rsidR="00CE0315" w:rsidRDefault="00000000">
            <w:pPr>
              <w:spacing w:before="40" w:after="60"/>
            </w:pPr>
            <w:r>
              <w:rPr>
                <w:sz w:val="18"/>
              </w:rPr>
              <w:t>SDK/framework setup and selected DB setup</w:t>
            </w:r>
          </w:p>
        </w:tc>
      </w:tr>
      <w:tr w:rsidR="00CE0315" w14:paraId="6A880096" w14:textId="77777777">
        <w:trPr>
          <w:cantSplit/>
        </w:trPr>
        <w:tc>
          <w:tcPr>
            <w:tcW w:w="1584" w:type="dxa"/>
            <w:shd w:val="clear" w:color="auto" w:fill="F0F4F5"/>
            <w:tcMar>
              <w:top w:w="90" w:type="dxa"/>
              <w:left w:w="90" w:type="dxa"/>
              <w:bottom w:w="90" w:type="dxa"/>
              <w:right w:w="90" w:type="dxa"/>
            </w:tcMar>
          </w:tcPr>
          <w:p w14:paraId="18353791" w14:textId="77777777" w:rsidR="00CE0315" w:rsidRDefault="00000000">
            <w:pPr>
              <w:spacing w:before="40" w:after="60"/>
            </w:pPr>
            <w:r>
              <w:rPr>
                <w:sz w:val="18"/>
              </w:rPr>
              <w:t>Security</w:t>
            </w:r>
          </w:p>
        </w:tc>
        <w:tc>
          <w:tcPr>
            <w:tcW w:w="2736" w:type="dxa"/>
            <w:shd w:val="clear" w:color="auto" w:fill="F0F4F5"/>
            <w:tcMar>
              <w:top w:w="90" w:type="dxa"/>
              <w:left w:w="90" w:type="dxa"/>
              <w:bottom w:w="90" w:type="dxa"/>
              <w:right w:w="90" w:type="dxa"/>
            </w:tcMar>
          </w:tcPr>
          <w:p w14:paraId="4CA174B1" w14:textId="77777777" w:rsidR="00CE0315" w:rsidRDefault="00000000">
            <w:pPr>
              <w:spacing w:before="40" w:after="60"/>
            </w:pPr>
            <w:r>
              <w:rPr>
                <w:sz w:val="18"/>
              </w:rPr>
              <w:t>Custom HTTP/session code increases review responsibility</w:t>
            </w:r>
          </w:p>
        </w:tc>
        <w:tc>
          <w:tcPr>
            <w:tcW w:w="2736" w:type="dxa"/>
            <w:shd w:val="clear" w:color="auto" w:fill="F0F4F5"/>
            <w:tcMar>
              <w:top w:w="90" w:type="dxa"/>
              <w:left w:w="90" w:type="dxa"/>
              <w:bottom w:w="90" w:type="dxa"/>
              <w:right w:w="90" w:type="dxa"/>
            </w:tcMar>
          </w:tcPr>
          <w:p w14:paraId="69067AEC" w14:textId="0E7A215E" w:rsidR="00CE0315" w:rsidRDefault="00000000">
            <w:pPr>
              <w:spacing w:before="40" w:after="60"/>
            </w:pPr>
            <w:r>
              <w:rPr>
                <w:sz w:val="18"/>
              </w:rPr>
              <w:t xml:space="preserve">Middleware ecosystem helps, but configuration/dependencies need review </w:t>
            </w:r>
            <w:r>
              <w:fldChar w:fldCharType="begin"/>
            </w:r>
            <w:r>
              <w:instrText xml:space="preserve"> CITATION S15 \l 1033 </w:instrText>
            </w:r>
            <w:r>
              <w:fldChar w:fldCharType="separate"/>
            </w:r>
            <w:r w:rsidR="00BD36AD">
              <w:rPr>
                <w:noProof/>
              </w:rPr>
              <w:t xml:space="preserve"> </w:t>
            </w:r>
            <w:r w:rsidR="00BD36AD" w:rsidRPr="00BD36AD">
              <w:rPr>
                <w:noProof/>
              </w:rPr>
              <w:t>(Express, n.d.)</w:t>
            </w:r>
            <w:r>
              <w:rPr>
                <w:sz w:val="18"/>
              </w:rPr>
              <w:fldChar w:fldCharType="end"/>
            </w:r>
          </w:p>
        </w:tc>
        <w:tc>
          <w:tcPr>
            <w:tcW w:w="2736" w:type="dxa"/>
            <w:shd w:val="clear" w:color="auto" w:fill="F0F4F5"/>
            <w:tcMar>
              <w:top w:w="90" w:type="dxa"/>
              <w:left w:w="90" w:type="dxa"/>
              <w:bottom w:w="90" w:type="dxa"/>
              <w:right w:w="90" w:type="dxa"/>
            </w:tcMar>
          </w:tcPr>
          <w:p w14:paraId="38A69AA8" w14:textId="77777777" w:rsidR="00CE0315" w:rsidRDefault="00000000">
            <w:pPr>
              <w:spacing w:before="40" w:after="60"/>
            </w:pPr>
            <w:r>
              <w:rPr>
                <w:sz w:val="18"/>
              </w:rPr>
              <w:t>Framework security facilities need selected-version review</w:t>
            </w:r>
          </w:p>
        </w:tc>
      </w:tr>
      <w:tr w:rsidR="00CE0315" w14:paraId="3FB80AD1" w14:textId="77777777">
        <w:trPr>
          <w:cantSplit/>
        </w:trPr>
        <w:tc>
          <w:tcPr>
            <w:tcW w:w="1584" w:type="dxa"/>
            <w:shd w:val="clear" w:color="auto" w:fill="FFFFFF"/>
            <w:tcMar>
              <w:top w:w="90" w:type="dxa"/>
              <w:left w:w="90" w:type="dxa"/>
              <w:bottom w:w="90" w:type="dxa"/>
              <w:right w:w="90" w:type="dxa"/>
            </w:tcMar>
          </w:tcPr>
          <w:p w14:paraId="7E8B675C" w14:textId="77777777" w:rsidR="00CE0315" w:rsidRDefault="00000000">
            <w:pPr>
              <w:spacing w:before="40" w:after="60"/>
            </w:pPr>
            <w:r>
              <w:rPr>
                <w:sz w:val="18"/>
              </w:rPr>
              <w:t>Maintenance and dependency risk</w:t>
            </w:r>
          </w:p>
        </w:tc>
        <w:tc>
          <w:tcPr>
            <w:tcW w:w="2736" w:type="dxa"/>
            <w:shd w:val="clear" w:color="auto" w:fill="FFFFFF"/>
            <w:tcMar>
              <w:top w:w="90" w:type="dxa"/>
              <w:left w:w="90" w:type="dxa"/>
              <w:bottom w:w="90" w:type="dxa"/>
              <w:right w:w="90" w:type="dxa"/>
            </w:tcMar>
          </w:tcPr>
          <w:p w14:paraId="450931B4" w14:textId="56473A59" w:rsidR="00CE0315" w:rsidRDefault="00000000">
            <w:pPr>
              <w:spacing w:before="40" w:after="60"/>
            </w:pPr>
            <w:r>
              <w:rPr>
                <w:sz w:val="18"/>
              </w:rPr>
              <w:t xml:space="preserve">Small explicit codebase; SQLite binding release-candidate risk </w:t>
            </w:r>
            <w:r>
              <w:fldChar w:fldCharType="begin"/>
            </w:r>
            <w:r>
              <w:instrText xml:space="preserve"> CITATION S02 \l 1033 </w:instrText>
            </w:r>
            <w:r>
              <w:fldChar w:fldCharType="separate"/>
            </w:r>
            <w:r w:rsidR="00BD36AD">
              <w:rPr>
                <w:noProof/>
              </w:rPr>
              <w:t xml:space="preserve"> </w:t>
            </w:r>
            <w:r w:rsidR="00BD36AD" w:rsidRPr="00BD36AD">
              <w:rPr>
                <w:noProof/>
              </w:rPr>
              <w:t>(Node.js, n.d.)</w:t>
            </w:r>
            <w:r>
              <w:rPr>
                <w:sz w:val="18"/>
              </w:rPr>
              <w:fldChar w:fldCharType="end"/>
            </w:r>
          </w:p>
        </w:tc>
        <w:tc>
          <w:tcPr>
            <w:tcW w:w="2736" w:type="dxa"/>
            <w:shd w:val="clear" w:color="auto" w:fill="FFFFFF"/>
            <w:tcMar>
              <w:top w:w="90" w:type="dxa"/>
              <w:left w:w="90" w:type="dxa"/>
              <w:bottom w:w="90" w:type="dxa"/>
              <w:right w:w="90" w:type="dxa"/>
            </w:tcMar>
          </w:tcPr>
          <w:p w14:paraId="0CC494D8" w14:textId="77777777" w:rsidR="00CE0315" w:rsidRDefault="00000000">
            <w:pPr>
              <w:spacing w:before="40" w:after="60"/>
            </w:pPr>
            <w:r>
              <w:rPr>
                <w:sz w:val="18"/>
              </w:rPr>
              <w:t>More package and DB-version compatibility to manage</w:t>
            </w:r>
          </w:p>
        </w:tc>
        <w:tc>
          <w:tcPr>
            <w:tcW w:w="2736" w:type="dxa"/>
            <w:shd w:val="clear" w:color="auto" w:fill="FFFFFF"/>
            <w:tcMar>
              <w:top w:w="90" w:type="dxa"/>
              <w:left w:w="90" w:type="dxa"/>
              <w:bottom w:w="90" w:type="dxa"/>
              <w:right w:w="90" w:type="dxa"/>
            </w:tcMar>
          </w:tcPr>
          <w:p w14:paraId="6C8EDCC3" w14:textId="77777777" w:rsidR="00CE0315" w:rsidRDefault="00000000">
            <w:pPr>
              <w:spacing w:before="40" w:after="60"/>
            </w:pPr>
            <w:r>
              <w:rPr>
                <w:sz w:val="18"/>
              </w:rPr>
              <w:t>Framework/ORM/runtime compatibility to manage</w:t>
            </w:r>
          </w:p>
        </w:tc>
      </w:tr>
      <w:tr w:rsidR="00CE0315" w14:paraId="1955B24E" w14:textId="77777777">
        <w:trPr>
          <w:cantSplit/>
        </w:trPr>
        <w:tc>
          <w:tcPr>
            <w:tcW w:w="1584" w:type="dxa"/>
            <w:shd w:val="clear" w:color="auto" w:fill="F0F4F5"/>
            <w:tcMar>
              <w:top w:w="90" w:type="dxa"/>
              <w:left w:w="90" w:type="dxa"/>
              <w:bottom w:w="90" w:type="dxa"/>
              <w:right w:w="90" w:type="dxa"/>
            </w:tcMar>
          </w:tcPr>
          <w:p w14:paraId="1283D603" w14:textId="77777777" w:rsidR="00CE0315" w:rsidRDefault="00000000">
            <w:pPr>
              <w:spacing w:before="40" w:after="60"/>
            </w:pPr>
            <w:r>
              <w:rPr>
                <w:sz w:val="18"/>
              </w:rPr>
              <w:t>Cost and licensing</w:t>
            </w:r>
          </w:p>
        </w:tc>
        <w:tc>
          <w:tcPr>
            <w:tcW w:w="2736" w:type="dxa"/>
            <w:shd w:val="clear" w:color="auto" w:fill="F0F4F5"/>
            <w:tcMar>
              <w:top w:w="90" w:type="dxa"/>
              <w:left w:w="90" w:type="dxa"/>
              <w:bottom w:w="90" w:type="dxa"/>
              <w:right w:w="90" w:type="dxa"/>
            </w:tcMar>
          </w:tcPr>
          <w:p w14:paraId="66B5DBA6" w14:textId="71918C87" w:rsidR="00CE0315" w:rsidRDefault="00000000">
            <w:pPr>
              <w:spacing w:before="40" w:after="60"/>
            </w:pPr>
            <w:r>
              <w:rPr>
                <w:sz w:val="18"/>
              </w:rPr>
              <w:t xml:space="preserve">No paid package dependency; Node and SQLite notices checked </w:t>
            </w:r>
            <w:r>
              <w:fldChar w:fldCharType="begin"/>
            </w:r>
            <w:r>
              <w:instrText xml:space="preserve"> CITATION S13 \m S14 \l 1033 </w:instrText>
            </w:r>
            <w:r>
              <w:fldChar w:fldCharType="separate"/>
            </w:r>
            <w:r w:rsidR="00BD36AD">
              <w:rPr>
                <w:noProof/>
              </w:rPr>
              <w:t xml:space="preserve"> </w:t>
            </w:r>
            <w:r w:rsidR="00BD36AD" w:rsidRPr="00BD36AD">
              <w:rPr>
                <w:noProof/>
              </w:rPr>
              <w:t>(Node.js contributors, n.d.; SQLite, n.d.)</w:t>
            </w:r>
            <w:r>
              <w:rPr>
                <w:sz w:val="18"/>
              </w:rPr>
              <w:fldChar w:fldCharType="end"/>
            </w:r>
          </w:p>
        </w:tc>
        <w:tc>
          <w:tcPr>
            <w:tcW w:w="2736" w:type="dxa"/>
            <w:shd w:val="clear" w:color="auto" w:fill="F0F4F5"/>
            <w:tcMar>
              <w:top w:w="90" w:type="dxa"/>
              <w:left w:w="90" w:type="dxa"/>
              <w:bottom w:w="90" w:type="dxa"/>
              <w:right w:w="90" w:type="dxa"/>
            </w:tcMar>
          </w:tcPr>
          <w:p w14:paraId="69B84FBC" w14:textId="77777777" w:rsidR="00CE0315" w:rsidRDefault="00000000">
            <w:pPr>
              <w:spacing w:before="40" w:after="60"/>
            </w:pPr>
            <w:r>
              <w:rPr>
                <w:sz w:val="18"/>
              </w:rPr>
              <w:t>Exact package versions/licences and hosting quote still needed</w:t>
            </w:r>
          </w:p>
        </w:tc>
        <w:tc>
          <w:tcPr>
            <w:tcW w:w="2736" w:type="dxa"/>
            <w:shd w:val="clear" w:color="auto" w:fill="F0F4F5"/>
            <w:tcMar>
              <w:top w:w="90" w:type="dxa"/>
              <w:left w:w="90" w:type="dxa"/>
              <w:bottom w:w="90" w:type="dxa"/>
              <w:right w:w="90" w:type="dxa"/>
            </w:tcMar>
          </w:tcPr>
          <w:p w14:paraId="5ED7D6BB" w14:textId="77777777" w:rsidR="00CE0315" w:rsidRDefault="00000000">
            <w:pPr>
              <w:spacing w:before="40" w:after="60"/>
            </w:pPr>
            <w:r>
              <w:rPr>
                <w:sz w:val="18"/>
              </w:rPr>
              <w:t>Exact runtime/packages/licences and hosting quote still needed</w:t>
            </w:r>
          </w:p>
        </w:tc>
      </w:tr>
      <w:tr w:rsidR="00CE0315" w14:paraId="318409AD" w14:textId="77777777">
        <w:trPr>
          <w:cantSplit/>
        </w:trPr>
        <w:tc>
          <w:tcPr>
            <w:tcW w:w="1584" w:type="dxa"/>
            <w:shd w:val="clear" w:color="auto" w:fill="FFFFFF"/>
            <w:tcMar>
              <w:top w:w="90" w:type="dxa"/>
              <w:left w:w="90" w:type="dxa"/>
              <w:bottom w:w="90" w:type="dxa"/>
              <w:right w:w="90" w:type="dxa"/>
            </w:tcMar>
          </w:tcPr>
          <w:p w14:paraId="07A6232C" w14:textId="77777777" w:rsidR="00CE0315" w:rsidRDefault="00000000">
            <w:pPr>
              <w:spacing w:before="40" w:after="60"/>
            </w:pPr>
            <w:r>
              <w:rPr>
                <w:sz w:val="18"/>
              </w:rPr>
              <w:t>Deployment and scaling</w:t>
            </w:r>
          </w:p>
        </w:tc>
        <w:tc>
          <w:tcPr>
            <w:tcW w:w="2736" w:type="dxa"/>
            <w:shd w:val="clear" w:color="auto" w:fill="FFFFFF"/>
            <w:tcMar>
              <w:top w:w="90" w:type="dxa"/>
              <w:left w:w="90" w:type="dxa"/>
              <w:bottom w:w="90" w:type="dxa"/>
              <w:right w:w="90" w:type="dxa"/>
            </w:tcMar>
          </w:tcPr>
          <w:p w14:paraId="0B9FF161" w14:textId="77777777" w:rsidR="00CE0315" w:rsidRDefault="00000000">
            <w:pPr>
              <w:spacing w:before="40" w:after="60"/>
            </w:pPr>
            <w:r>
              <w:rPr>
                <w:sz w:val="18"/>
              </w:rPr>
              <w:t>Durable local disk, one instance; multi-host growth needs redesign</w:t>
            </w:r>
          </w:p>
        </w:tc>
        <w:tc>
          <w:tcPr>
            <w:tcW w:w="2736" w:type="dxa"/>
            <w:shd w:val="clear" w:color="auto" w:fill="FFFFFF"/>
            <w:tcMar>
              <w:top w:w="90" w:type="dxa"/>
              <w:left w:w="90" w:type="dxa"/>
              <w:bottom w:w="90" w:type="dxa"/>
              <w:right w:w="90" w:type="dxa"/>
            </w:tcMar>
          </w:tcPr>
          <w:p w14:paraId="11FBD807" w14:textId="77777777" w:rsidR="00CE0315" w:rsidRDefault="00000000">
            <w:pPr>
              <w:spacing w:before="40" w:after="60"/>
            </w:pPr>
            <w:r>
              <w:rPr>
                <w:sz w:val="18"/>
              </w:rPr>
              <w:t>Separate DB service and network; deployment proof still needed</w:t>
            </w:r>
          </w:p>
        </w:tc>
        <w:tc>
          <w:tcPr>
            <w:tcW w:w="2736" w:type="dxa"/>
            <w:shd w:val="clear" w:color="auto" w:fill="FFFFFF"/>
            <w:tcMar>
              <w:top w:w="90" w:type="dxa"/>
              <w:left w:w="90" w:type="dxa"/>
              <w:bottom w:w="90" w:type="dxa"/>
              <w:right w:w="90" w:type="dxa"/>
            </w:tcMar>
          </w:tcPr>
          <w:p w14:paraId="059B4A74" w14:textId="77777777" w:rsidR="00CE0315" w:rsidRDefault="00000000">
            <w:pPr>
              <w:spacing w:before="40" w:after="60"/>
            </w:pPr>
            <w:r>
              <w:rPr>
                <w:sz w:val="18"/>
              </w:rPr>
              <w:t>Compatible .NET host and DB; deployment proof still needed</w:t>
            </w:r>
          </w:p>
        </w:tc>
      </w:tr>
    </w:tbl>
    <w:p w14:paraId="3173FAE7" w14:textId="77777777" w:rsidR="00CE0315" w:rsidRDefault="00CE0315">
      <w:pPr>
        <w:spacing w:after="0"/>
      </w:pPr>
    </w:p>
    <w:p w14:paraId="496D4D94" w14:textId="1415AA06" w:rsidR="00CE0315" w:rsidRDefault="00000000">
      <w:pPr>
        <w:pStyle w:val="Heading2"/>
      </w:pPr>
      <w:r>
        <w:t>6</w:t>
      </w:r>
      <w:r w:rsidR="00BD36AD">
        <w:t>.</w:t>
      </w:r>
      <w:r>
        <w:t>1 Selected candidate stack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704"/>
      </w:tblGrid>
      <w:tr w:rsidR="00CE0315" w14:paraId="320936BC" w14:textId="77777777">
        <w:trPr>
          <w:cantSplit/>
          <w:tblHeader/>
        </w:trPr>
        <w:tc>
          <w:tcPr>
            <w:tcW w:w="2088" w:type="dxa"/>
            <w:shd w:val="clear" w:color="auto" w:fill="173E48"/>
            <w:tcMar>
              <w:top w:w="90" w:type="dxa"/>
              <w:left w:w="90" w:type="dxa"/>
              <w:bottom w:w="90" w:type="dxa"/>
              <w:right w:w="90" w:type="dxa"/>
            </w:tcMar>
          </w:tcPr>
          <w:p w14:paraId="0146028F" w14:textId="77777777" w:rsidR="00CE0315" w:rsidRDefault="00000000">
            <w:pPr>
              <w:spacing w:before="40" w:after="60"/>
            </w:pPr>
            <w:r>
              <w:rPr>
                <w:b/>
                <w:color w:val="FFFFFF"/>
                <w:sz w:val="18"/>
              </w:rPr>
              <w:t>Concern</w:t>
            </w:r>
          </w:p>
        </w:tc>
        <w:tc>
          <w:tcPr>
            <w:tcW w:w="7704" w:type="dxa"/>
            <w:shd w:val="clear" w:color="auto" w:fill="173E48"/>
            <w:tcMar>
              <w:top w:w="90" w:type="dxa"/>
              <w:left w:w="90" w:type="dxa"/>
              <w:bottom w:w="90" w:type="dxa"/>
              <w:right w:w="90" w:type="dxa"/>
            </w:tcMar>
          </w:tcPr>
          <w:p w14:paraId="75DCC89D" w14:textId="77777777" w:rsidR="00CE0315" w:rsidRDefault="00000000">
            <w:pPr>
              <w:spacing w:before="40" w:after="60"/>
            </w:pPr>
            <w:r>
              <w:rPr>
                <w:b/>
                <w:color w:val="FFFFFF"/>
                <w:sz w:val="18"/>
              </w:rPr>
              <w:t>Selection and evidence</w:t>
            </w:r>
          </w:p>
        </w:tc>
      </w:tr>
      <w:tr w:rsidR="00CE0315" w14:paraId="56FB411F" w14:textId="77777777">
        <w:trPr>
          <w:cantSplit/>
        </w:trPr>
        <w:tc>
          <w:tcPr>
            <w:tcW w:w="2088" w:type="dxa"/>
            <w:shd w:val="clear" w:color="auto" w:fill="FFFFFF"/>
            <w:tcMar>
              <w:top w:w="90" w:type="dxa"/>
              <w:left w:w="90" w:type="dxa"/>
              <w:bottom w:w="90" w:type="dxa"/>
              <w:right w:w="90" w:type="dxa"/>
            </w:tcMar>
          </w:tcPr>
          <w:p w14:paraId="26858784" w14:textId="77777777" w:rsidR="00CE0315" w:rsidRDefault="00000000">
            <w:pPr>
              <w:spacing w:before="40" w:after="60"/>
            </w:pPr>
            <w:r>
              <w:rPr>
                <w:sz w:val="18"/>
              </w:rPr>
              <w:t>Frontend coordination</w:t>
            </w:r>
          </w:p>
        </w:tc>
        <w:tc>
          <w:tcPr>
            <w:tcW w:w="7704" w:type="dxa"/>
            <w:shd w:val="clear" w:color="auto" w:fill="FFFFFF"/>
            <w:tcMar>
              <w:top w:w="90" w:type="dxa"/>
              <w:left w:w="90" w:type="dxa"/>
              <w:bottom w:w="90" w:type="dxa"/>
              <w:right w:w="90" w:type="dxa"/>
            </w:tcMar>
          </w:tcPr>
          <w:p w14:paraId="6BAC95C9" w14:textId="77777777" w:rsidR="00CE0315" w:rsidRDefault="00000000">
            <w:pPr>
              <w:spacing w:before="40" w:after="60"/>
            </w:pPr>
            <w:r>
              <w:rPr>
                <w:sz w:val="18"/>
              </w:rPr>
              <w:t>Propose HTML/CSS/browser JavaScript as a small same-origin client; Person 3 decides and implements the UI. No UI is included in this Person 2 package.</w:t>
            </w:r>
          </w:p>
        </w:tc>
      </w:tr>
      <w:tr w:rsidR="00CE0315" w14:paraId="04173131" w14:textId="77777777">
        <w:trPr>
          <w:cantSplit/>
        </w:trPr>
        <w:tc>
          <w:tcPr>
            <w:tcW w:w="2088" w:type="dxa"/>
            <w:shd w:val="clear" w:color="auto" w:fill="F0F4F5"/>
            <w:tcMar>
              <w:top w:w="90" w:type="dxa"/>
              <w:left w:w="90" w:type="dxa"/>
              <w:bottom w:w="90" w:type="dxa"/>
              <w:right w:w="90" w:type="dxa"/>
            </w:tcMar>
          </w:tcPr>
          <w:p w14:paraId="7FFE1AE6" w14:textId="77777777" w:rsidR="00CE0315" w:rsidRDefault="00000000">
            <w:pPr>
              <w:spacing w:before="40" w:after="60"/>
            </w:pPr>
            <w:r>
              <w:rPr>
                <w:sz w:val="18"/>
              </w:rPr>
              <w:t>Backend</w:t>
            </w:r>
          </w:p>
        </w:tc>
        <w:tc>
          <w:tcPr>
            <w:tcW w:w="7704" w:type="dxa"/>
            <w:shd w:val="clear" w:color="auto" w:fill="F0F4F5"/>
            <w:tcMar>
              <w:top w:w="90" w:type="dxa"/>
              <w:left w:w="90" w:type="dxa"/>
              <w:bottom w:w="90" w:type="dxa"/>
              <w:right w:w="90" w:type="dxa"/>
            </w:tcMar>
          </w:tcPr>
          <w:p w14:paraId="525AE530" w14:textId="77777777" w:rsidR="00CE0315" w:rsidRDefault="00000000">
            <w:pPr>
              <w:spacing w:before="40" w:after="60"/>
            </w:pPr>
            <w:r>
              <w:rPr>
                <w:sz w:val="18"/>
              </w:rPr>
              <w:t>Node.js 24.x with core HTTP, crypto and SQLite APIs. Tested on 24.19.0. Node LTS selection follows S01.</w:t>
            </w:r>
          </w:p>
        </w:tc>
      </w:tr>
      <w:tr w:rsidR="00CE0315" w14:paraId="2C1F82FB" w14:textId="77777777">
        <w:trPr>
          <w:cantSplit/>
        </w:trPr>
        <w:tc>
          <w:tcPr>
            <w:tcW w:w="2088" w:type="dxa"/>
            <w:shd w:val="clear" w:color="auto" w:fill="FFFFFF"/>
            <w:tcMar>
              <w:top w:w="90" w:type="dxa"/>
              <w:left w:w="90" w:type="dxa"/>
              <w:bottom w:w="90" w:type="dxa"/>
              <w:right w:w="90" w:type="dxa"/>
            </w:tcMar>
          </w:tcPr>
          <w:p w14:paraId="08C6D49C" w14:textId="77777777" w:rsidR="00CE0315" w:rsidRDefault="00000000">
            <w:pPr>
              <w:spacing w:before="40" w:after="60"/>
            </w:pPr>
            <w:r>
              <w:rPr>
                <w:sz w:val="18"/>
              </w:rPr>
              <w:t>Database</w:t>
            </w:r>
          </w:p>
        </w:tc>
        <w:tc>
          <w:tcPr>
            <w:tcW w:w="7704" w:type="dxa"/>
            <w:shd w:val="clear" w:color="auto" w:fill="FFFFFF"/>
            <w:tcMar>
              <w:top w:w="90" w:type="dxa"/>
              <w:left w:w="90" w:type="dxa"/>
              <w:bottom w:w="90" w:type="dxa"/>
              <w:right w:w="90" w:type="dxa"/>
            </w:tcMar>
          </w:tcPr>
          <w:p w14:paraId="4ED713CD" w14:textId="77777777" w:rsidR="00CE0315" w:rsidRDefault="00000000">
            <w:pPr>
              <w:spacing w:before="40" w:after="60"/>
            </w:pPr>
            <w:r>
              <w:rPr>
                <w:sz w:val="18"/>
              </w:rPr>
              <w:t>SQLite 3.53.3 reported by the tested runtime, accessed through node:sqlite. No separate database server.</w:t>
            </w:r>
          </w:p>
        </w:tc>
      </w:tr>
      <w:tr w:rsidR="00CE0315" w14:paraId="2FF58452" w14:textId="77777777">
        <w:trPr>
          <w:cantSplit/>
        </w:trPr>
        <w:tc>
          <w:tcPr>
            <w:tcW w:w="2088" w:type="dxa"/>
            <w:shd w:val="clear" w:color="auto" w:fill="F0F4F5"/>
            <w:tcMar>
              <w:top w:w="90" w:type="dxa"/>
              <w:left w:w="90" w:type="dxa"/>
              <w:bottom w:w="90" w:type="dxa"/>
              <w:right w:w="90" w:type="dxa"/>
            </w:tcMar>
          </w:tcPr>
          <w:p w14:paraId="4FF0930D" w14:textId="77777777" w:rsidR="00CE0315" w:rsidRDefault="00000000">
            <w:pPr>
              <w:spacing w:before="40" w:after="60"/>
            </w:pPr>
            <w:r>
              <w:rPr>
                <w:sz w:val="18"/>
              </w:rPr>
              <w:t>Dependencies and build</w:t>
            </w:r>
          </w:p>
        </w:tc>
        <w:tc>
          <w:tcPr>
            <w:tcW w:w="7704" w:type="dxa"/>
            <w:shd w:val="clear" w:color="auto" w:fill="F0F4F5"/>
            <w:tcMar>
              <w:top w:w="90" w:type="dxa"/>
              <w:left w:w="90" w:type="dxa"/>
              <w:bottom w:w="90" w:type="dxa"/>
              <w:right w:w="90" w:type="dxa"/>
            </w:tcMar>
          </w:tcPr>
          <w:p w14:paraId="5B463895" w14:textId="77777777" w:rsidR="00CE0315" w:rsidRDefault="00000000">
            <w:pPr>
              <w:spacing w:before="40" w:after="60"/>
            </w:pPr>
            <w:r>
              <w:rPr>
                <w:sz w:val="18"/>
              </w:rPr>
              <w:t>npm scripts and package-lock.json; zero third-party runtime dependencies. No compilation step required.</w:t>
            </w:r>
          </w:p>
        </w:tc>
      </w:tr>
      <w:tr w:rsidR="00CE0315" w14:paraId="597BB50F" w14:textId="77777777">
        <w:trPr>
          <w:cantSplit/>
        </w:trPr>
        <w:tc>
          <w:tcPr>
            <w:tcW w:w="2088" w:type="dxa"/>
            <w:shd w:val="clear" w:color="auto" w:fill="FFFFFF"/>
            <w:tcMar>
              <w:top w:w="90" w:type="dxa"/>
              <w:left w:w="90" w:type="dxa"/>
              <w:bottom w:w="90" w:type="dxa"/>
              <w:right w:w="90" w:type="dxa"/>
            </w:tcMar>
          </w:tcPr>
          <w:p w14:paraId="78E20F9C" w14:textId="77777777" w:rsidR="00CE0315" w:rsidRDefault="00000000">
            <w:pPr>
              <w:spacing w:before="40" w:after="60"/>
            </w:pPr>
            <w:r>
              <w:rPr>
                <w:sz w:val="18"/>
              </w:rPr>
              <w:t>Testing</w:t>
            </w:r>
          </w:p>
        </w:tc>
        <w:tc>
          <w:tcPr>
            <w:tcW w:w="7704" w:type="dxa"/>
            <w:shd w:val="clear" w:color="auto" w:fill="FFFFFF"/>
            <w:tcMar>
              <w:top w:w="90" w:type="dxa"/>
              <w:left w:w="90" w:type="dxa"/>
              <w:bottom w:w="90" w:type="dxa"/>
              <w:right w:w="90" w:type="dxa"/>
            </w:tcMar>
          </w:tcPr>
          <w:p w14:paraId="137DBB00" w14:textId="77777777" w:rsidR="00CE0315" w:rsidRDefault="00000000">
            <w:pPr>
              <w:spacing w:before="40" w:after="60"/>
            </w:pPr>
            <w:r>
              <w:rPr>
                <w:sz w:val="18"/>
              </w:rPr>
              <w:t>Node built-in test runner; temporary SQLite databases; HTTP tests. 24 checks passed in the final Person 2 backend.</w:t>
            </w:r>
          </w:p>
        </w:tc>
      </w:tr>
      <w:tr w:rsidR="00CE0315" w14:paraId="01026A59" w14:textId="77777777">
        <w:trPr>
          <w:cantSplit/>
        </w:trPr>
        <w:tc>
          <w:tcPr>
            <w:tcW w:w="2088" w:type="dxa"/>
            <w:shd w:val="clear" w:color="auto" w:fill="F0F4F5"/>
            <w:tcMar>
              <w:top w:w="90" w:type="dxa"/>
              <w:left w:w="90" w:type="dxa"/>
              <w:bottom w:w="90" w:type="dxa"/>
              <w:right w:w="90" w:type="dxa"/>
            </w:tcMar>
          </w:tcPr>
          <w:p w14:paraId="79DDD3EB" w14:textId="77777777" w:rsidR="00CE0315" w:rsidRDefault="00000000">
            <w:pPr>
              <w:spacing w:before="40" w:after="60"/>
            </w:pPr>
            <w:r>
              <w:rPr>
                <w:sz w:val="18"/>
              </w:rPr>
              <w:t>Deployment coordination</w:t>
            </w:r>
          </w:p>
        </w:tc>
        <w:tc>
          <w:tcPr>
            <w:tcW w:w="7704" w:type="dxa"/>
            <w:shd w:val="clear" w:color="auto" w:fill="F0F4F5"/>
            <w:tcMar>
              <w:top w:w="90" w:type="dxa"/>
              <w:left w:w="90" w:type="dxa"/>
              <w:bottom w:w="90" w:type="dxa"/>
              <w:right w:w="90" w:type="dxa"/>
            </w:tcMar>
          </w:tcPr>
          <w:p w14:paraId="4E17C58C" w14:textId="77777777" w:rsidR="00CE0315" w:rsidRDefault="00000000">
            <w:pPr>
              <w:spacing w:before="40" w:after="60"/>
            </w:pPr>
            <w:r>
              <w:rPr>
                <w:sz w:val="18"/>
              </w:rPr>
              <w:t>Single persistent host behind HTTPS proxy proposed for Person 1 review. Loopback development exercised; BC machine and hosting compatibility unverified.</w:t>
            </w:r>
          </w:p>
        </w:tc>
      </w:tr>
      <w:tr w:rsidR="00CE0315" w14:paraId="3DB18822" w14:textId="77777777">
        <w:trPr>
          <w:cantSplit/>
        </w:trPr>
        <w:tc>
          <w:tcPr>
            <w:tcW w:w="2088" w:type="dxa"/>
            <w:shd w:val="clear" w:color="auto" w:fill="FFFFFF"/>
            <w:tcMar>
              <w:top w:w="90" w:type="dxa"/>
              <w:left w:w="90" w:type="dxa"/>
              <w:bottom w:w="90" w:type="dxa"/>
              <w:right w:w="90" w:type="dxa"/>
            </w:tcMar>
          </w:tcPr>
          <w:p w14:paraId="54B68DAE" w14:textId="77777777" w:rsidR="00CE0315" w:rsidRDefault="00000000">
            <w:pPr>
              <w:spacing w:before="40" w:after="60"/>
            </w:pPr>
            <w:r>
              <w:rPr>
                <w:sz w:val="18"/>
              </w:rPr>
              <w:t>Versions and upgrades</w:t>
            </w:r>
          </w:p>
        </w:tc>
        <w:tc>
          <w:tcPr>
            <w:tcW w:w="7704" w:type="dxa"/>
            <w:shd w:val="clear" w:color="auto" w:fill="FFFFFF"/>
            <w:tcMar>
              <w:top w:w="90" w:type="dxa"/>
              <w:left w:w="90" w:type="dxa"/>
              <w:bottom w:w="90" w:type="dxa"/>
              <w:right w:w="90" w:type="dxa"/>
            </w:tcMar>
          </w:tcPr>
          <w:p w14:paraId="7A6632A3" w14:textId="77777777" w:rsidR="00CE0315" w:rsidRDefault="00000000">
            <w:pPr>
              <w:spacing w:before="40" w:after="60"/>
            </w:pPr>
            <w:r>
              <w:rPr>
                <w:sz w:val="18"/>
              </w:rPr>
              <w:t>The official page listed a newer 24.x patch than the test runtime. Qualify a current supported patch before staging. 24.19.0 is a reproducibility record, not a latest-version claim.</w:t>
            </w:r>
          </w:p>
        </w:tc>
      </w:tr>
    </w:tbl>
    <w:p w14:paraId="5EC05000" w14:textId="77777777" w:rsidR="00CE0315" w:rsidRDefault="00CE0315">
      <w:pPr>
        <w:spacing w:after="0"/>
      </w:pPr>
    </w:p>
    <w:p w14:paraId="12C9ED10" w14:textId="77777777" w:rsidR="00CE0315" w:rsidRDefault="00000000">
      <w:r>
        <w:t>ADR-P2-002 selects this stack for the candidate because a working local integration path was feasible with few installation dependencies. The cost is responsibility for custom HTTP/session handling and a synchronous data-access path. Before expanding authentication scope, compare a maintained web/identity framework. A zero-package count is not a security guarantee.</w:t>
      </w:r>
    </w:p>
    <w:p w14:paraId="67984937" w14:textId="4A245BA0" w:rsidR="00CE0315" w:rsidRDefault="00000000">
      <w:r>
        <w:t xml:space="preserve">Node distribution licensing includes MIT and third-party notices; SQLite core has a public-domain dedication </w:t>
      </w:r>
      <w:r>
        <w:fldChar w:fldCharType="begin"/>
      </w:r>
      <w:r>
        <w:instrText xml:space="preserve"> CITATION S13 \m S14 \l 1033 </w:instrText>
      </w:r>
      <w:r>
        <w:fldChar w:fldCharType="separate"/>
      </w:r>
      <w:r w:rsidR="00BD36AD">
        <w:rPr>
          <w:noProof/>
        </w:rPr>
        <w:t xml:space="preserve"> </w:t>
      </w:r>
      <w:r w:rsidR="00BD36AD" w:rsidRPr="00BD36AD">
        <w:rPr>
          <w:noProof/>
        </w:rPr>
        <w:t>(Node.js contributors, n.d.; SQLite, n.d.)</w:t>
      </w:r>
      <w:r>
        <w:fldChar w:fldCharType="end"/>
      </w:r>
      <w:r>
        <w:t xml:space="preserve">. Hosting, persistent storage, backups, monitoring and </w:t>
      </w:r>
      <w:r>
        <w:lastRenderedPageBreak/>
        <w:t>support still have costs. No provider price, free-tier entitlement or institutional compatibility is assumed. Person 1 and Person 2 should obtain actual platform evidence before committing.</w:t>
      </w:r>
    </w:p>
    <w:p w14:paraId="583DAAFB" w14:textId="77777777" w:rsidR="00CE0315" w:rsidRDefault="00000000">
      <w:pPr>
        <w:pStyle w:val="Heading1"/>
      </w:pPr>
      <w:r>
        <w:t>7 API and integration design</w:t>
      </w:r>
    </w:p>
    <w:p w14:paraId="50D53D85" w14:textId="77777777" w:rsidR="00CE0315" w:rsidRDefault="00000000">
      <w:r>
        <w:t>ADR-P2-003 chooses a same-origin JSON API for the intended UI. The API is a real implemented boundary in this backend package. It does not introduce separate microservices: the HTTP handlers, application operations and repository execute within one process. The frontend integration remains Person 3 work. Origin and CSRF requirements are part of that handoff.</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5904"/>
      </w:tblGrid>
      <w:tr w:rsidR="00CE0315" w14:paraId="0CB8D4E3" w14:textId="77777777">
        <w:trPr>
          <w:cantSplit/>
          <w:tblHeader/>
        </w:trPr>
        <w:tc>
          <w:tcPr>
            <w:tcW w:w="3888" w:type="dxa"/>
            <w:shd w:val="clear" w:color="auto" w:fill="173E48"/>
            <w:tcMar>
              <w:top w:w="90" w:type="dxa"/>
              <w:left w:w="90" w:type="dxa"/>
              <w:bottom w:w="90" w:type="dxa"/>
              <w:right w:w="90" w:type="dxa"/>
            </w:tcMar>
          </w:tcPr>
          <w:p w14:paraId="1FA5E518" w14:textId="77777777" w:rsidR="00CE0315" w:rsidRDefault="00000000">
            <w:pPr>
              <w:spacing w:before="40" w:after="60"/>
            </w:pPr>
            <w:r>
              <w:rPr>
                <w:b/>
                <w:color w:val="FFFFFF"/>
                <w:sz w:val="18"/>
              </w:rPr>
              <w:t>Method and path</w:t>
            </w:r>
          </w:p>
        </w:tc>
        <w:tc>
          <w:tcPr>
            <w:tcW w:w="5904" w:type="dxa"/>
            <w:shd w:val="clear" w:color="auto" w:fill="173E48"/>
            <w:tcMar>
              <w:top w:w="90" w:type="dxa"/>
              <w:left w:w="90" w:type="dxa"/>
              <w:bottom w:w="90" w:type="dxa"/>
              <w:right w:w="90" w:type="dxa"/>
            </w:tcMar>
          </w:tcPr>
          <w:p w14:paraId="3A529206" w14:textId="77777777" w:rsidR="00CE0315" w:rsidRDefault="00000000">
            <w:pPr>
              <w:spacing w:before="40" w:after="60"/>
            </w:pPr>
            <w:r>
              <w:rPr>
                <w:b/>
                <w:color w:val="FFFFFF"/>
                <w:sz w:val="18"/>
              </w:rPr>
              <w:t>Responsibility and principal data</w:t>
            </w:r>
          </w:p>
        </w:tc>
      </w:tr>
      <w:tr w:rsidR="00CE0315" w14:paraId="0FF5831A" w14:textId="77777777">
        <w:trPr>
          <w:cantSplit/>
        </w:trPr>
        <w:tc>
          <w:tcPr>
            <w:tcW w:w="3888" w:type="dxa"/>
            <w:shd w:val="clear" w:color="auto" w:fill="FFFFFF"/>
            <w:tcMar>
              <w:top w:w="90" w:type="dxa"/>
              <w:left w:w="90" w:type="dxa"/>
              <w:bottom w:w="90" w:type="dxa"/>
              <w:right w:w="90" w:type="dxa"/>
            </w:tcMar>
          </w:tcPr>
          <w:p w14:paraId="29CBC0BD" w14:textId="77777777" w:rsidR="00CE0315" w:rsidRDefault="00000000">
            <w:pPr>
              <w:spacing w:before="40" w:after="60"/>
            </w:pPr>
            <w:r>
              <w:rPr>
                <w:sz w:val="18"/>
              </w:rPr>
              <w:t>POST /api/login</w:t>
            </w:r>
          </w:p>
        </w:tc>
        <w:tc>
          <w:tcPr>
            <w:tcW w:w="5904" w:type="dxa"/>
            <w:shd w:val="clear" w:color="auto" w:fill="FFFFFF"/>
            <w:tcMar>
              <w:top w:w="90" w:type="dxa"/>
              <w:left w:w="90" w:type="dxa"/>
              <w:bottom w:w="90" w:type="dxa"/>
              <w:right w:w="90" w:type="dxa"/>
            </w:tcMar>
          </w:tcPr>
          <w:p w14:paraId="08ADD5F3" w14:textId="77777777" w:rsidR="00CE0315" w:rsidRDefault="00000000">
            <w:pPr>
              <w:spacing w:before="40" w:after="60"/>
            </w:pPr>
            <w:r>
              <w:rPr>
                <w:sz w:val="18"/>
              </w:rPr>
              <w:t>Authenticate username/password; return user and csrf; set HttpOnly session cookie.</w:t>
            </w:r>
          </w:p>
        </w:tc>
      </w:tr>
      <w:tr w:rsidR="00CE0315" w14:paraId="355CA922" w14:textId="77777777">
        <w:trPr>
          <w:cantSplit/>
        </w:trPr>
        <w:tc>
          <w:tcPr>
            <w:tcW w:w="3888" w:type="dxa"/>
            <w:shd w:val="clear" w:color="auto" w:fill="F0F4F5"/>
            <w:tcMar>
              <w:top w:w="90" w:type="dxa"/>
              <w:left w:w="90" w:type="dxa"/>
              <w:bottom w:w="90" w:type="dxa"/>
              <w:right w:w="90" w:type="dxa"/>
            </w:tcMar>
          </w:tcPr>
          <w:p w14:paraId="58B33C48" w14:textId="77777777" w:rsidR="00CE0315" w:rsidRDefault="00000000">
            <w:pPr>
              <w:spacing w:before="40" w:after="60"/>
            </w:pPr>
            <w:r>
              <w:rPr>
                <w:sz w:val="18"/>
              </w:rPr>
              <w:t>GET /api/me and POST /api/logout</w:t>
            </w:r>
          </w:p>
        </w:tc>
        <w:tc>
          <w:tcPr>
            <w:tcW w:w="5904" w:type="dxa"/>
            <w:shd w:val="clear" w:color="auto" w:fill="F0F4F5"/>
            <w:tcMar>
              <w:top w:w="90" w:type="dxa"/>
              <w:left w:w="90" w:type="dxa"/>
              <w:bottom w:w="90" w:type="dxa"/>
              <w:right w:w="90" w:type="dxa"/>
            </w:tcMar>
          </w:tcPr>
          <w:p w14:paraId="6F1C8D11" w14:textId="77777777" w:rsidR="00CE0315" w:rsidRDefault="00000000">
            <w:pPr>
              <w:spacing w:before="40" w:after="60"/>
            </w:pPr>
            <w:r>
              <w:rPr>
                <w:sz w:val="18"/>
              </w:rPr>
              <w:t>Read current identity/token; invalidate session and expire cookie.</w:t>
            </w:r>
          </w:p>
        </w:tc>
      </w:tr>
      <w:tr w:rsidR="00CE0315" w14:paraId="174E95D6" w14:textId="77777777">
        <w:trPr>
          <w:cantSplit/>
        </w:trPr>
        <w:tc>
          <w:tcPr>
            <w:tcW w:w="3888" w:type="dxa"/>
            <w:shd w:val="clear" w:color="auto" w:fill="FFFFFF"/>
            <w:tcMar>
              <w:top w:w="90" w:type="dxa"/>
              <w:left w:w="90" w:type="dxa"/>
              <w:bottom w:w="90" w:type="dxa"/>
              <w:right w:w="90" w:type="dxa"/>
            </w:tcMar>
          </w:tcPr>
          <w:p w14:paraId="3ED13CD1" w14:textId="77777777" w:rsidR="00CE0315" w:rsidRDefault="00000000">
            <w:pPr>
              <w:spacing w:before="40" w:after="60"/>
            </w:pPr>
            <w:r>
              <w:rPr>
                <w:sz w:val="18"/>
              </w:rPr>
              <w:t>GET /api/categories and /api/staff</w:t>
            </w:r>
          </w:p>
        </w:tc>
        <w:tc>
          <w:tcPr>
            <w:tcW w:w="5904" w:type="dxa"/>
            <w:shd w:val="clear" w:color="auto" w:fill="FFFFFF"/>
            <w:tcMar>
              <w:top w:w="90" w:type="dxa"/>
              <w:left w:w="90" w:type="dxa"/>
              <w:bottom w:w="90" w:type="dxa"/>
              <w:right w:w="90" w:type="dxa"/>
            </w:tcMar>
          </w:tcPr>
          <w:p w14:paraId="7C16F1FE" w14:textId="77777777" w:rsidR="00CE0315" w:rsidRDefault="00000000">
            <w:pPr>
              <w:spacing w:before="40" w:after="60"/>
            </w:pPr>
            <w:r>
              <w:rPr>
                <w:sz w:val="18"/>
              </w:rPr>
              <w:t>Return active categories or eligible staff within caller category scope.</w:t>
            </w:r>
          </w:p>
        </w:tc>
      </w:tr>
      <w:tr w:rsidR="00CE0315" w14:paraId="572A1431" w14:textId="77777777">
        <w:trPr>
          <w:cantSplit/>
        </w:trPr>
        <w:tc>
          <w:tcPr>
            <w:tcW w:w="3888" w:type="dxa"/>
            <w:shd w:val="clear" w:color="auto" w:fill="F0F4F5"/>
            <w:tcMar>
              <w:top w:w="90" w:type="dxa"/>
              <w:left w:w="90" w:type="dxa"/>
              <w:bottom w:w="90" w:type="dxa"/>
              <w:right w:w="90" w:type="dxa"/>
            </w:tcMar>
          </w:tcPr>
          <w:p w14:paraId="3CD6F042" w14:textId="77777777" w:rsidR="00CE0315" w:rsidRDefault="00000000">
            <w:pPr>
              <w:spacing w:before="40" w:after="60"/>
            </w:pPr>
            <w:r>
              <w:rPr>
                <w:sz w:val="18"/>
              </w:rPr>
              <w:t>POST /api/requests</w:t>
            </w:r>
          </w:p>
        </w:tc>
        <w:tc>
          <w:tcPr>
            <w:tcW w:w="5904" w:type="dxa"/>
            <w:shd w:val="clear" w:color="auto" w:fill="F0F4F5"/>
            <w:tcMar>
              <w:top w:w="90" w:type="dxa"/>
              <w:left w:w="90" w:type="dxa"/>
              <w:bottom w:w="90" w:type="dxa"/>
              <w:right w:w="90" w:type="dxa"/>
            </w:tcMar>
          </w:tcPr>
          <w:p w14:paraId="1CCBF2B0" w14:textId="77777777" w:rsidR="00CE0315" w:rsidRDefault="00000000">
            <w:pPr>
              <w:spacing w:before="40" w:after="60"/>
            </w:pPr>
            <w:r>
              <w:rPr>
                <w:sz w:val="18"/>
              </w:rPr>
              <w:t>Requester submits title, description, category_id and optional location. Return 201 with persisted request/reference.</w:t>
            </w:r>
          </w:p>
        </w:tc>
      </w:tr>
      <w:tr w:rsidR="00CE0315" w14:paraId="18F73C50" w14:textId="77777777">
        <w:trPr>
          <w:cantSplit/>
        </w:trPr>
        <w:tc>
          <w:tcPr>
            <w:tcW w:w="3888" w:type="dxa"/>
            <w:shd w:val="clear" w:color="auto" w:fill="FFFFFF"/>
            <w:tcMar>
              <w:top w:w="90" w:type="dxa"/>
              <w:left w:w="90" w:type="dxa"/>
              <w:bottom w:w="90" w:type="dxa"/>
              <w:right w:w="90" w:type="dxa"/>
            </w:tcMar>
          </w:tcPr>
          <w:p w14:paraId="045575DE" w14:textId="77777777" w:rsidR="00CE0315" w:rsidRDefault="00000000">
            <w:pPr>
              <w:spacing w:before="40" w:after="60"/>
            </w:pPr>
            <w:r>
              <w:rPr>
                <w:sz w:val="18"/>
              </w:rPr>
              <w:t>GET /api/requests</w:t>
            </w:r>
          </w:p>
        </w:tc>
        <w:tc>
          <w:tcPr>
            <w:tcW w:w="5904" w:type="dxa"/>
            <w:shd w:val="clear" w:color="auto" w:fill="FFFFFF"/>
            <w:tcMar>
              <w:top w:w="90" w:type="dxa"/>
              <w:left w:w="90" w:type="dxa"/>
              <w:bottom w:w="90" w:type="dxa"/>
              <w:right w:w="90" w:type="dxa"/>
            </w:tcMar>
          </w:tcPr>
          <w:p w14:paraId="5D9785DC" w14:textId="77777777" w:rsidR="00CE0315" w:rsidRDefault="00000000">
            <w:pPr>
              <w:spacing w:before="40" w:after="60"/>
            </w:pPr>
            <w:r>
              <w:rPr>
                <w:sz w:val="18"/>
              </w:rPr>
              <w:t>Role-scoped list; q, status, category, owner, priority, from, to, sort and direction filters.</w:t>
            </w:r>
          </w:p>
        </w:tc>
      </w:tr>
      <w:tr w:rsidR="00CE0315" w14:paraId="1589168E" w14:textId="77777777">
        <w:trPr>
          <w:cantSplit/>
        </w:trPr>
        <w:tc>
          <w:tcPr>
            <w:tcW w:w="3888" w:type="dxa"/>
            <w:shd w:val="clear" w:color="auto" w:fill="F0F4F5"/>
            <w:tcMar>
              <w:top w:w="90" w:type="dxa"/>
              <w:left w:w="90" w:type="dxa"/>
              <w:bottom w:w="90" w:type="dxa"/>
              <w:right w:w="90" w:type="dxa"/>
            </w:tcMar>
          </w:tcPr>
          <w:p w14:paraId="5FD19869" w14:textId="77777777" w:rsidR="00CE0315" w:rsidRDefault="00000000">
            <w:pPr>
              <w:spacing w:before="40" w:after="60"/>
            </w:pPr>
            <w:r>
              <w:rPr>
                <w:sz w:val="18"/>
              </w:rPr>
              <w:t>GET /api/requests/{id}</w:t>
            </w:r>
          </w:p>
        </w:tc>
        <w:tc>
          <w:tcPr>
            <w:tcW w:w="5904" w:type="dxa"/>
            <w:shd w:val="clear" w:color="auto" w:fill="F0F4F5"/>
            <w:tcMar>
              <w:top w:w="90" w:type="dxa"/>
              <w:left w:w="90" w:type="dxa"/>
              <w:bottom w:w="90" w:type="dxa"/>
              <w:right w:w="90" w:type="dxa"/>
            </w:tcMar>
          </w:tcPr>
          <w:p w14:paraId="06D0DBB3" w14:textId="7EC4BB90" w:rsidR="00CE0315" w:rsidRDefault="00BD36AD">
            <w:pPr>
              <w:spacing w:before="40" w:after="60"/>
            </w:pPr>
            <w:proofErr w:type="spellStart"/>
            <w:r>
              <w:rPr>
                <w:sz w:val="18"/>
              </w:rPr>
              <w:t>Authorised</w:t>
            </w:r>
            <w:proofErr w:type="spellEnd"/>
            <w:r w:rsidR="00000000">
              <w:rPr>
                <w:sz w:val="18"/>
              </w:rPr>
              <w:t xml:space="preserve"> details and permitted activities; hide other requesters’ records and internal notes.</w:t>
            </w:r>
          </w:p>
        </w:tc>
      </w:tr>
      <w:tr w:rsidR="00CE0315" w14:paraId="4E26D1F5" w14:textId="77777777">
        <w:trPr>
          <w:cantSplit/>
        </w:trPr>
        <w:tc>
          <w:tcPr>
            <w:tcW w:w="3888" w:type="dxa"/>
            <w:shd w:val="clear" w:color="auto" w:fill="FFFFFF"/>
            <w:tcMar>
              <w:top w:w="90" w:type="dxa"/>
              <w:left w:w="90" w:type="dxa"/>
              <w:bottom w:w="90" w:type="dxa"/>
              <w:right w:w="90" w:type="dxa"/>
            </w:tcMar>
          </w:tcPr>
          <w:p w14:paraId="473305B9" w14:textId="77777777" w:rsidR="00CE0315" w:rsidRDefault="00000000">
            <w:pPr>
              <w:spacing w:before="40" w:after="60"/>
            </w:pPr>
            <w:r>
              <w:rPr>
                <w:sz w:val="18"/>
              </w:rPr>
              <w:t>POST /api/requests/{id}/assign</w:t>
            </w:r>
          </w:p>
        </w:tc>
        <w:tc>
          <w:tcPr>
            <w:tcW w:w="5904" w:type="dxa"/>
            <w:shd w:val="clear" w:color="auto" w:fill="FFFFFF"/>
            <w:tcMar>
              <w:top w:w="90" w:type="dxa"/>
              <w:left w:w="90" w:type="dxa"/>
              <w:bottom w:w="90" w:type="dxa"/>
              <w:right w:w="90" w:type="dxa"/>
            </w:tcMar>
          </w:tcPr>
          <w:p w14:paraId="0B6F76A2" w14:textId="77777777" w:rsidR="00CE0315" w:rsidRDefault="00000000">
            <w:pPr>
              <w:spacing w:before="40" w:after="60"/>
            </w:pPr>
            <w:r>
              <w:rPr>
                <w:sz w:val="18"/>
              </w:rPr>
              <w:t>version, owner_id, priority, due_at and note; assign or reassign open request.</w:t>
            </w:r>
          </w:p>
        </w:tc>
      </w:tr>
      <w:tr w:rsidR="00CE0315" w14:paraId="5AD67401" w14:textId="77777777">
        <w:trPr>
          <w:cantSplit/>
        </w:trPr>
        <w:tc>
          <w:tcPr>
            <w:tcW w:w="3888" w:type="dxa"/>
            <w:shd w:val="clear" w:color="auto" w:fill="F0F4F5"/>
            <w:tcMar>
              <w:top w:w="90" w:type="dxa"/>
              <w:left w:w="90" w:type="dxa"/>
              <w:bottom w:w="90" w:type="dxa"/>
              <w:right w:w="90" w:type="dxa"/>
            </w:tcMar>
          </w:tcPr>
          <w:p w14:paraId="42518B2E" w14:textId="77777777" w:rsidR="00CE0315" w:rsidRDefault="00000000">
            <w:pPr>
              <w:spacing w:before="40" w:after="60"/>
            </w:pPr>
            <w:r>
              <w:rPr>
                <w:sz w:val="18"/>
              </w:rPr>
              <w:t>POST /api/requests/{id}/schedule</w:t>
            </w:r>
          </w:p>
        </w:tc>
        <w:tc>
          <w:tcPr>
            <w:tcW w:w="5904" w:type="dxa"/>
            <w:shd w:val="clear" w:color="auto" w:fill="F0F4F5"/>
            <w:tcMar>
              <w:top w:w="90" w:type="dxa"/>
              <w:left w:w="90" w:type="dxa"/>
              <w:bottom w:w="90" w:type="dxa"/>
              <w:right w:w="90" w:type="dxa"/>
            </w:tcMar>
          </w:tcPr>
          <w:p w14:paraId="4D55421F" w14:textId="77777777" w:rsidR="00CE0315" w:rsidRDefault="00000000">
            <w:pPr>
              <w:spacing w:before="40" w:after="60"/>
            </w:pPr>
            <w:r>
              <w:rPr>
                <w:sz w:val="18"/>
              </w:rPr>
              <w:t>version, priority, due_at and note; change open request schedule.</w:t>
            </w:r>
          </w:p>
        </w:tc>
      </w:tr>
      <w:tr w:rsidR="00CE0315" w14:paraId="53229B65" w14:textId="77777777">
        <w:trPr>
          <w:cantSplit/>
        </w:trPr>
        <w:tc>
          <w:tcPr>
            <w:tcW w:w="3888" w:type="dxa"/>
            <w:shd w:val="clear" w:color="auto" w:fill="FFFFFF"/>
            <w:tcMar>
              <w:top w:w="90" w:type="dxa"/>
              <w:left w:w="90" w:type="dxa"/>
              <w:bottom w:w="90" w:type="dxa"/>
              <w:right w:w="90" w:type="dxa"/>
            </w:tcMar>
          </w:tcPr>
          <w:p w14:paraId="702D34E9" w14:textId="77777777" w:rsidR="00CE0315" w:rsidRDefault="00000000">
            <w:pPr>
              <w:spacing w:before="40" w:after="60"/>
            </w:pPr>
            <w:r>
              <w:rPr>
                <w:sz w:val="18"/>
              </w:rPr>
              <w:t>POST /api/requests/{id}/status</w:t>
            </w:r>
          </w:p>
        </w:tc>
        <w:tc>
          <w:tcPr>
            <w:tcW w:w="5904" w:type="dxa"/>
            <w:shd w:val="clear" w:color="auto" w:fill="FFFFFF"/>
            <w:tcMar>
              <w:top w:w="90" w:type="dxa"/>
              <w:left w:w="90" w:type="dxa"/>
              <w:bottom w:w="90" w:type="dxa"/>
              <w:right w:w="90" w:type="dxa"/>
            </w:tcMar>
          </w:tcPr>
          <w:p w14:paraId="1153B3BA" w14:textId="77777777" w:rsidR="00CE0315" w:rsidRDefault="00000000">
            <w:pPr>
              <w:spacing w:before="40" w:after="60"/>
            </w:pPr>
            <w:r>
              <w:rPr>
                <w:sz w:val="18"/>
              </w:rPr>
              <w:t>version, status and note; enforce transition and mandatory reasons/summaries.</w:t>
            </w:r>
          </w:p>
        </w:tc>
      </w:tr>
      <w:tr w:rsidR="00CE0315" w14:paraId="4175418F" w14:textId="77777777">
        <w:trPr>
          <w:cantSplit/>
        </w:trPr>
        <w:tc>
          <w:tcPr>
            <w:tcW w:w="3888" w:type="dxa"/>
            <w:shd w:val="clear" w:color="auto" w:fill="F0F4F5"/>
            <w:tcMar>
              <w:top w:w="90" w:type="dxa"/>
              <w:left w:w="90" w:type="dxa"/>
              <w:bottom w:w="90" w:type="dxa"/>
              <w:right w:w="90" w:type="dxa"/>
            </w:tcMar>
          </w:tcPr>
          <w:p w14:paraId="71B04DB3" w14:textId="77777777" w:rsidR="00CE0315" w:rsidRDefault="00000000">
            <w:pPr>
              <w:spacing w:before="40" w:after="60"/>
            </w:pPr>
            <w:r>
              <w:rPr>
                <w:sz w:val="18"/>
              </w:rPr>
              <w:t>POST /api/requests/{id}/note</w:t>
            </w:r>
          </w:p>
        </w:tc>
        <w:tc>
          <w:tcPr>
            <w:tcW w:w="5904" w:type="dxa"/>
            <w:shd w:val="clear" w:color="auto" w:fill="F0F4F5"/>
            <w:tcMar>
              <w:top w:w="90" w:type="dxa"/>
              <w:left w:w="90" w:type="dxa"/>
              <w:bottom w:w="90" w:type="dxa"/>
              <w:right w:w="90" w:type="dxa"/>
            </w:tcMar>
          </w:tcPr>
          <w:p w14:paraId="13A1CE55" w14:textId="77777777" w:rsidR="00CE0315" w:rsidRDefault="00000000">
            <w:pPr>
              <w:spacing w:before="40" w:after="60"/>
            </w:pPr>
            <w:r>
              <w:rPr>
                <w:sz w:val="18"/>
              </w:rPr>
              <w:t>version, note and explicit Public or Internal visibility.</w:t>
            </w:r>
          </w:p>
        </w:tc>
      </w:tr>
      <w:tr w:rsidR="00CE0315" w14:paraId="2A5BA667" w14:textId="77777777">
        <w:trPr>
          <w:cantSplit/>
        </w:trPr>
        <w:tc>
          <w:tcPr>
            <w:tcW w:w="3888" w:type="dxa"/>
            <w:shd w:val="clear" w:color="auto" w:fill="FFFFFF"/>
            <w:tcMar>
              <w:top w:w="90" w:type="dxa"/>
              <w:left w:w="90" w:type="dxa"/>
              <w:bottom w:w="90" w:type="dxa"/>
              <w:right w:w="90" w:type="dxa"/>
            </w:tcMar>
          </w:tcPr>
          <w:p w14:paraId="4A60EB02" w14:textId="77777777" w:rsidR="00CE0315" w:rsidRDefault="00000000">
            <w:pPr>
              <w:spacing w:before="40" w:after="60"/>
            </w:pPr>
            <w:r>
              <w:rPr>
                <w:sz w:val="18"/>
              </w:rPr>
              <w:t>GET /api/reports</w:t>
            </w:r>
          </w:p>
        </w:tc>
        <w:tc>
          <w:tcPr>
            <w:tcW w:w="5904" w:type="dxa"/>
            <w:shd w:val="clear" w:color="auto" w:fill="FFFFFF"/>
            <w:tcMar>
              <w:top w:w="90" w:type="dxa"/>
              <w:left w:w="90" w:type="dxa"/>
              <w:bottom w:w="90" w:type="dxa"/>
              <w:right w:w="90" w:type="dxa"/>
            </w:tcMar>
          </w:tcPr>
          <w:p w14:paraId="03248053" w14:textId="77777777" w:rsidR="00CE0315" w:rsidRDefault="00000000">
            <w:pPr>
              <w:spacing w:before="40" w:after="60"/>
            </w:pPr>
            <w:r>
              <w:rPr>
                <w:sz w:val="18"/>
              </w:rPr>
              <w:t>Oversight-only category metrics, ownership and MTTR; optional UTC creation-date range.</w:t>
            </w:r>
          </w:p>
        </w:tc>
      </w:tr>
      <w:tr w:rsidR="00CE0315" w14:paraId="28FA458C" w14:textId="77777777">
        <w:trPr>
          <w:cantSplit/>
        </w:trPr>
        <w:tc>
          <w:tcPr>
            <w:tcW w:w="3888" w:type="dxa"/>
            <w:shd w:val="clear" w:color="auto" w:fill="F0F4F5"/>
            <w:tcMar>
              <w:top w:w="90" w:type="dxa"/>
              <w:left w:w="90" w:type="dxa"/>
              <w:bottom w:w="90" w:type="dxa"/>
              <w:right w:w="90" w:type="dxa"/>
            </w:tcMar>
          </w:tcPr>
          <w:p w14:paraId="190B8461" w14:textId="77777777" w:rsidR="00CE0315" w:rsidRDefault="00000000">
            <w:pPr>
              <w:spacing w:before="40" w:after="60"/>
            </w:pPr>
            <w:r>
              <w:rPr>
                <w:sz w:val="18"/>
              </w:rPr>
              <w:t>GET /health</w:t>
            </w:r>
          </w:p>
        </w:tc>
        <w:tc>
          <w:tcPr>
            <w:tcW w:w="5904" w:type="dxa"/>
            <w:shd w:val="clear" w:color="auto" w:fill="F0F4F5"/>
            <w:tcMar>
              <w:top w:w="90" w:type="dxa"/>
              <w:left w:w="90" w:type="dxa"/>
              <w:bottom w:w="90" w:type="dxa"/>
              <w:right w:w="90" w:type="dxa"/>
            </w:tcMar>
          </w:tcPr>
          <w:p w14:paraId="69E2483D" w14:textId="77777777" w:rsidR="00CE0315" w:rsidRDefault="00000000">
            <w:pPr>
              <w:spacing w:before="40" w:after="60"/>
            </w:pPr>
            <w:r>
              <w:rPr>
                <w:sz w:val="18"/>
              </w:rPr>
              <w:t>Minimal process/database check; not an alerting system.</w:t>
            </w:r>
          </w:p>
        </w:tc>
      </w:tr>
    </w:tbl>
    <w:p w14:paraId="244AC93A" w14:textId="77777777" w:rsidR="00CE0315" w:rsidRDefault="00CE0315">
      <w:pPr>
        <w:spacing w:after="0"/>
      </w:pPr>
    </w:p>
    <w:p w14:paraId="641686D7" w14:textId="0DAFE970" w:rsidR="00CE0315" w:rsidRDefault="00000000">
      <w:pPr>
        <w:pStyle w:val="Heading2"/>
      </w:pPr>
      <w:r>
        <w:t>7</w:t>
      </w:r>
      <w:r w:rsidR="00BD36AD">
        <w:t>.</w:t>
      </w:r>
      <w:r>
        <w:t>1 Validation security and failure behaviour</w:t>
      </w:r>
    </w:p>
    <w:p w14:paraId="4F3FDEF7" w14:textId="08D6D52C" w:rsidR="00CE0315" w:rsidRDefault="00000000">
      <w:r>
        <w:t xml:space="preserve">Inputs are validated at the server even if a future UI validates first. IDs/version must be positive integers. Enumerations and string lengths are checked. JSON bodies are limited to 16 KiB. Mutation requests require an exact Origin match. Authenticated mutations also require the session-bound X-CSRF-Token. Permission checks run for direct resource access, not only the list screen. These choices follow </w:t>
      </w:r>
      <w:proofErr w:type="spellStart"/>
      <w:r w:rsidR="00BD36AD">
        <w:t>authorisation</w:t>
      </w:r>
      <w:proofErr w:type="spellEnd"/>
      <w:r>
        <w:t xml:space="preserve"> and CSRF guidance </w:t>
      </w:r>
      <w:r>
        <w:fldChar w:fldCharType="begin"/>
      </w:r>
      <w:r>
        <w:instrText xml:space="preserve"> CITATION S08 \m S09 \l 1033 </w:instrText>
      </w:r>
      <w:r>
        <w:fldChar w:fldCharType="separate"/>
      </w:r>
      <w:r w:rsidR="00BD36AD">
        <w:rPr>
          <w:noProof/>
        </w:rPr>
        <w:t xml:space="preserve"> </w:t>
      </w:r>
      <w:r w:rsidR="00BD36AD" w:rsidRPr="00BD36AD">
        <w:rPr>
          <w:noProof/>
        </w:rPr>
        <w:t>(OWASP, n.d.; OWASP, n.d.)</w:t>
      </w:r>
      <w:r>
        <w:fldChar w:fldCharType="end"/>
      </w:r>
      <w:r>
        <w:t>.</w:t>
      </w:r>
    </w:p>
    <w:p w14:paraId="6059830B" w14:textId="191646B0" w:rsidR="00CE0315" w:rsidRDefault="00000000">
      <w:r>
        <w:t xml:space="preserve">Passwords use random salts and scrypt with N=131072, r=8, p=1, following </w:t>
      </w:r>
      <w:r>
        <w:fldChar w:fldCharType="begin"/>
      </w:r>
      <w:r>
        <w:instrText xml:space="preserve"> CITATION S10 \l 1033 </w:instrText>
      </w:r>
      <w:r>
        <w:fldChar w:fldCharType="separate"/>
      </w:r>
      <w:r w:rsidR="00BD36AD">
        <w:rPr>
          <w:noProof/>
        </w:rPr>
        <w:t xml:space="preserve"> </w:t>
      </w:r>
      <w:r w:rsidR="00BD36AD" w:rsidRPr="00BD36AD">
        <w:rPr>
          <w:noProof/>
        </w:rPr>
        <w:t>(OWASP, n.d.)</w:t>
      </w:r>
      <w:r>
        <w:fldChar w:fldCharType="end"/>
      </w:r>
      <w:r>
        <w:t>. Sessions use cryptographically random tokens, hashed storage and an eight-hour expiry. Login errors do not distinguish unknown users from incorrect passwords. Logout invalidates the server record. Staging requires HTTPS and Secure cookies; local testing uses synthetic data over loopback HTTP.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8208"/>
      </w:tblGrid>
      <w:tr w:rsidR="00CE0315" w14:paraId="58F6AC08" w14:textId="77777777">
        <w:trPr>
          <w:cantSplit/>
          <w:tblHeader/>
        </w:trPr>
        <w:tc>
          <w:tcPr>
            <w:tcW w:w="1584" w:type="dxa"/>
            <w:shd w:val="clear" w:color="auto" w:fill="173E48"/>
            <w:tcMar>
              <w:top w:w="90" w:type="dxa"/>
              <w:left w:w="90" w:type="dxa"/>
              <w:bottom w:w="90" w:type="dxa"/>
              <w:right w:w="90" w:type="dxa"/>
            </w:tcMar>
          </w:tcPr>
          <w:p w14:paraId="65052A9D" w14:textId="77777777" w:rsidR="00CE0315" w:rsidRDefault="00000000">
            <w:pPr>
              <w:spacing w:before="40" w:after="60"/>
            </w:pPr>
            <w:r>
              <w:rPr>
                <w:b/>
                <w:color w:val="FFFFFF"/>
                <w:sz w:val="18"/>
              </w:rPr>
              <w:lastRenderedPageBreak/>
              <w:t>HTTP status</w:t>
            </w:r>
          </w:p>
        </w:tc>
        <w:tc>
          <w:tcPr>
            <w:tcW w:w="8208" w:type="dxa"/>
            <w:shd w:val="clear" w:color="auto" w:fill="173E48"/>
            <w:tcMar>
              <w:top w:w="90" w:type="dxa"/>
              <w:left w:w="90" w:type="dxa"/>
              <w:bottom w:w="90" w:type="dxa"/>
              <w:right w:w="90" w:type="dxa"/>
            </w:tcMar>
          </w:tcPr>
          <w:p w14:paraId="1240BF46" w14:textId="77777777" w:rsidR="00CE0315" w:rsidRDefault="00000000">
            <w:pPr>
              <w:spacing w:before="40" w:after="60"/>
            </w:pPr>
            <w:r>
              <w:rPr>
                <w:b/>
                <w:color w:val="FFFFFF"/>
                <w:sz w:val="18"/>
              </w:rPr>
              <w:t>Meaning and client action</w:t>
            </w:r>
          </w:p>
        </w:tc>
      </w:tr>
      <w:tr w:rsidR="00CE0315" w14:paraId="24C0406D" w14:textId="77777777">
        <w:trPr>
          <w:cantSplit/>
        </w:trPr>
        <w:tc>
          <w:tcPr>
            <w:tcW w:w="1584" w:type="dxa"/>
            <w:shd w:val="clear" w:color="auto" w:fill="FFFFFF"/>
            <w:tcMar>
              <w:top w:w="90" w:type="dxa"/>
              <w:left w:w="90" w:type="dxa"/>
              <w:bottom w:w="90" w:type="dxa"/>
              <w:right w:w="90" w:type="dxa"/>
            </w:tcMar>
          </w:tcPr>
          <w:p w14:paraId="0A329350" w14:textId="77777777" w:rsidR="00CE0315" w:rsidRDefault="00000000">
            <w:pPr>
              <w:spacing w:before="40" w:after="60"/>
            </w:pPr>
            <w:r>
              <w:rPr>
                <w:sz w:val="18"/>
              </w:rPr>
              <w:t>400</w:t>
            </w:r>
          </w:p>
        </w:tc>
        <w:tc>
          <w:tcPr>
            <w:tcW w:w="8208" w:type="dxa"/>
            <w:shd w:val="clear" w:color="auto" w:fill="FFFFFF"/>
            <w:tcMar>
              <w:top w:w="90" w:type="dxa"/>
              <w:left w:w="90" w:type="dxa"/>
              <w:bottom w:w="90" w:type="dxa"/>
              <w:right w:w="90" w:type="dxa"/>
            </w:tcMar>
          </w:tcPr>
          <w:p w14:paraId="514A26D3" w14:textId="77777777" w:rsidR="00CE0315" w:rsidRDefault="00000000">
            <w:pPr>
              <w:spacing w:before="40" w:after="60"/>
            </w:pPr>
            <w:r>
              <w:rPr>
                <w:sz w:val="18"/>
              </w:rPr>
              <w:t>Correct invalid input; database state remains unchanged.</w:t>
            </w:r>
          </w:p>
        </w:tc>
      </w:tr>
      <w:tr w:rsidR="00CE0315" w14:paraId="3BB5ABA3" w14:textId="77777777">
        <w:trPr>
          <w:cantSplit/>
        </w:trPr>
        <w:tc>
          <w:tcPr>
            <w:tcW w:w="1584" w:type="dxa"/>
            <w:shd w:val="clear" w:color="auto" w:fill="F0F4F5"/>
            <w:tcMar>
              <w:top w:w="90" w:type="dxa"/>
              <w:left w:w="90" w:type="dxa"/>
              <w:bottom w:w="90" w:type="dxa"/>
              <w:right w:w="90" w:type="dxa"/>
            </w:tcMar>
          </w:tcPr>
          <w:p w14:paraId="7E744BEB" w14:textId="77777777" w:rsidR="00CE0315" w:rsidRDefault="00000000">
            <w:pPr>
              <w:spacing w:before="40" w:after="60"/>
            </w:pPr>
            <w:r>
              <w:rPr>
                <w:sz w:val="18"/>
              </w:rPr>
              <w:t>401</w:t>
            </w:r>
          </w:p>
        </w:tc>
        <w:tc>
          <w:tcPr>
            <w:tcW w:w="8208" w:type="dxa"/>
            <w:shd w:val="clear" w:color="auto" w:fill="F0F4F5"/>
            <w:tcMar>
              <w:top w:w="90" w:type="dxa"/>
              <w:left w:w="90" w:type="dxa"/>
              <w:bottom w:w="90" w:type="dxa"/>
              <w:right w:w="90" w:type="dxa"/>
            </w:tcMar>
          </w:tcPr>
          <w:p w14:paraId="4E916AA9" w14:textId="77777777" w:rsidR="00CE0315" w:rsidRDefault="00000000">
            <w:pPr>
              <w:spacing w:before="40" w:after="60"/>
            </w:pPr>
            <w:r>
              <w:rPr>
                <w:sz w:val="18"/>
              </w:rPr>
              <w:t>Sign in before accessing protected data.</w:t>
            </w:r>
          </w:p>
        </w:tc>
      </w:tr>
      <w:tr w:rsidR="00CE0315" w14:paraId="11C57E0B" w14:textId="77777777">
        <w:trPr>
          <w:cantSplit/>
        </w:trPr>
        <w:tc>
          <w:tcPr>
            <w:tcW w:w="1584" w:type="dxa"/>
            <w:shd w:val="clear" w:color="auto" w:fill="FFFFFF"/>
            <w:tcMar>
              <w:top w:w="90" w:type="dxa"/>
              <w:left w:w="90" w:type="dxa"/>
              <w:bottom w:w="90" w:type="dxa"/>
              <w:right w:w="90" w:type="dxa"/>
            </w:tcMar>
          </w:tcPr>
          <w:p w14:paraId="438668AD" w14:textId="77777777" w:rsidR="00CE0315" w:rsidRDefault="00000000">
            <w:pPr>
              <w:spacing w:before="40" w:after="60"/>
            </w:pPr>
            <w:r>
              <w:rPr>
                <w:sz w:val="18"/>
              </w:rPr>
              <w:t>403</w:t>
            </w:r>
          </w:p>
        </w:tc>
        <w:tc>
          <w:tcPr>
            <w:tcW w:w="8208" w:type="dxa"/>
            <w:shd w:val="clear" w:color="auto" w:fill="FFFFFF"/>
            <w:tcMar>
              <w:top w:w="90" w:type="dxa"/>
              <w:left w:w="90" w:type="dxa"/>
              <w:bottom w:w="90" w:type="dxa"/>
              <w:right w:w="90" w:type="dxa"/>
            </w:tcMar>
          </w:tcPr>
          <w:p w14:paraId="166A943C" w14:textId="77777777" w:rsidR="00CE0315" w:rsidRDefault="00000000">
            <w:pPr>
              <w:spacing w:before="40" w:after="60"/>
            </w:pPr>
            <w:r>
              <w:rPr>
                <w:sz w:val="18"/>
              </w:rPr>
              <w:t>Operation, Origin or CSRF check rejected.</w:t>
            </w:r>
          </w:p>
        </w:tc>
      </w:tr>
      <w:tr w:rsidR="00CE0315" w14:paraId="6539DDB0" w14:textId="77777777">
        <w:trPr>
          <w:cantSplit/>
        </w:trPr>
        <w:tc>
          <w:tcPr>
            <w:tcW w:w="1584" w:type="dxa"/>
            <w:shd w:val="clear" w:color="auto" w:fill="F0F4F5"/>
            <w:tcMar>
              <w:top w:w="90" w:type="dxa"/>
              <w:left w:w="90" w:type="dxa"/>
              <w:bottom w:w="90" w:type="dxa"/>
              <w:right w:w="90" w:type="dxa"/>
            </w:tcMar>
          </w:tcPr>
          <w:p w14:paraId="608120F8" w14:textId="77777777" w:rsidR="00CE0315" w:rsidRDefault="00000000">
            <w:pPr>
              <w:spacing w:before="40" w:after="60"/>
            </w:pPr>
            <w:r>
              <w:rPr>
                <w:sz w:val="18"/>
              </w:rPr>
              <w:t>404</w:t>
            </w:r>
          </w:p>
        </w:tc>
        <w:tc>
          <w:tcPr>
            <w:tcW w:w="8208" w:type="dxa"/>
            <w:shd w:val="clear" w:color="auto" w:fill="F0F4F5"/>
            <w:tcMar>
              <w:top w:w="90" w:type="dxa"/>
              <w:left w:w="90" w:type="dxa"/>
              <w:bottom w:w="90" w:type="dxa"/>
              <w:right w:w="90" w:type="dxa"/>
            </w:tcMar>
          </w:tcPr>
          <w:p w14:paraId="54DAB40B" w14:textId="77777777" w:rsidR="00CE0315" w:rsidRDefault="00000000">
            <w:pPr>
              <w:spacing w:before="40" w:after="60"/>
            </w:pPr>
            <w:r>
              <w:rPr>
                <w:sz w:val="18"/>
              </w:rPr>
              <w:t>Resource unavailable or outside caller scope; do not reveal ownership.</w:t>
            </w:r>
          </w:p>
        </w:tc>
      </w:tr>
      <w:tr w:rsidR="00CE0315" w14:paraId="4D3E2E3A" w14:textId="77777777">
        <w:trPr>
          <w:cantSplit/>
        </w:trPr>
        <w:tc>
          <w:tcPr>
            <w:tcW w:w="1584" w:type="dxa"/>
            <w:shd w:val="clear" w:color="auto" w:fill="FFFFFF"/>
            <w:tcMar>
              <w:top w:w="90" w:type="dxa"/>
              <w:left w:w="90" w:type="dxa"/>
              <w:bottom w:w="90" w:type="dxa"/>
              <w:right w:w="90" w:type="dxa"/>
            </w:tcMar>
          </w:tcPr>
          <w:p w14:paraId="77FAA504" w14:textId="77777777" w:rsidR="00CE0315" w:rsidRDefault="00000000">
            <w:pPr>
              <w:spacing w:before="40" w:after="60"/>
            </w:pPr>
            <w:r>
              <w:rPr>
                <w:sz w:val="18"/>
              </w:rPr>
              <w:t>409</w:t>
            </w:r>
          </w:p>
        </w:tc>
        <w:tc>
          <w:tcPr>
            <w:tcW w:w="8208" w:type="dxa"/>
            <w:shd w:val="clear" w:color="auto" w:fill="FFFFFF"/>
            <w:tcMar>
              <w:top w:w="90" w:type="dxa"/>
              <w:left w:w="90" w:type="dxa"/>
              <w:bottom w:w="90" w:type="dxa"/>
              <w:right w:w="90" w:type="dxa"/>
            </w:tcMar>
          </w:tcPr>
          <w:p w14:paraId="659982DC" w14:textId="77777777" w:rsidR="00CE0315" w:rsidRDefault="00000000">
            <w:pPr>
              <w:spacing w:before="40" w:after="60"/>
            </w:pPr>
            <w:r>
              <w:rPr>
                <w:sz w:val="18"/>
              </w:rPr>
              <w:t>Record changed; refresh and review before resubmitting.</w:t>
            </w:r>
          </w:p>
        </w:tc>
      </w:tr>
      <w:tr w:rsidR="00CE0315" w14:paraId="146CEBAF" w14:textId="77777777">
        <w:trPr>
          <w:cantSplit/>
        </w:trPr>
        <w:tc>
          <w:tcPr>
            <w:tcW w:w="1584" w:type="dxa"/>
            <w:shd w:val="clear" w:color="auto" w:fill="F0F4F5"/>
            <w:tcMar>
              <w:top w:w="90" w:type="dxa"/>
              <w:left w:w="90" w:type="dxa"/>
              <w:bottom w:w="90" w:type="dxa"/>
              <w:right w:w="90" w:type="dxa"/>
            </w:tcMar>
          </w:tcPr>
          <w:p w14:paraId="65804E05" w14:textId="77777777" w:rsidR="00CE0315" w:rsidRDefault="00000000">
            <w:pPr>
              <w:spacing w:before="40" w:after="60"/>
            </w:pPr>
            <w:r>
              <w:rPr>
                <w:sz w:val="18"/>
              </w:rPr>
              <w:t>413</w:t>
            </w:r>
          </w:p>
        </w:tc>
        <w:tc>
          <w:tcPr>
            <w:tcW w:w="8208" w:type="dxa"/>
            <w:shd w:val="clear" w:color="auto" w:fill="F0F4F5"/>
            <w:tcMar>
              <w:top w:w="90" w:type="dxa"/>
              <w:left w:w="90" w:type="dxa"/>
              <w:bottom w:w="90" w:type="dxa"/>
              <w:right w:w="90" w:type="dxa"/>
            </w:tcMar>
          </w:tcPr>
          <w:p w14:paraId="063E05B0" w14:textId="77777777" w:rsidR="00CE0315" w:rsidRDefault="00000000">
            <w:pPr>
              <w:spacing w:before="40" w:after="60"/>
            </w:pPr>
            <w:r>
              <w:rPr>
                <w:sz w:val="18"/>
              </w:rPr>
              <w:t>Reduce body size.</w:t>
            </w:r>
          </w:p>
        </w:tc>
      </w:tr>
      <w:tr w:rsidR="00CE0315" w14:paraId="4A08E557" w14:textId="77777777">
        <w:trPr>
          <w:cantSplit/>
        </w:trPr>
        <w:tc>
          <w:tcPr>
            <w:tcW w:w="1584" w:type="dxa"/>
            <w:shd w:val="clear" w:color="auto" w:fill="FFFFFF"/>
            <w:tcMar>
              <w:top w:w="90" w:type="dxa"/>
              <w:left w:w="90" w:type="dxa"/>
              <w:bottom w:w="90" w:type="dxa"/>
              <w:right w:w="90" w:type="dxa"/>
            </w:tcMar>
          </w:tcPr>
          <w:p w14:paraId="319A5BA3" w14:textId="77777777" w:rsidR="00CE0315" w:rsidRDefault="00000000">
            <w:pPr>
              <w:spacing w:before="40" w:after="60"/>
            </w:pPr>
            <w:r>
              <w:rPr>
                <w:sz w:val="18"/>
              </w:rPr>
              <w:t>415</w:t>
            </w:r>
          </w:p>
        </w:tc>
        <w:tc>
          <w:tcPr>
            <w:tcW w:w="8208" w:type="dxa"/>
            <w:shd w:val="clear" w:color="auto" w:fill="FFFFFF"/>
            <w:tcMar>
              <w:top w:w="90" w:type="dxa"/>
              <w:left w:w="90" w:type="dxa"/>
              <w:bottom w:w="90" w:type="dxa"/>
              <w:right w:w="90" w:type="dxa"/>
            </w:tcMar>
          </w:tcPr>
          <w:p w14:paraId="09BA4580" w14:textId="77777777" w:rsidR="00CE0315" w:rsidRDefault="00000000">
            <w:pPr>
              <w:spacing w:before="40" w:after="60"/>
            </w:pPr>
            <w:r>
              <w:rPr>
                <w:sz w:val="18"/>
              </w:rPr>
              <w:t>Send application/json.</w:t>
            </w:r>
          </w:p>
        </w:tc>
      </w:tr>
      <w:tr w:rsidR="00CE0315" w14:paraId="69FA4594" w14:textId="77777777">
        <w:trPr>
          <w:cantSplit/>
        </w:trPr>
        <w:tc>
          <w:tcPr>
            <w:tcW w:w="1584" w:type="dxa"/>
            <w:shd w:val="clear" w:color="auto" w:fill="F0F4F5"/>
            <w:tcMar>
              <w:top w:w="90" w:type="dxa"/>
              <w:left w:w="90" w:type="dxa"/>
              <w:bottom w:w="90" w:type="dxa"/>
              <w:right w:w="90" w:type="dxa"/>
            </w:tcMar>
          </w:tcPr>
          <w:p w14:paraId="52530A07" w14:textId="77777777" w:rsidR="00CE0315" w:rsidRDefault="00000000">
            <w:pPr>
              <w:spacing w:before="40" w:after="60"/>
            </w:pPr>
            <w:r>
              <w:rPr>
                <w:sz w:val="18"/>
              </w:rPr>
              <w:t>429</w:t>
            </w:r>
          </w:p>
        </w:tc>
        <w:tc>
          <w:tcPr>
            <w:tcW w:w="8208" w:type="dxa"/>
            <w:shd w:val="clear" w:color="auto" w:fill="F0F4F5"/>
            <w:tcMar>
              <w:top w:w="90" w:type="dxa"/>
              <w:left w:w="90" w:type="dxa"/>
              <w:bottom w:w="90" w:type="dxa"/>
              <w:right w:w="90" w:type="dxa"/>
            </w:tcMar>
          </w:tcPr>
          <w:p w14:paraId="56B49D10" w14:textId="77777777" w:rsidR="00CE0315" w:rsidRDefault="00000000">
            <w:pPr>
              <w:spacing w:before="40" w:after="60"/>
            </w:pPr>
            <w:r>
              <w:rPr>
                <w:sz w:val="18"/>
              </w:rPr>
              <w:t>Login attempt limit reached; wait and retry.</w:t>
            </w:r>
          </w:p>
        </w:tc>
      </w:tr>
      <w:tr w:rsidR="00CE0315" w14:paraId="1F3F468D" w14:textId="77777777">
        <w:trPr>
          <w:cantSplit/>
        </w:trPr>
        <w:tc>
          <w:tcPr>
            <w:tcW w:w="1584" w:type="dxa"/>
            <w:shd w:val="clear" w:color="auto" w:fill="FFFFFF"/>
            <w:tcMar>
              <w:top w:w="90" w:type="dxa"/>
              <w:left w:w="90" w:type="dxa"/>
              <w:bottom w:w="90" w:type="dxa"/>
              <w:right w:w="90" w:type="dxa"/>
            </w:tcMar>
          </w:tcPr>
          <w:p w14:paraId="414C25A4" w14:textId="77777777" w:rsidR="00CE0315" w:rsidRDefault="00000000">
            <w:pPr>
              <w:spacing w:before="40" w:after="60"/>
            </w:pPr>
            <w:r>
              <w:rPr>
                <w:sz w:val="18"/>
              </w:rPr>
              <w:t>500</w:t>
            </w:r>
          </w:p>
        </w:tc>
        <w:tc>
          <w:tcPr>
            <w:tcW w:w="8208" w:type="dxa"/>
            <w:shd w:val="clear" w:color="auto" w:fill="FFFFFF"/>
            <w:tcMar>
              <w:top w:w="90" w:type="dxa"/>
              <w:left w:w="90" w:type="dxa"/>
              <w:bottom w:w="90" w:type="dxa"/>
              <w:right w:w="90" w:type="dxa"/>
            </w:tcMar>
          </w:tcPr>
          <w:p w14:paraId="214CED7B" w14:textId="0CA2B78B" w:rsidR="00CE0315" w:rsidRDefault="00000000">
            <w:pPr>
              <w:spacing w:before="40" w:after="60"/>
            </w:pPr>
            <w:r>
              <w:rPr>
                <w:sz w:val="18"/>
              </w:rPr>
              <w:t xml:space="preserve">Generic internal error with correlation ID; investigate </w:t>
            </w:r>
            <w:proofErr w:type="spellStart"/>
            <w:r w:rsidR="00BD36AD">
              <w:rPr>
                <w:sz w:val="18"/>
              </w:rPr>
              <w:t>sanitised</w:t>
            </w:r>
            <w:proofErr w:type="spellEnd"/>
            <w:r>
              <w:rPr>
                <w:sz w:val="18"/>
              </w:rPr>
              <w:t xml:space="preserve"> server log.</w:t>
            </w:r>
          </w:p>
        </w:tc>
      </w:tr>
      <w:tr w:rsidR="00CE0315" w14:paraId="7CBC0A38" w14:textId="77777777">
        <w:trPr>
          <w:cantSplit/>
        </w:trPr>
        <w:tc>
          <w:tcPr>
            <w:tcW w:w="1584" w:type="dxa"/>
            <w:shd w:val="clear" w:color="auto" w:fill="F0F4F5"/>
            <w:tcMar>
              <w:top w:w="90" w:type="dxa"/>
              <w:left w:w="90" w:type="dxa"/>
              <w:bottom w:w="90" w:type="dxa"/>
              <w:right w:w="90" w:type="dxa"/>
            </w:tcMar>
          </w:tcPr>
          <w:p w14:paraId="598251E8" w14:textId="77777777" w:rsidR="00CE0315" w:rsidRDefault="00000000">
            <w:pPr>
              <w:spacing w:before="40" w:after="60"/>
            </w:pPr>
            <w:r>
              <w:rPr>
                <w:sz w:val="18"/>
              </w:rPr>
              <w:t>503</w:t>
            </w:r>
          </w:p>
        </w:tc>
        <w:tc>
          <w:tcPr>
            <w:tcW w:w="8208" w:type="dxa"/>
            <w:shd w:val="clear" w:color="auto" w:fill="F0F4F5"/>
            <w:tcMar>
              <w:top w:w="90" w:type="dxa"/>
              <w:left w:w="90" w:type="dxa"/>
              <w:bottom w:w="90" w:type="dxa"/>
              <w:right w:w="90" w:type="dxa"/>
            </w:tcMar>
          </w:tcPr>
          <w:p w14:paraId="778D2471" w14:textId="77777777" w:rsidR="00CE0315" w:rsidRDefault="00000000">
            <w:pPr>
              <w:spacing w:before="40" w:after="60"/>
            </w:pPr>
            <w:r>
              <w:rPr>
                <w:sz w:val="18"/>
              </w:rPr>
              <w:t>Database busy when identified; retry after a delay.</w:t>
            </w:r>
          </w:p>
        </w:tc>
      </w:tr>
    </w:tbl>
    <w:p w14:paraId="54E0FA42" w14:textId="77777777" w:rsidR="00CE0315" w:rsidRDefault="00CE0315">
      <w:pPr>
        <w:spacing w:after="0"/>
      </w:pPr>
    </w:p>
    <w:p w14:paraId="55ED8FD1" w14:textId="06D3B5CC" w:rsidR="00CE0315" w:rsidRDefault="00000000">
      <w:r>
        <w:t xml:space="preserve">Internal audit snapshots are removed from requester responses. SQL user values are </w:t>
      </w:r>
      <w:proofErr w:type="spellStart"/>
      <w:r w:rsidR="00BD36AD">
        <w:t>parameterised</w:t>
      </w:r>
      <w:proofErr w:type="spellEnd"/>
      <w:r>
        <w:t>. Unexpected errors do not return SQL details or sensitive payloads. The in-memory login throttle resets on restart and is not a distributed abuse-control system. Proxy configuration, TLS, password recovery and broader security assessment remain open.</w:t>
      </w:r>
    </w:p>
    <w:p w14:paraId="15B3169A" w14:textId="4CE09C92" w:rsidR="00CE0315" w:rsidRDefault="00000000">
      <w:pPr>
        <w:pStyle w:val="Heading2"/>
      </w:pPr>
      <w:r>
        <w:t>7</w:t>
      </w:r>
      <w:r w:rsidR="00BD36AD">
        <w:t>.</w:t>
      </w:r>
      <w:r>
        <w:t>2 Contract evolution and external systems</w:t>
      </w:r>
    </w:p>
    <w:p w14:paraId="1276C4F9" w14:textId="77777777" w:rsidR="00CE0315" w:rsidRDefault="00000000">
      <w:r>
        <w:t>The current /api contract has no external-client compatibility promise. Breaking changes must update code, API documentation, tests, RTM and decisions together. A separate /api/v1 boundary is deferred until independent clients make version compatibility necessary. In-app feedback is stored as activity and retrieved on refresh under R3. No SMS, email, broker or external notification integration is included. If later approved, define retry/failure and transaction consistency before adding external delivery.</w:t>
      </w:r>
    </w:p>
    <w:p w14:paraId="716F52AE" w14:textId="77777777" w:rsidR="00CE0315" w:rsidRDefault="00000000">
      <w:pPr>
        <w:pStyle w:val="Heading1"/>
      </w:pPr>
      <w:r>
        <w:t>8 Initial implementation and verification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5904"/>
      </w:tblGrid>
      <w:tr w:rsidR="00CE0315" w14:paraId="5877C386" w14:textId="77777777">
        <w:trPr>
          <w:cantSplit/>
          <w:tblHeader/>
        </w:trPr>
        <w:tc>
          <w:tcPr>
            <w:tcW w:w="3888" w:type="dxa"/>
            <w:shd w:val="clear" w:color="auto" w:fill="173E48"/>
            <w:tcMar>
              <w:top w:w="90" w:type="dxa"/>
              <w:left w:w="90" w:type="dxa"/>
              <w:bottom w:w="90" w:type="dxa"/>
              <w:right w:w="90" w:type="dxa"/>
            </w:tcMar>
          </w:tcPr>
          <w:p w14:paraId="56C3CF53" w14:textId="77777777" w:rsidR="00CE0315" w:rsidRDefault="00000000">
            <w:pPr>
              <w:spacing w:before="40" w:after="60"/>
            </w:pPr>
            <w:r>
              <w:rPr>
                <w:b/>
                <w:color w:val="FFFFFF"/>
                <w:sz w:val="18"/>
              </w:rPr>
              <w:t>File or folder</w:t>
            </w:r>
          </w:p>
        </w:tc>
        <w:tc>
          <w:tcPr>
            <w:tcW w:w="5904" w:type="dxa"/>
            <w:shd w:val="clear" w:color="auto" w:fill="173E48"/>
            <w:tcMar>
              <w:top w:w="90" w:type="dxa"/>
              <w:left w:w="90" w:type="dxa"/>
              <w:bottom w:w="90" w:type="dxa"/>
              <w:right w:w="90" w:type="dxa"/>
            </w:tcMar>
          </w:tcPr>
          <w:p w14:paraId="30F59592" w14:textId="77777777" w:rsidR="00CE0315" w:rsidRDefault="00000000">
            <w:pPr>
              <w:spacing w:before="40" w:after="60"/>
            </w:pPr>
            <w:r>
              <w:rPr>
                <w:b/>
                <w:color w:val="FFFFFF"/>
                <w:sz w:val="18"/>
              </w:rPr>
              <w:t>Person 2 evidence</w:t>
            </w:r>
          </w:p>
        </w:tc>
      </w:tr>
      <w:tr w:rsidR="00CE0315" w14:paraId="4ADD7D18" w14:textId="77777777">
        <w:trPr>
          <w:cantSplit/>
        </w:trPr>
        <w:tc>
          <w:tcPr>
            <w:tcW w:w="3888" w:type="dxa"/>
            <w:shd w:val="clear" w:color="auto" w:fill="FFFFFF"/>
            <w:tcMar>
              <w:top w:w="90" w:type="dxa"/>
              <w:left w:w="90" w:type="dxa"/>
              <w:bottom w:w="90" w:type="dxa"/>
              <w:right w:w="90" w:type="dxa"/>
            </w:tcMar>
          </w:tcPr>
          <w:p w14:paraId="0594E272" w14:textId="77777777" w:rsidR="00CE0315" w:rsidRDefault="00000000">
            <w:pPr>
              <w:spacing w:before="40" w:after="60"/>
            </w:pPr>
            <w:r>
              <w:rPr>
                <w:sz w:val="18"/>
              </w:rPr>
              <w:t>db/migrations/001_initial.sql</w:t>
            </w:r>
          </w:p>
        </w:tc>
        <w:tc>
          <w:tcPr>
            <w:tcW w:w="5904" w:type="dxa"/>
            <w:shd w:val="clear" w:color="auto" w:fill="FFFFFF"/>
            <w:tcMar>
              <w:top w:w="90" w:type="dxa"/>
              <w:left w:w="90" w:type="dxa"/>
              <w:bottom w:w="90" w:type="dxa"/>
              <w:right w:w="90" w:type="dxa"/>
            </w:tcMar>
          </w:tcPr>
          <w:p w14:paraId="3BBFDF12" w14:textId="77777777" w:rsidR="00CE0315" w:rsidRDefault="00000000">
            <w:pPr>
              <w:spacing w:before="40" w:after="60"/>
            </w:pPr>
            <w:r>
              <w:rPr>
                <w:sz w:val="18"/>
              </w:rPr>
              <w:t>Schema, foreign keys, unique/check constraints, indexes and append-only triggers.</w:t>
            </w:r>
          </w:p>
        </w:tc>
      </w:tr>
      <w:tr w:rsidR="00CE0315" w14:paraId="78BB5F04" w14:textId="77777777">
        <w:trPr>
          <w:cantSplit/>
        </w:trPr>
        <w:tc>
          <w:tcPr>
            <w:tcW w:w="3888" w:type="dxa"/>
            <w:shd w:val="clear" w:color="auto" w:fill="F0F4F5"/>
            <w:tcMar>
              <w:top w:w="90" w:type="dxa"/>
              <w:left w:w="90" w:type="dxa"/>
              <w:bottom w:w="90" w:type="dxa"/>
              <w:right w:w="90" w:type="dxa"/>
            </w:tcMar>
          </w:tcPr>
          <w:p w14:paraId="2E14ED78" w14:textId="77777777" w:rsidR="00CE0315" w:rsidRDefault="00000000">
            <w:pPr>
              <w:spacing w:before="40" w:after="60"/>
            </w:pPr>
            <w:r>
              <w:rPr>
                <w:sz w:val="18"/>
              </w:rPr>
              <w:t>src/infrastructure/database.js</w:t>
            </w:r>
          </w:p>
        </w:tc>
        <w:tc>
          <w:tcPr>
            <w:tcW w:w="5904" w:type="dxa"/>
            <w:shd w:val="clear" w:color="auto" w:fill="F0F4F5"/>
            <w:tcMar>
              <w:top w:w="90" w:type="dxa"/>
              <w:left w:w="90" w:type="dxa"/>
              <w:bottom w:w="90" w:type="dxa"/>
              <w:right w:w="90" w:type="dxa"/>
            </w:tcMar>
          </w:tcPr>
          <w:p w14:paraId="73E6CFB6" w14:textId="77777777" w:rsidR="00CE0315" w:rsidRDefault="00000000">
            <w:pPr>
              <w:spacing w:before="40" w:after="60"/>
            </w:pPr>
            <w:r>
              <w:rPr>
                <w:sz w:val="18"/>
              </w:rPr>
              <w:t>Initial schema migration with user_version=1; foreign keys, WAL, FULL synchronous mode and busy timeout.</w:t>
            </w:r>
          </w:p>
        </w:tc>
      </w:tr>
      <w:tr w:rsidR="00CE0315" w14:paraId="799592E6" w14:textId="77777777">
        <w:trPr>
          <w:cantSplit/>
        </w:trPr>
        <w:tc>
          <w:tcPr>
            <w:tcW w:w="3888" w:type="dxa"/>
            <w:shd w:val="clear" w:color="auto" w:fill="FFFFFF"/>
            <w:tcMar>
              <w:top w:w="90" w:type="dxa"/>
              <w:left w:w="90" w:type="dxa"/>
              <w:bottom w:w="90" w:type="dxa"/>
              <w:right w:w="90" w:type="dxa"/>
            </w:tcMar>
          </w:tcPr>
          <w:p w14:paraId="47391DDB" w14:textId="77777777" w:rsidR="00CE0315" w:rsidRDefault="00000000">
            <w:pPr>
              <w:spacing w:before="40" w:after="60"/>
            </w:pPr>
            <w:r>
              <w:rPr>
                <w:sz w:val="18"/>
              </w:rPr>
              <w:t>src/infrastructure/request-repository.js</w:t>
            </w:r>
          </w:p>
        </w:tc>
        <w:tc>
          <w:tcPr>
            <w:tcW w:w="5904" w:type="dxa"/>
            <w:shd w:val="clear" w:color="auto" w:fill="FFFFFF"/>
            <w:tcMar>
              <w:top w:w="90" w:type="dxa"/>
              <w:left w:w="90" w:type="dxa"/>
              <w:bottom w:w="90" w:type="dxa"/>
              <w:right w:w="90" w:type="dxa"/>
            </w:tcMar>
          </w:tcPr>
          <w:p w14:paraId="753B28B5" w14:textId="77777777" w:rsidR="00CE0315" w:rsidRDefault="00000000">
            <w:pPr>
              <w:spacing w:before="40" w:after="60"/>
            </w:pPr>
            <w:r>
              <w:rPr>
                <w:sz w:val="18"/>
              </w:rPr>
              <w:t>Scoped queries, eligibility, optimistic update, transaction coordination and activity persistence.</w:t>
            </w:r>
          </w:p>
        </w:tc>
      </w:tr>
      <w:tr w:rsidR="00CE0315" w14:paraId="4A0B9622" w14:textId="77777777">
        <w:trPr>
          <w:cantSplit/>
        </w:trPr>
        <w:tc>
          <w:tcPr>
            <w:tcW w:w="3888" w:type="dxa"/>
            <w:shd w:val="clear" w:color="auto" w:fill="F0F4F5"/>
            <w:tcMar>
              <w:top w:w="90" w:type="dxa"/>
              <w:left w:w="90" w:type="dxa"/>
              <w:bottom w:w="90" w:type="dxa"/>
              <w:right w:w="90" w:type="dxa"/>
            </w:tcMar>
          </w:tcPr>
          <w:p w14:paraId="7A31782A" w14:textId="77777777" w:rsidR="00CE0315" w:rsidRDefault="00000000">
            <w:pPr>
              <w:spacing w:before="40" w:after="60"/>
            </w:pPr>
            <w:r>
              <w:rPr>
                <w:sz w:val="18"/>
              </w:rPr>
              <w:t>src/application/request-service.js</w:t>
            </w:r>
          </w:p>
        </w:tc>
        <w:tc>
          <w:tcPr>
            <w:tcW w:w="5904" w:type="dxa"/>
            <w:shd w:val="clear" w:color="auto" w:fill="F0F4F5"/>
            <w:tcMar>
              <w:top w:w="90" w:type="dxa"/>
              <w:left w:w="90" w:type="dxa"/>
              <w:bottom w:w="90" w:type="dxa"/>
              <w:right w:w="90" w:type="dxa"/>
            </w:tcMar>
          </w:tcPr>
          <w:p w14:paraId="56DBD1C7" w14:textId="185E2C67" w:rsidR="00CE0315" w:rsidRDefault="00000000">
            <w:pPr>
              <w:spacing w:before="40" w:after="60"/>
            </w:pPr>
            <w:r>
              <w:rPr>
                <w:sz w:val="18"/>
              </w:rPr>
              <w:t xml:space="preserve">Backend integration operations, </w:t>
            </w:r>
            <w:proofErr w:type="spellStart"/>
            <w:r w:rsidR="00BD36AD">
              <w:rPr>
                <w:sz w:val="18"/>
              </w:rPr>
              <w:t>authorisation</w:t>
            </w:r>
            <w:proofErr w:type="spellEnd"/>
            <w:r>
              <w:rPr>
                <w:sz w:val="18"/>
              </w:rPr>
              <w:t>, assignments, lifecycle and report calculations. Coordinate component-design decisions with Person 3.</w:t>
            </w:r>
          </w:p>
        </w:tc>
      </w:tr>
      <w:tr w:rsidR="00CE0315" w14:paraId="23234128" w14:textId="77777777">
        <w:trPr>
          <w:cantSplit/>
        </w:trPr>
        <w:tc>
          <w:tcPr>
            <w:tcW w:w="3888" w:type="dxa"/>
            <w:shd w:val="clear" w:color="auto" w:fill="FFFFFF"/>
            <w:tcMar>
              <w:top w:w="90" w:type="dxa"/>
              <w:left w:w="90" w:type="dxa"/>
              <w:bottom w:w="90" w:type="dxa"/>
              <w:right w:w="90" w:type="dxa"/>
            </w:tcMar>
          </w:tcPr>
          <w:p w14:paraId="398B8432" w14:textId="77777777" w:rsidR="00CE0315" w:rsidRDefault="00000000">
            <w:pPr>
              <w:spacing w:before="40" w:after="60"/>
            </w:pPr>
            <w:r>
              <w:rPr>
                <w:sz w:val="18"/>
              </w:rPr>
              <w:t>src/domain/policy.js</w:t>
            </w:r>
          </w:p>
        </w:tc>
        <w:tc>
          <w:tcPr>
            <w:tcW w:w="5904" w:type="dxa"/>
            <w:shd w:val="clear" w:color="auto" w:fill="FFFFFF"/>
            <w:tcMar>
              <w:top w:w="90" w:type="dxa"/>
              <w:left w:w="90" w:type="dxa"/>
              <w:bottom w:w="90" w:type="dxa"/>
              <w:right w:w="90" w:type="dxa"/>
            </w:tcMar>
          </w:tcPr>
          <w:p w14:paraId="385B56F2" w14:textId="77777777" w:rsidR="00CE0315" w:rsidRDefault="00000000">
            <w:pPr>
              <w:spacing w:before="40" w:after="60"/>
            </w:pPr>
            <w:r>
              <w:rPr>
                <w:sz w:val="18"/>
              </w:rPr>
              <w:t>Validation, supported statuses and transition rules.</w:t>
            </w:r>
          </w:p>
        </w:tc>
      </w:tr>
      <w:tr w:rsidR="00CE0315" w14:paraId="3ECC9663" w14:textId="77777777">
        <w:trPr>
          <w:cantSplit/>
        </w:trPr>
        <w:tc>
          <w:tcPr>
            <w:tcW w:w="3888" w:type="dxa"/>
            <w:shd w:val="clear" w:color="auto" w:fill="F0F4F5"/>
            <w:tcMar>
              <w:top w:w="90" w:type="dxa"/>
              <w:left w:w="90" w:type="dxa"/>
              <w:bottom w:w="90" w:type="dxa"/>
              <w:right w:w="90" w:type="dxa"/>
            </w:tcMar>
          </w:tcPr>
          <w:p w14:paraId="1A875AB3" w14:textId="77777777" w:rsidR="00CE0315" w:rsidRDefault="00000000">
            <w:pPr>
              <w:spacing w:before="40" w:after="60"/>
            </w:pPr>
            <w:r>
              <w:rPr>
                <w:sz w:val="18"/>
              </w:rPr>
              <w:t>src/http/app.js and auth.js</w:t>
            </w:r>
          </w:p>
        </w:tc>
        <w:tc>
          <w:tcPr>
            <w:tcW w:w="5904" w:type="dxa"/>
            <w:shd w:val="clear" w:color="auto" w:fill="F0F4F5"/>
            <w:tcMar>
              <w:top w:w="90" w:type="dxa"/>
              <w:left w:w="90" w:type="dxa"/>
              <w:bottom w:w="90" w:type="dxa"/>
              <w:right w:w="90" w:type="dxa"/>
            </w:tcMar>
          </w:tcPr>
          <w:p w14:paraId="55AF3D39" w14:textId="77777777" w:rsidR="00CE0315" w:rsidRDefault="00000000">
            <w:pPr>
              <w:spacing w:before="40" w:after="60"/>
            </w:pPr>
            <w:r>
              <w:rPr>
                <w:sz w:val="18"/>
              </w:rPr>
              <w:t>JSON endpoints, sessions, CSRF and credentials boundary.</w:t>
            </w:r>
          </w:p>
        </w:tc>
      </w:tr>
      <w:tr w:rsidR="00CE0315" w14:paraId="1E525743" w14:textId="77777777">
        <w:trPr>
          <w:cantSplit/>
        </w:trPr>
        <w:tc>
          <w:tcPr>
            <w:tcW w:w="3888" w:type="dxa"/>
            <w:shd w:val="clear" w:color="auto" w:fill="FFFFFF"/>
            <w:tcMar>
              <w:top w:w="90" w:type="dxa"/>
              <w:left w:w="90" w:type="dxa"/>
              <w:bottom w:w="90" w:type="dxa"/>
              <w:right w:w="90" w:type="dxa"/>
            </w:tcMar>
          </w:tcPr>
          <w:p w14:paraId="49B23645" w14:textId="77777777" w:rsidR="00CE0315" w:rsidRDefault="00000000">
            <w:pPr>
              <w:spacing w:before="40" w:after="60"/>
            </w:pPr>
            <w:r>
              <w:rPr>
                <w:sz w:val="18"/>
              </w:rPr>
              <w:lastRenderedPageBreak/>
              <w:t>scripts/setup.js and backup.js</w:t>
            </w:r>
          </w:p>
        </w:tc>
        <w:tc>
          <w:tcPr>
            <w:tcW w:w="5904" w:type="dxa"/>
            <w:shd w:val="clear" w:color="auto" w:fill="FFFFFF"/>
            <w:tcMar>
              <w:top w:w="90" w:type="dxa"/>
              <w:left w:w="90" w:type="dxa"/>
              <w:bottom w:w="90" w:type="dxa"/>
              <w:right w:w="90" w:type="dxa"/>
            </w:tcMar>
          </w:tcPr>
          <w:p w14:paraId="54D8DAE5" w14:textId="77777777" w:rsidR="00CE0315" w:rsidRDefault="00000000">
            <w:pPr>
              <w:spacing w:before="40" w:after="60"/>
            </w:pPr>
            <w:r>
              <w:rPr>
                <w:sz w:val="18"/>
              </w:rPr>
              <w:t>Idempotent synthetic accounts/categories and consistent SQLite backup.</w:t>
            </w:r>
          </w:p>
        </w:tc>
      </w:tr>
      <w:tr w:rsidR="00CE0315" w14:paraId="561B2D24" w14:textId="77777777">
        <w:trPr>
          <w:cantSplit/>
        </w:trPr>
        <w:tc>
          <w:tcPr>
            <w:tcW w:w="3888" w:type="dxa"/>
            <w:shd w:val="clear" w:color="auto" w:fill="F0F4F5"/>
            <w:tcMar>
              <w:top w:w="90" w:type="dxa"/>
              <w:left w:w="90" w:type="dxa"/>
              <w:bottom w:w="90" w:type="dxa"/>
              <w:right w:w="90" w:type="dxa"/>
            </w:tcMar>
          </w:tcPr>
          <w:p w14:paraId="57EA7789" w14:textId="77777777" w:rsidR="00CE0315" w:rsidRDefault="00000000">
            <w:pPr>
              <w:spacing w:before="40" w:after="60"/>
            </w:pPr>
            <w:r>
              <w:rPr>
                <w:sz w:val="18"/>
              </w:rPr>
              <w:t>tests/civicconnect.test.js</w:t>
            </w:r>
          </w:p>
        </w:tc>
        <w:tc>
          <w:tcPr>
            <w:tcW w:w="5904" w:type="dxa"/>
            <w:shd w:val="clear" w:color="auto" w:fill="F0F4F5"/>
            <w:tcMar>
              <w:top w:w="90" w:type="dxa"/>
              <w:left w:w="90" w:type="dxa"/>
              <w:bottom w:w="90" w:type="dxa"/>
              <w:right w:w="90" w:type="dxa"/>
            </w:tcMar>
          </w:tcPr>
          <w:p w14:paraId="58F8A693" w14:textId="77777777" w:rsidR="00CE0315" w:rsidRDefault="00000000">
            <w:pPr>
              <w:spacing w:before="40" w:after="60"/>
            </w:pPr>
            <w:r>
              <w:rPr>
                <w:sz w:val="18"/>
              </w:rPr>
              <w:t>24 executable domain, persistence and HTTP checks.</w:t>
            </w:r>
          </w:p>
        </w:tc>
      </w:tr>
      <w:tr w:rsidR="00CE0315" w14:paraId="3D5ED236" w14:textId="77777777">
        <w:trPr>
          <w:cantSplit/>
        </w:trPr>
        <w:tc>
          <w:tcPr>
            <w:tcW w:w="3888" w:type="dxa"/>
            <w:shd w:val="clear" w:color="auto" w:fill="FFFFFF"/>
            <w:tcMar>
              <w:top w:w="90" w:type="dxa"/>
              <w:left w:w="90" w:type="dxa"/>
              <w:bottom w:w="90" w:type="dxa"/>
              <w:right w:w="90" w:type="dxa"/>
            </w:tcMar>
          </w:tcPr>
          <w:p w14:paraId="6B9FB2D0" w14:textId="77777777" w:rsidR="00CE0315" w:rsidRDefault="00000000">
            <w:pPr>
              <w:spacing w:before="40" w:after="60"/>
            </w:pPr>
            <w:r>
              <w:rPr>
                <w:sz w:val="18"/>
              </w:rPr>
              <w:t>docs/quality/test-results.tap</w:t>
            </w:r>
          </w:p>
        </w:tc>
        <w:tc>
          <w:tcPr>
            <w:tcW w:w="5904" w:type="dxa"/>
            <w:shd w:val="clear" w:color="auto" w:fill="FFFFFF"/>
            <w:tcMar>
              <w:top w:w="90" w:type="dxa"/>
              <w:left w:w="90" w:type="dxa"/>
              <w:bottom w:w="90" w:type="dxa"/>
              <w:right w:w="90" w:type="dxa"/>
            </w:tcMar>
          </w:tcPr>
          <w:p w14:paraId="689BD59D" w14:textId="77777777" w:rsidR="00CE0315" w:rsidRDefault="00000000">
            <w:pPr>
              <w:spacing w:before="40" w:after="60"/>
            </w:pPr>
            <w:r>
              <w:rPr>
                <w:sz w:val="18"/>
              </w:rPr>
              <w:t>Actual final Person 2 automated test output.</w:t>
            </w:r>
          </w:p>
        </w:tc>
      </w:tr>
    </w:tbl>
    <w:p w14:paraId="79B323DA" w14:textId="77777777" w:rsidR="00CE0315" w:rsidRDefault="00CE0315">
      <w:pPr>
        <w:spacing w:after="0"/>
      </w:pPr>
    </w:p>
    <w:p w14:paraId="687351E9" w14:textId="77777777" w:rsidR="00CE0315" w:rsidRDefault="00000000">
      <w:r>
        <w:t>To run: install Node 24.19.0 or a compatible later 24.x patch, open the backend folder, run npm ci --ignore-scripts, npm run setup, npm test, then npm start. Setup prints random local demo passwords once; save them privately. Visit /health or use an API client. There is no homepage or UI in this package. Detailed authenticated API steps are in README.md.</w:t>
      </w:r>
    </w:p>
    <w:p w14:paraId="2B1A5141" w14:textId="77777777" w:rsidR="00CE0315" w:rsidRDefault="00000000">
      <w:r>
        <w:t>All 24 automated tests passed. The tests show selected behaviours, not full acceptance of every requirement. T17 closes/reopens a database; it is not a forced-crash or power-loss test. T10 supplies stale versions; it is not a sustained multi-process load test. T18 restores a small snapshot; it does not prove the 60-minute RTO or 24-hour RPO. Browser, usability, WCAG, production TLS, monitoring and load targets remain unverified.</w:t>
      </w:r>
    </w:p>
    <w:p w14:paraId="2BABFCE3" w14:textId="77777777" w:rsidR="00CE0315" w:rsidRDefault="00000000">
      <w:pPr>
        <w:pStyle w:val="Heading1"/>
      </w:pPr>
      <w:r>
        <w:t>9 Person 2 traceability contribution</w:t>
      </w:r>
    </w:p>
    <w:p w14:paraId="001154E1" w14:textId="77777777" w:rsidR="00CE0315" w:rsidRDefault="00000000">
      <w:r>
        <w:t>The workbook preserves all 21 original requirements and shows Person 2 data impact, decisions, technology, code and verification. It marks architecture/ASR allocation as Person 1 input and UI/design allocation as Person 3 input where appropriate. Team approval remains separate from implementation status. No GitHub issue, branch, commit, PR, approval or release reference is invented.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632"/>
      </w:tblGrid>
      <w:tr w:rsidR="00CE0315" w14:paraId="0899B2C6" w14:textId="77777777">
        <w:trPr>
          <w:cantSplit/>
          <w:tblHeader/>
        </w:trPr>
        <w:tc>
          <w:tcPr>
            <w:tcW w:w="2160" w:type="dxa"/>
            <w:shd w:val="clear" w:color="auto" w:fill="173E48"/>
            <w:tcMar>
              <w:top w:w="90" w:type="dxa"/>
              <w:left w:w="90" w:type="dxa"/>
              <w:bottom w:w="90" w:type="dxa"/>
              <w:right w:w="90" w:type="dxa"/>
            </w:tcMar>
          </w:tcPr>
          <w:p w14:paraId="33F1E8FF" w14:textId="77777777" w:rsidR="00CE0315" w:rsidRDefault="00000000">
            <w:pPr>
              <w:spacing w:before="40" w:after="60"/>
            </w:pPr>
            <w:r>
              <w:rPr>
                <w:b/>
                <w:color w:val="FFFFFF"/>
                <w:sz w:val="18"/>
              </w:rPr>
              <w:t>Trace step</w:t>
            </w:r>
          </w:p>
        </w:tc>
        <w:tc>
          <w:tcPr>
            <w:tcW w:w="7632" w:type="dxa"/>
            <w:shd w:val="clear" w:color="auto" w:fill="173E48"/>
            <w:tcMar>
              <w:top w:w="90" w:type="dxa"/>
              <w:left w:w="90" w:type="dxa"/>
              <w:bottom w:w="90" w:type="dxa"/>
              <w:right w:w="90" w:type="dxa"/>
            </w:tcMar>
          </w:tcPr>
          <w:p w14:paraId="62844D63" w14:textId="77777777" w:rsidR="00CE0315" w:rsidRDefault="00000000">
            <w:pPr>
              <w:spacing w:before="40" w:after="60"/>
            </w:pPr>
            <w:r>
              <w:rPr>
                <w:b/>
                <w:color w:val="FFFFFF"/>
                <w:sz w:val="18"/>
              </w:rPr>
              <w:t>FR-008 assignment evidence</w:t>
            </w:r>
          </w:p>
        </w:tc>
      </w:tr>
      <w:tr w:rsidR="00CE0315" w14:paraId="0D7E2298" w14:textId="77777777">
        <w:trPr>
          <w:cantSplit/>
        </w:trPr>
        <w:tc>
          <w:tcPr>
            <w:tcW w:w="2160" w:type="dxa"/>
            <w:shd w:val="clear" w:color="auto" w:fill="FFFFFF"/>
            <w:tcMar>
              <w:top w:w="90" w:type="dxa"/>
              <w:left w:w="90" w:type="dxa"/>
              <w:bottom w:w="90" w:type="dxa"/>
              <w:right w:w="90" w:type="dxa"/>
            </w:tcMar>
          </w:tcPr>
          <w:p w14:paraId="0B6C0750" w14:textId="77777777" w:rsidR="00CE0315" w:rsidRDefault="00000000">
            <w:pPr>
              <w:spacing w:before="40" w:after="60"/>
            </w:pPr>
            <w:r>
              <w:rPr>
                <w:sz w:val="18"/>
              </w:rPr>
              <w:t>Requirement</w:t>
            </w:r>
          </w:p>
        </w:tc>
        <w:tc>
          <w:tcPr>
            <w:tcW w:w="7632" w:type="dxa"/>
            <w:shd w:val="clear" w:color="auto" w:fill="FFFFFF"/>
            <w:tcMar>
              <w:top w:w="90" w:type="dxa"/>
              <w:left w:w="90" w:type="dxa"/>
              <w:bottom w:w="90" w:type="dxa"/>
              <w:right w:w="90" w:type="dxa"/>
            </w:tcMar>
          </w:tcPr>
          <w:p w14:paraId="4A613013" w14:textId="77777777" w:rsidR="00CE0315" w:rsidRDefault="00000000">
            <w:pPr>
              <w:spacing w:before="40" w:after="60"/>
            </w:pPr>
            <w:r>
              <w:rPr>
                <w:sz w:val="18"/>
              </w:rPr>
              <w:t>FR-008: assign a Received request or reassign an active request to an eligible owner; require priority and due time.</w:t>
            </w:r>
          </w:p>
        </w:tc>
      </w:tr>
      <w:tr w:rsidR="00CE0315" w14:paraId="28C9B8E8" w14:textId="77777777">
        <w:trPr>
          <w:cantSplit/>
        </w:trPr>
        <w:tc>
          <w:tcPr>
            <w:tcW w:w="2160" w:type="dxa"/>
            <w:shd w:val="clear" w:color="auto" w:fill="F0F4F5"/>
            <w:tcMar>
              <w:top w:w="90" w:type="dxa"/>
              <w:left w:w="90" w:type="dxa"/>
              <w:bottom w:w="90" w:type="dxa"/>
              <w:right w:w="90" w:type="dxa"/>
            </w:tcMar>
          </w:tcPr>
          <w:p w14:paraId="3B01E4F4" w14:textId="77777777" w:rsidR="00CE0315" w:rsidRDefault="00000000">
            <w:pPr>
              <w:spacing w:before="40" w:after="60"/>
            </w:pPr>
            <w:r>
              <w:rPr>
                <w:sz w:val="18"/>
              </w:rPr>
              <w:t>Quality driver</w:t>
            </w:r>
          </w:p>
        </w:tc>
        <w:tc>
          <w:tcPr>
            <w:tcW w:w="7632" w:type="dxa"/>
            <w:shd w:val="clear" w:color="auto" w:fill="F0F4F5"/>
            <w:tcMar>
              <w:top w:w="90" w:type="dxa"/>
              <w:left w:w="90" w:type="dxa"/>
              <w:bottom w:w="90" w:type="dxa"/>
              <w:right w:w="90" w:type="dxa"/>
            </w:tcMar>
          </w:tcPr>
          <w:p w14:paraId="52B94645" w14:textId="77777777" w:rsidR="00CE0315" w:rsidRDefault="00000000">
            <w:pPr>
              <w:spacing w:before="40" w:after="60"/>
            </w:pPr>
            <w:r>
              <w:rPr>
                <w:sz w:val="18"/>
              </w:rPr>
              <w:t>Data integrity and least privilege from NFR-003/NFR-001; formal ASR identifier to be assigned by Person 1.</w:t>
            </w:r>
          </w:p>
        </w:tc>
      </w:tr>
      <w:tr w:rsidR="00CE0315" w14:paraId="77EB4C7D" w14:textId="77777777">
        <w:trPr>
          <w:cantSplit/>
        </w:trPr>
        <w:tc>
          <w:tcPr>
            <w:tcW w:w="2160" w:type="dxa"/>
            <w:shd w:val="clear" w:color="auto" w:fill="FFFFFF"/>
            <w:tcMar>
              <w:top w:w="90" w:type="dxa"/>
              <w:left w:w="90" w:type="dxa"/>
              <w:bottom w:w="90" w:type="dxa"/>
              <w:right w:w="90" w:type="dxa"/>
            </w:tcMar>
          </w:tcPr>
          <w:p w14:paraId="5DC76F13" w14:textId="77777777" w:rsidR="00CE0315" w:rsidRDefault="00000000">
            <w:pPr>
              <w:spacing w:before="40" w:after="60"/>
            </w:pPr>
            <w:r>
              <w:rPr>
                <w:sz w:val="18"/>
              </w:rPr>
              <w:t>Architecture responsibility</w:t>
            </w:r>
          </w:p>
        </w:tc>
        <w:tc>
          <w:tcPr>
            <w:tcW w:w="7632" w:type="dxa"/>
            <w:shd w:val="clear" w:color="auto" w:fill="FFFFFF"/>
            <w:tcMar>
              <w:top w:w="90" w:type="dxa"/>
              <w:left w:w="90" w:type="dxa"/>
              <w:bottom w:w="90" w:type="dxa"/>
              <w:right w:w="90" w:type="dxa"/>
            </w:tcMar>
          </w:tcPr>
          <w:p w14:paraId="46FD2117" w14:textId="77777777" w:rsidR="00CE0315" w:rsidRDefault="00000000">
            <w:pPr>
              <w:spacing w:before="40" w:after="60"/>
            </w:pPr>
            <w:r>
              <w:rPr>
                <w:sz w:val="18"/>
              </w:rPr>
              <w:t>Backend request operation and persistence boundary; final module allocation to be reconciled with Person 1.</w:t>
            </w:r>
          </w:p>
        </w:tc>
      </w:tr>
      <w:tr w:rsidR="00CE0315" w14:paraId="3C4E423E" w14:textId="77777777">
        <w:trPr>
          <w:cantSplit/>
        </w:trPr>
        <w:tc>
          <w:tcPr>
            <w:tcW w:w="2160" w:type="dxa"/>
            <w:shd w:val="clear" w:color="auto" w:fill="F0F4F5"/>
            <w:tcMar>
              <w:top w:w="90" w:type="dxa"/>
              <w:left w:w="90" w:type="dxa"/>
              <w:bottom w:w="90" w:type="dxa"/>
              <w:right w:w="90" w:type="dxa"/>
            </w:tcMar>
          </w:tcPr>
          <w:p w14:paraId="18E24F26" w14:textId="77777777" w:rsidR="00CE0315" w:rsidRDefault="00000000">
            <w:pPr>
              <w:spacing w:before="40" w:after="60"/>
            </w:pPr>
            <w:r>
              <w:rPr>
                <w:sz w:val="18"/>
              </w:rPr>
              <w:t>Data</w:t>
            </w:r>
          </w:p>
        </w:tc>
        <w:tc>
          <w:tcPr>
            <w:tcW w:w="7632" w:type="dxa"/>
            <w:shd w:val="clear" w:color="auto" w:fill="F0F4F5"/>
            <w:tcMar>
              <w:top w:w="90" w:type="dxa"/>
              <w:left w:w="90" w:type="dxa"/>
              <w:bottom w:w="90" w:type="dxa"/>
              <w:right w:w="90" w:type="dxa"/>
            </w:tcMar>
          </w:tcPr>
          <w:p w14:paraId="3D032279" w14:textId="77777777" w:rsidR="00CE0315" w:rsidRDefault="00000000">
            <w:pPr>
              <w:spacing w:before="40" w:after="60"/>
            </w:pPr>
            <w:r>
              <w:rPr>
                <w:sz w:val="18"/>
              </w:rPr>
              <w:t>requests.owner_id, status, priority, due_at, version; staff_categories eligibility; activities history.</w:t>
            </w:r>
          </w:p>
        </w:tc>
      </w:tr>
      <w:tr w:rsidR="00CE0315" w14:paraId="211283AA" w14:textId="77777777">
        <w:trPr>
          <w:cantSplit/>
        </w:trPr>
        <w:tc>
          <w:tcPr>
            <w:tcW w:w="2160" w:type="dxa"/>
            <w:shd w:val="clear" w:color="auto" w:fill="FFFFFF"/>
            <w:tcMar>
              <w:top w:w="90" w:type="dxa"/>
              <w:left w:w="90" w:type="dxa"/>
              <w:bottom w:w="90" w:type="dxa"/>
              <w:right w:w="90" w:type="dxa"/>
            </w:tcMar>
          </w:tcPr>
          <w:p w14:paraId="2150068A" w14:textId="77777777" w:rsidR="00CE0315" w:rsidRDefault="00000000">
            <w:pPr>
              <w:spacing w:before="40" w:after="60"/>
            </w:pPr>
            <w:r>
              <w:rPr>
                <w:sz w:val="18"/>
              </w:rPr>
              <w:t>Decisions</w:t>
            </w:r>
          </w:p>
        </w:tc>
        <w:tc>
          <w:tcPr>
            <w:tcW w:w="7632" w:type="dxa"/>
            <w:shd w:val="clear" w:color="auto" w:fill="FFFFFF"/>
            <w:tcMar>
              <w:top w:w="90" w:type="dxa"/>
              <w:left w:w="90" w:type="dxa"/>
              <w:bottom w:w="90" w:type="dxa"/>
              <w:right w:w="90" w:type="dxa"/>
            </w:tcMar>
          </w:tcPr>
          <w:p w14:paraId="16179096" w14:textId="77777777" w:rsidR="00CE0315" w:rsidRDefault="00000000">
            <w:pPr>
              <w:spacing w:before="40" w:after="60"/>
            </w:pPr>
            <w:r>
              <w:rPr>
                <w:sz w:val="18"/>
              </w:rPr>
              <w:t>ADR-P2-001 transactions/version control; ADR-P2-002 Node/SQLite; ADR-P2-003 assignment API; CR-P2-001 future due time.</w:t>
            </w:r>
          </w:p>
        </w:tc>
      </w:tr>
      <w:tr w:rsidR="00CE0315" w14:paraId="5C0340DA" w14:textId="77777777">
        <w:trPr>
          <w:cantSplit/>
        </w:trPr>
        <w:tc>
          <w:tcPr>
            <w:tcW w:w="2160" w:type="dxa"/>
            <w:shd w:val="clear" w:color="auto" w:fill="F0F4F5"/>
            <w:tcMar>
              <w:top w:w="90" w:type="dxa"/>
              <w:left w:w="90" w:type="dxa"/>
              <w:bottom w:w="90" w:type="dxa"/>
              <w:right w:w="90" w:type="dxa"/>
            </w:tcMar>
          </w:tcPr>
          <w:p w14:paraId="5E51DAEF" w14:textId="77777777" w:rsidR="00CE0315" w:rsidRDefault="00000000">
            <w:pPr>
              <w:spacing w:before="40" w:after="60"/>
            </w:pPr>
            <w:r>
              <w:rPr>
                <w:sz w:val="18"/>
              </w:rPr>
              <w:t>Implementation</w:t>
            </w:r>
          </w:p>
        </w:tc>
        <w:tc>
          <w:tcPr>
            <w:tcW w:w="7632" w:type="dxa"/>
            <w:shd w:val="clear" w:color="auto" w:fill="F0F4F5"/>
            <w:tcMar>
              <w:top w:w="90" w:type="dxa"/>
              <w:left w:w="90" w:type="dxa"/>
              <w:bottom w:w="90" w:type="dxa"/>
              <w:right w:w="90" w:type="dxa"/>
            </w:tcMar>
          </w:tcPr>
          <w:p w14:paraId="0548FC49" w14:textId="77777777" w:rsidR="00CE0315" w:rsidRDefault="00000000">
            <w:pPr>
              <w:spacing w:before="40" w:after="60"/>
            </w:pPr>
            <w:r>
              <w:rPr>
                <w:sz w:val="18"/>
              </w:rPr>
              <w:t>RequestService.mutate, RequestRepository.update/activity/transaction, POST /api/requests/{id}/assign.</w:t>
            </w:r>
          </w:p>
        </w:tc>
      </w:tr>
      <w:tr w:rsidR="00CE0315" w14:paraId="08FBE135" w14:textId="77777777">
        <w:trPr>
          <w:cantSplit/>
        </w:trPr>
        <w:tc>
          <w:tcPr>
            <w:tcW w:w="2160" w:type="dxa"/>
            <w:shd w:val="clear" w:color="auto" w:fill="FFFFFF"/>
            <w:tcMar>
              <w:top w:w="90" w:type="dxa"/>
              <w:left w:w="90" w:type="dxa"/>
              <w:bottom w:w="90" w:type="dxa"/>
              <w:right w:w="90" w:type="dxa"/>
            </w:tcMar>
          </w:tcPr>
          <w:p w14:paraId="03DBDE37" w14:textId="77777777" w:rsidR="00CE0315" w:rsidRDefault="00000000">
            <w:pPr>
              <w:spacing w:before="40" w:after="60"/>
            </w:pPr>
            <w:r>
              <w:rPr>
                <w:sz w:val="18"/>
              </w:rPr>
              <w:t>Initial checks</w:t>
            </w:r>
          </w:p>
        </w:tc>
        <w:tc>
          <w:tcPr>
            <w:tcW w:w="7632" w:type="dxa"/>
            <w:shd w:val="clear" w:color="auto" w:fill="FFFFFF"/>
            <w:tcMar>
              <w:top w:w="90" w:type="dxa"/>
              <w:left w:w="90" w:type="dxa"/>
              <w:bottom w:w="90" w:type="dxa"/>
              <w:right w:w="90" w:type="dxa"/>
            </w:tcMar>
          </w:tcPr>
          <w:p w14:paraId="24E8907D" w14:textId="77777777" w:rsidR="00CE0315" w:rsidRDefault="00000000">
            <w:pPr>
              <w:spacing w:before="40" w:after="60"/>
            </w:pPr>
            <w:r>
              <w:rPr>
                <w:sz w:val="18"/>
              </w:rPr>
              <w:t>T06 eligible owner/deadline, T10 stale conflict, T11 rollback, T20 prior owner retained.</w:t>
            </w:r>
          </w:p>
        </w:tc>
      </w:tr>
      <w:tr w:rsidR="00CE0315" w14:paraId="0FD9CAE7" w14:textId="77777777">
        <w:trPr>
          <w:cantSplit/>
        </w:trPr>
        <w:tc>
          <w:tcPr>
            <w:tcW w:w="2160" w:type="dxa"/>
            <w:shd w:val="clear" w:color="auto" w:fill="F0F4F5"/>
            <w:tcMar>
              <w:top w:w="90" w:type="dxa"/>
              <w:left w:w="90" w:type="dxa"/>
              <w:bottom w:w="90" w:type="dxa"/>
              <w:right w:w="90" w:type="dxa"/>
            </w:tcMar>
          </w:tcPr>
          <w:p w14:paraId="41FB60E8" w14:textId="77777777" w:rsidR="00CE0315" w:rsidRDefault="00000000">
            <w:pPr>
              <w:spacing w:before="40" w:after="60"/>
            </w:pPr>
            <w:r>
              <w:rPr>
                <w:sz w:val="18"/>
              </w:rPr>
              <w:t>Shared continuation</w:t>
            </w:r>
          </w:p>
        </w:tc>
        <w:tc>
          <w:tcPr>
            <w:tcW w:w="7632" w:type="dxa"/>
            <w:shd w:val="clear" w:color="auto" w:fill="F0F4F5"/>
            <w:tcMar>
              <w:top w:w="90" w:type="dxa"/>
              <w:left w:w="90" w:type="dxa"/>
              <w:bottom w:w="90" w:type="dxa"/>
              <w:right w:w="90" w:type="dxa"/>
            </w:tcMar>
          </w:tcPr>
          <w:p w14:paraId="63C17607" w14:textId="77777777" w:rsidR="00CE0315" w:rsidRDefault="00000000">
            <w:pPr>
              <w:spacing w:before="40" w:after="60"/>
            </w:pPr>
            <w:r>
              <w:rPr>
                <w:sz w:val="18"/>
              </w:rPr>
              <w:t>Person 3 connects the actual UI/design decision; team adds genuine issue/PR/review links and approval.</w:t>
            </w:r>
          </w:p>
        </w:tc>
      </w:tr>
    </w:tbl>
    <w:p w14:paraId="3149CA06" w14:textId="77777777" w:rsidR="00CE0315" w:rsidRDefault="00CE0315">
      <w:pPr>
        <w:spacing w:after="0"/>
      </w:pPr>
    </w:p>
    <w:p w14:paraId="76D8144E" w14:textId="77777777" w:rsidR="00CE0315" w:rsidRDefault="00000000">
      <w:pPr>
        <w:pStyle w:val="Heading1"/>
      </w:pPr>
      <w:r>
        <w:lastRenderedPageBreak/>
        <w:t>10 Risks dependencies and recovery</w:t>
      </w:r>
    </w:p>
    <w:p w14:paraId="5A8FE327" w14:textId="77777777" w:rsidR="00CE0315" w:rsidRDefault="00000000">
      <w:r>
        <w:t>The following are Person 2 additions for the shared Risk Register. Ratings are proposed planning judgements on a 1 to 5 scale, not measured probabilities. Exposure is probability multiplied by impact. Owners are proposed responsibilities until the team assigns a named member.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024"/>
        <w:gridCol w:w="5184"/>
      </w:tblGrid>
      <w:tr w:rsidR="00CE0315" w14:paraId="43079C08" w14:textId="77777777">
        <w:trPr>
          <w:cantSplit/>
          <w:tblHeader/>
        </w:trPr>
        <w:tc>
          <w:tcPr>
            <w:tcW w:w="1584" w:type="dxa"/>
            <w:shd w:val="clear" w:color="auto" w:fill="173E48"/>
            <w:tcMar>
              <w:top w:w="90" w:type="dxa"/>
              <w:left w:w="90" w:type="dxa"/>
              <w:bottom w:w="90" w:type="dxa"/>
              <w:right w:w="90" w:type="dxa"/>
            </w:tcMar>
          </w:tcPr>
          <w:p w14:paraId="5D0A41E2" w14:textId="77777777" w:rsidR="00CE0315" w:rsidRDefault="00000000">
            <w:pPr>
              <w:spacing w:before="40" w:after="60"/>
            </w:pPr>
            <w:r>
              <w:rPr>
                <w:b/>
                <w:color w:val="FFFFFF"/>
                <w:sz w:val="18"/>
              </w:rPr>
              <w:t>ID and exposure</w:t>
            </w:r>
          </w:p>
        </w:tc>
        <w:tc>
          <w:tcPr>
            <w:tcW w:w="3024" w:type="dxa"/>
            <w:shd w:val="clear" w:color="auto" w:fill="173E48"/>
            <w:tcMar>
              <w:top w:w="90" w:type="dxa"/>
              <w:left w:w="90" w:type="dxa"/>
              <w:bottom w:w="90" w:type="dxa"/>
              <w:right w:w="90" w:type="dxa"/>
            </w:tcMar>
          </w:tcPr>
          <w:p w14:paraId="6D8E5876" w14:textId="77777777" w:rsidR="00CE0315" w:rsidRDefault="00000000">
            <w:pPr>
              <w:spacing w:before="40" w:after="60"/>
            </w:pPr>
            <w:r>
              <w:rPr>
                <w:b/>
                <w:color w:val="FFFFFF"/>
                <w:sz w:val="18"/>
              </w:rPr>
              <w:t>Risk</w:t>
            </w:r>
          </w:p>
        </w:tc>
        <w:tc>
          <w:tcPr>
            <w:tcW w:w="5184" w:type="dxa"/>
            <w:shd w:val="clear" w:color="auto" w:fill="173E48"/>
            <w:tcMar>
              <w:top w:w="90" w:type="dxa"/>
              <w:left w:w="90" w:type="dxa"/>
              <w:bottom w:w="90" w:type="dxa"/>
              <w:right w:w="90" w:type="dxa"/>
            </w:tcMar>
          </w:tcPr>
          <w:p w14:paraId="08E48D26" w14:textId="77777777" w:rsidR="00CE0315" w:rsidRDefault="00000000">
            <w:pPr>
              <w:spacing w:before="40" w:after="60"/>
            </w:pPr>
            <w:r>
              <w:rPr>
                <w:b/>
                <w:color w:val="FFFFFF"/>
                <w:sz w:val="18"/>
              </w:rPr>
              <w:t>Mitigation and contingency</w:t>
            </w:r>
          </w:p>
        </w:tc>
      </w:tr>
      <w:tr w:rsidR="00CE0315" w14:paraId="50624269" w14:textId="77777777">
        <w:trPr>
          <w:cantSplit/>
        </w:trPr>
        <w:tc>
          <w:tcPr>
            <w:tcW w:w="1584" w:type="dxa"/>
            <w:shd w:val="clear" w:color="auto" w:fill="FFFFFF"/>
            <w:tcMar>
              <w:top w:w="90" w:type="dxa"/>
              <w:left w:w="90" w:type="dxa"/>
              <w:bottom w:w="90" w:type="dxa"/>
              <w:right w:w="90" w:type="dxa"/>
            </w:tcMar>
          </w:tcPr>
          <w:p w14:paraId="15F9C5B6" w14:textId="77777777" w:rsidR="00CE0315" w:rsidRDefault="00000000">
            <w:pPr>
              <w:spacing w:before="40" w:after="60"/>
            </w:pPr>
            <w:r>
              <w:rPr>
                <w:sz w:val="18"/>
              </w:rPr>
              <w:t>P2-R01</w:t>
            </w:r>
            <w:r>
              <w:rPr>
                <w:sz w:val="18"/>
              </w:rPr>
              <w:br/>
              <w:t>3 × 4 = 12</w:t>
            </w:r>
          </w:p>
        </w:tc>
        <w:tc>
          <w:tcPr>
            <w:tcW w:w="3024" w:type="dxa"/>
            <w:shd w:val="clear" w:color="auto" w:fill="FFFFFF"/>
            <w:tcMar>
              <w:top w:w="90" w:type="dxa"/>
              <w:left w:w="90" w:type="dxa"/>
              <w:bottom w:w="90" w:type="dxa"/>
              <w:right w:w="90" w:type="dxa"/>
            </w:tcMar>
          </w:tcPr>
          <w:p w14:paraId="2A2292B0" w14:textId="77777777" w:rsidR="00CE0315" w:rsidRDefault="00000000">
            <w:pPr>
              <w:spacing w:before="40" w:after="60"/>
            </w:pPr>
            <w:r>
              <w:rPr>
                <w:sz w:val="18"/>
              </w:rPr>
              <w:t>Single host/disk failure interrupts all requests</w:t>
            </w:r>
          </w:p>
        </w:tc>
        <w:tc>
          <w:tcPr>
            <w:tcW w:w="5184" w:type="dxa"/>
            <w:shd w:val="clear" w:color="auto" w:fill="FFFFFF"/>
            <w:tcMar>
              <w:top w:w="90" w:type="dxa"/>
              <w:left w:w="90" w:type="dxa"/>
              <w:bottom w:w="90" w:type="dxa"/>
              <w:right w:w="90" w:type="dxa"/>
            </w:tcMar>
          </w:tcPr>
          <w:p w14:paraId="0B622CED" w14:textId="77777777" w:rsidR="00CE0315" w:rsidRDefault="00000000">
            <w:pPr>
              <w:spacing w:before="40" w:after="60"/>
            </w:pPr>
            <w:r>
              <w:rPr>
                <w:sz w:val="18"/>
              </w:rPr>
              <w:t>Consistent off-host backups and recovery drill; restore on replacement host</w:t>
            </w:r>
          </w:p>
        </w:tc>
      </w:tr>
      <w:tr w:rsidR="00CE0315" w14:paraId="678721C5" w14:textId="77777777">
        <w:trPr>
          <w:cantSplit/>
        </w:trPr>
        <w:tc>
          <w:tcPr>
            <w:tcW w:w="1584" w:type="dxa"/>
            <w:shd w:val="clear" w:color="auto" w:fill="F0F4F5"/>
            <w:tcMar>
              <w:top w:w="90" w:type="dxa"/>
              <w:left w:w="90" w:type="dxa"/>
              <w:bottom w:w="90" w:type="dxa"/>
              <w:right w:w="90" w:type="dxa"/>
            </w:tcMar>
          </w:tcPr>
          <w:p w14:paraId="649A8677" w14:textId="77777777" w:rsidR="00CE0315" w:rsidRDefault="00000000">
            <w:pPr>
              <w:spacing w:before="40" w:after="60"/>
            </w:pPr>
            <w:r>
              <w:rPr>
                <w:sz w:val="18"/>
              </w:rPr>
              <w:t>P2-R02</w:t>
            </w:r>
            <w:r>
              <w:rPr>
                <w:sz w:val="18"/>
              </w:rPr>
              <w:br/>
              <w:t>3 × 4 = 12</w:t>
            </w:r>
          </w:p>
        </w:tc>
        <w:tc>
          <w:tcPr>
            <w:tcW w:w="3024" w:type="dxa"/>
            <w:shd w:val="clear" w:color="auto" w:fill="F0F4F5"/>
            <w:tcMar>
              <w:top w:w="90" w:type="dxa"/>
              <w:left w:w="90" w:type="dxa"/>
              <w:bottom w:w="90" w:type="dxa"/>
              <w:right w:w="90" w:type="dxa"/>
            </w:tcMar>
          </w:tcPr>
          <w:p w14:paraId="172578A5" w14:textId="77777777" w:rsidR="00CE0315" w:rsidRDefault="00000000">
            <w:pPr>
              <w:spacing w:before="40" w:after="60"/>
            </w:pPr>
            <w:r>
              <w:rPr>
                <w:sz w:val="18"/>
              </w:rPr>
              <w:t>Synchronous reads/one writer miss latency target</w:t>
            </w:r>
          </w:p>
        </w:tc>
        <w:tc>
          <w:tcPr>
            <w:tcW w:w="5184" w:type="dxa"/>
            <w:shd w:val="clear" w:color="auto" w:fill="F0F4F5"/>
            <w:tcMar>
              <w:top w:w="90" w:type="dxa"/>
              <w:left w:w="90" w:type="dxa"/>
              <w:bottom w:w="90" w:type="dxa"/>
              <w:right w:w="90" w:type="dxa"/>
            </w:tcMar>
          </w:tcPr>
          <w:p w14:paraId="13921D9F" w14:textId="77777777" w:rsidR="00CE0315" w:rsidRDefault="00000000">
            <w:pPr>
              <w:spacing w:before="40" w:after="60"/>
            </w:pPr>
            <w:r>
              <w:rPr>
                <w:sz w:val="18"/>
              </w:rPr>
              <w:t>SQL filtering/pagination; load test; server DB if measured contention persists</w:t>
            </w:r>
          </w:p>
        </w:tc>
      </w:tr>
      <w:tr w:rsidR="00CE0315" w14:paraId="6A45F7FE" w14:textId="77777777">
        <w:trPr>
          <w:cantSplit/>
        </w:trPr>
        <w:tc>
          <w:tcPr>
            <w:tcW w:w="1584" w:type="dxa"/>
            <w:shd w:val="clear" w:color="auto" w:fill="FFFFFF"/>
            <w:tcMar>
              <w:top w:w="90" w:type="dxa"/>
              <w:left w:w="90" w:type="dxa"/>
              <w:bottom w:w="90" w:type="dxa"/>
              <w:right w:w="90" w:type="dxa"/>
            </w:tcMar>
          </w:tcPr>
          <w:p w14:paraId="46276792" w14:textId="77777777" w:rsidR="00CE0315" w:rsidRDefault="00000000">
            <w:pPr>
              <w:spacing w:before="40" w:after="60"/>
            </w:pPr>
            <w:r>
              <w:rPr>
                <w:sz w:val="18"/>
              </w:rPr>
              <w:t>P2-R03</w:t>
            </w:r>
            <w:r>
              <w:rPr>
                <w:sz w:val="18"/>
              </w:rPr>
              <w:br/>
              <w:t>3 × 5 = 15</w:t>
            </w:r>
          </w:p>
        </w:tc>
        <w:tc>
          <w:tcPr>
            <w:tcW w:w="3024" w:type="dxa"/>
            <w:shd w:val="clear" w:color="auto" w:fill="FFFFFF"/>
            <w:tcMar>
              <w:top w:w="90" w:type="dxa"/>
              <w:left w:w="90" w:type="dxa"/>
              <w:bottom w:w="90" w:type="dxa"/>
              <w:right w:w="90" w:type="dxa"/>
            </w:tcMar>
          </w:tcPr>
          <w:p w14:paraId="70BD202E" w14:textId="77777777" w:rsidR="00CE0315" w:rsidRDefault="00000000">
            <w:pPr>
              <w:spacing w:before="40" w:after="60"/>
            </w:pPr>
            <w:r>
              <w:rPr>
                <w:sz w:val="18"/>
              </w:rPr>
              <w:t>Backup cannot meet recovery/data-age targets</w:t>
            </w:r>
          </w:p>
        </w:tc>
        <w:tc>
          <w:tcPr>
            <w:tcW w:w="5184" w:type="dxa"/>
            <w:shd w:val="clear" w:color="auto" w:fill="FFFFFF"/>
            <w:tcMar>
              <w:top w:w="90" w:type="dxa"/>
              <w:left w:w="90" w:type="dxa"/>
              <w:bottom w:w="90" w:type="dxa"/>
              <w:right w:w="90" w:type="dxa"/>
            </w:tcMar>
          </w:tcPr>
          <w:p w14:paraId="2288843E" w14:textId="77777777" w:rsidR="00CE0315" w:rsidRDefault="00000000">
            <w:pPr>
              <w:spacing w:before="40" w:after="60"/>
            </w:pPr>
            <w:r>
              <w:rPr>
                <w:sz w:val="18"/>
              </w:rPr>
              <w:t>Daily protected off-host copy, integrity check and timed restore</w:t>
            </w:r>
          </w:p>
        </w:tc>
      </w:tr>
      <w:tr w:rsidR="00CE0315" w14:paraId="5A102E37" w14:textId="77777777">
        <w:trPr>
          <w:cantSplit/>
        </w:trPr>
        <w:tc>
          <w:tcPr>
            <w:tcW w:w="1584" w:type="dxa"/>
            <w:shd w:val="clear" w:color="auto" w:fill="F0F4F5"/>
            <w:tcMar>
              <w:top w:w="90" w:type="dxa"/>
              <w:left w:w="90" w:type="dxa"/>
              <w:bottom w:w="90" w:type="dxa"/>
              <w:right w:w="90" w:type="dxa"/>
            </w:tcMar>
          </w:tcPr>
          <w:p w14:paraId="1947B154" w14:textId="77777777" w:rsidR="00CE0315" w:rsidRDefault="00000000">
            <w:pPr>
              <w:spacing w:before="40" w:after="60"/>
            </w:pPr>
            <w:r>
              <w:rPr>
                <w:sz w:val="18"/>
              </w:rPr>
              <w:t>P2-R04</w:t>
            </w:r>
            <w:r>
              <w:rPr>
                <w:sz w:val="18"/>
              </w:rPr>
              <w:br/>
              <w:t>2 × 4 = 8</w:t>
            </w:r>
          </w:p>
        </w:tc>
        <w:tc>
          <w:tcPr>
            <w:tcW w:w="3024" w:type="dxa"/>
            <w:shd w:val="clear" w:color="auto" w:fill="F0F4F5"/>
            <w:tcMar>
              <w:top w:w="90" w:type="dxa"/>
              <w:left w:w="90" w:type="dxa"/>
              <w:bottom w:w="90" w:type="dxa"/>
              <w:right w:w="90" w:type="dxa"/>
            </w:tcMar>
          </w:tcPr>
          <w:p w14:paraId="6E6AA620" w14:textId="77777777" w:rsidR="00CE0315" w:rsidRDefault="00000000">
            <w:pPr>
              <w:spacing w:before="40" w:after="60"/>
            </w:pPr>
            <w:r>
              <w:rPr>
                <w:sz w:val="18"/>
              </w:rPr>
              <w:t>Runtime patch or binding change breaks persistence</w:t>
            </w:r>
          </w:p>
        </w:tc>
        <w:tc>
          <w:tcPr>
            <w:tcW w:w="5184" w:type="dxa"/>
            <w:shd w:val="clear" w:color="auto" w:fill="F0F4F5"/>
            <w:tcMar>
              <w:top w:w="90" w:type="dxa"/>
              <w:left w:w="90" w:type="dxa"/>
              <w:bottom w:w="90" w:type="dxa"/>
              <w:right w:w="90" w:type="dxa"/>
            </w:tcMar>
          </w:tcPr>
          <w:p w14:paraId="0C7405D3" w14:textId="77777777" w:rsidR="00CE0315" w:rsidRDefault="00000000">
            <w:pPr>
              <w:spacing w:before="40" w:after="60"/>
            </w:pPr>
            <w:r>
              <w:rPr>
                <w:sz w:val="18"/>
              </w:rPr>
              <w:t>Pin, review release notes and rerun suite; retain compatible prior release</w:t>
            </w:r>
          </w:p>
        </w:tc>
      </w:tr>
      <w:tr w:rsidR="00CE0315" w14:paraId="073FC641" w14:textId="77777777">
        <w:trPr>
          <w:cantSplit/>
        </w:trPr>
        <w:tc>
          <w:tcPr>
            <w:tcW w:w="1584" w:type="dxa"/>
            <w:shd w:val="clear" w:color="auto" w:fill="FFFFFF"/>
            <w:tcMar>
              <w:top w:w="90" w:type="dxa"/>
              <w:left w:w="90" w:type="dxa"/>
              <w:bottom w:w="90" w:type="dxa"/>
              <w:right w:w="90" w:type="dxa"/>
            </w:tcMar>
          </w:tcPr>
          <w:p w14:paraId="39C9E785" w14:textId="77777777" w:rsidR="00CE0315" w:rsidRDefault="00000000">
            <w:pPr>
              <w:spacing w:before="40" w:after="60"/>
            </w:pPr>
            <w:r>
              <w:rPr>
                <w:sz w:val="18"/>
              </w:rPr>
              <w:t>P2-R05</w:t>
            </w:r>
            <w:r>
              <w:rPr>
                <w:sz w:val="18"/>
              </w:rPr>
              <w:br/>
              <w:t>3 × 5 = 15</w:t>
            </w:r>
          </w:p>
        </w:tc>
        <w:tc>
          <w:tcPr>
            <w:tcW w:w="3024" w:type="dxa"/>
            <w:shd w:val="clear" w:color="auto" w:fill="FFFFFF"/>
            <w:tcMar>
              <w:top w:w="90" w:type="dxa"/>
              <w:left w:w="90" w:type="dxa"/>
              <w:bottom w:w="90" w:type="dxa"/>
              <w:right w:w="90" w:type="dxa"/>
            </w:tcMar>
          </w:tcPr>
          <w:p w14:paraId="11C3B69B" w14:textId="77777777" w:rsidR="00CE0315" w:rsidRDefault="00000000">
            <w:pPr>
              <w:spacing w:before="40" w:after="60"/>
            </w:pPr>
            <w:r>
              <w:rPr>
                <w:sz w:val="18"/>
              </w:rPr>
              <w:t>Custom HTTP/session code has security gaps</w:t>
            </w:r>
          </w:p>
        </w:tc>
        <w:tc>
          <w:tcPr>
            <w:tcW w:w="5184" w:type="dxa"/>
            <w:shd w:val="clear" w:color="auto" w:fill="FFFFFF"/>
            <w:tcMar>
              <w:top w:w="90" w:type="dxa"/>
              <w:left w:w="90" w:type="dxa"/>
              <w:bottom w:w="90" w:type="dxa"/>
              <w:right w:w="90" w:type="dxa"/>
            </w:tcMar>
          </w:tcPr>
          <w:p w14:paraId="1C411142" w14:textId="77777777" w:rsidR="00CE0315" w:rsidRDefault="00000000">
            <w:pPr>
              <w:spacing w:before="40" w:after="60"/>
            </w:pPr>
            <w:r>
              <w:rPr>
                <w:sz w:val="18"/>
              </w:rPr>
              <w:t>Peer review and negative tests; HTTPS/abuse controls; framework identity review</w:t>
            </w:r>
          </w:p>
        </w:tc>
      </w:tr>
      <w:tr w:rsidR="00CE0315" w14:paraId="7B028E41" w14:textId="77777777">
        <w:trPr>
          <w:cantSplit/>
        </w:trPr>
        <w:tc>
          <w:tcPr>
            <w:tcW w:w="1584" w:type="dxa"/>
            <w:shd w:val="clear" w:color="auto" w:fill="F0F4F5"/>
            <w:tcMar>
              <w:top w:w="90" w:type="dxa"/>
              <w:left w:w="90" w:type="dxa"/>
              <w:bottom w:w="90" w:type="dxa"/>
              <w:right w:w="90" w:type="dxa"/>
            </w:tcMar>
          </w:tcPr>
          <w:p w14:paraId="34A564B6" w14:textId="77777777" w:rsidR="00CE0315" w:rsidRDefault="00000000">
            <w:pPr>
              <w:spacing w:before="40" w:after="60"/>
            </w:pPr>
            <w:r>
              <w:rPr>
                <w:sz w:val="18"/>
              </w:rPr>
              <w:t>P2-R06</w:t>
            </w:r>
            <w:r>
              <w:rPr>
                <w:sz w:val="18"/>
              </w:rPr>
              <w:br/>
              <w:t>4 × 4 = 16</w:t>
            </w:r>
          </w:p>
        </w:tc>
        <w:tc>
          <w:tcPr>
            <w:tcW w:w="3024" w:type="dxa"/>
            <w:shd w:val="clear" w:color="auto" w:fill="F0F4F5"/>
            <w:tcMar>
              <w:top w:w="90" w:type="dxa"/>
              <w:left w:w="90" w:type="dxa"/>
              <w:bottom w:w="90" w:type="dxa"/>
              <w:right w:w="90" w:type="dxa"/>
            </w:tcMar>
          </w:tcPr>
          <w:p w14:paraId="48155D54" w14:textId="77777777" w:rsidR="00CE0315" w:rsidRDefault="00000000">
            <w:pPr>
              <w:spacing w:before="40" w:after="60"/>
            </w:pPr>
            <w:r>
              <w:rPr>
                <w:sz w:val="18"/>
              </w:rPr>
              <w:t>Candidate differs from actual team stack/baseline</w:t>
            </w:r>
          </w:p>
        </w:tc>
        <w:tc>
          <w:tcPr>
            <w:tcW w:w="5184" w:type="dxa"/>
            <w:shd w:val="clear" w:color="auto" w:fill="F0F4F5"/>
            <w:tcMar>
              <w:top w:w="90" w:type="dxa"/>
              <w:left w:w="90" w:type="dxa"/>
              <w:bottom w:w="90" w:type="dxa"/>
              <w:right w:w="90" w:type="dxa"/>
            </w:tcMar>
          </w:tcPr>
          <w:p w14:paraId="76AA36BB" w14:textId="77777777" w:rsidR="00CE0315" w:rsidRDefault="00000000">
            <w:pPr>
              <w:spacing w:before="40" w:after="60"/>
            </w:pPr>
            <w:r>
              <w:rPr>
                <w:sz w:val="18"/>
              </w:rPr>
              <w:t>Reconcile approved PED, CR and real A2 evidence before merge</w:t>
            </w:r>
          </w:p>
        </w:tc>
      </w:tr>
      <w:tr w:rsidR="00CE0315" w14:paraId="5D83769E" w14:textId="77777777">
        <w:trPr>
          <w:cantSplit/>
        </w:trPr>
        <w:tc>
          <w:tcPr>
            <w:tcW w:w="1584" w:type="dxa"/>
            <w:shd w:val="clear" w:color="auto" w:fill="FFFFFF"/>
            <w:tcMar>
              <w:top w:w="90" w:type="dxa"/>
              <w:left w:w="90" w:type="dxa"/>
              <w:bottom w:w="90" w:type="dxa"/>
              <w:right w:w="90" w:type="dxa"/>
            </w:tcMar>
          </w:tcPr>
          <w:p w14:paraId="2C184A3A" w14:textId="77777777" w:rsidR="00CE0315" w:rsidRDefault="00000000">
            <w:pPr>
              <w:spacing w:before="40" w:after="60"/>
            </w:pPr>
            <w:r>
              <w:rPr>
                <w:sz w:val="18"/>
              </w:rPr>
              <w:t>P2-R07</w:t>
            </w:r>
            <w:r>
              <w:rPr>
                <w:sz w:val="18"/>
              </w:rPr>
              <w:br/>
              <w:t>3 × 4 = 12</w:t>
            </w:r>
          </w:p>
        </w:tc>
        <w:tc>
          <w:tcPr>
            <w:tcW w:w="3024" w:type="dxa"/>
            <w:shd w:val="clear" w:color="auto" w:fill="FFFFFF"/>
            <w:tcMar>
              <w:top w:w="90" w:type="dxa"/>
              <w:left w:w="90" w:type="dxa"/>
              <w:bottom w:w="90" w:type="dxa"/>
              <w:right w:w="90" w:type="dxa"/>
            </w:tcMar>
          </w:tcPr>
          <w:p w14:paraId="3AE45B3A" w14:textId="77777777" w:rsidR="00CE0315" w:rsidRDefault="00000000">
            <w:pPr>
              <w:spacing w:before="40" w:after="60"/>
            </w:pPr>
            <w:r>
              <w:rPr>
                <w:sz w:val="18"/>
              </w:rPr>
              <w:t>Host/BC environment lacks runtime or durable disk</w:t>
            </w:r>
          </w:p>
        </w:tc>
        <w:tc>
          <w:tcPr>
            <w:tcW w:w="5184" w:type="dxa"/>
            <w:shd w:val="clear" w:color="auto" w:fill="FFFFFF"/>
            <w:tcMar>
              <w:top w:w="90" w:type="dxa"/>
              <w:left w:w="90" w:type="dxa"/>
              <w:bottom w:w="90" w:type="dxa"/>
              <w:right w:w="90" w:type="dxa"/>
            </w:tcMar>
          </w:tcPr>
          <w:p w14:paraId="658C96D6" w14:textId="77777777" w:rsidR="00CE0315" w:rsidRDefault="00000000">
            <w:pPr>
              <w:spacing w:before="40" w:after="60"/>
            </w:pPr>
            <w:r>
              <w:rPr>
                <w:sz w:val="18"/>
              </w:rPr>
              <w:t>Run compatibility proof and obtain actual hosting quote before commitment</w:t>
            </w:r>
          </w:p>
        </w:tc>
      </w:tr>
      <w:tr w:rsidR="00CE0315" w14:paraId="4E8AD68C" w14:textId="77777777">
        <w:trPr>
          <w:cantSplit/>
        </w:trPr>
        <w:tc>
          <w:tcPr>
            <w:tcW w:w="1584" w:type="dxa"/>
            <w:shd w:val="clear" w:color="auto" w:fill="F0F4F5"/>
            <w:tcMar>
              <w:top w:w="90" w:type="dxa"/>
              <w:left w:w="90" w:type="dxa"/>
              <w:bottom w:w="90" w:type="dxa"/>
              <w:right w:w="90" w:type="dxa"/>
            </w:tcMar>
          </w:tcPr>
          <w:p w14:paraId="176A744D" w14:textId="77777777" w:rsidR="00CE0315" w:rsidRDefault="00000000">
            <w:pPr>
              <w:spacing w:before="40" w:after="60"/>
            </w:pPr>
            <w:r>
              <w:rPr>
                <w:sz w:val="18"/>
              </w:rPr>
              <w:t>P2-R08</w:t>
            </w:r>
            <w:r>
              <w:rPr>
                <w:sz w:val="18"/>
              </w:rPr>
              <w:br/>
              <w:t>3 × 4 = 12</w:t>
            </w:r>
          </w:p>
        </w:tc>
        <w:tc>
          <w:tcPr>
            <w:tcW w:w="3024" w:type="dxa"/>
            <w:shd w:val="clear" w:color="auto" w:fill="F0F4F5"/>
            <w:tcMar>
              <w:top w:w="90" w:type="dxa"/>
              <w:left w:w="90" w:type="dxa"/>
              <w:bottom w:w="90" w:type="dxa"/>
              <w:right w:w="90" w:type="dxa"/>
            </w:tcMar>
          </w:tcPr>
          <w:p w14:paraId="69FC6CD6" w14:textId="77777777" w:rsidR="00CE0315" w:rsidRDefault="00000000">
            <w:pPr>
              <w:spacing w:before="40" w:after="60"/>
            </w:pPr>
            <w:r>
              <w:rPr>
                <w:sz w:val="18"/>
              </w:rPr>
              <w:t>Audit copies retain sensitive data and grow rapidly</w:t>
            </w:r>
          </w:p>
        </w:tc>
        <w:tc>
          <w:tcPr>
            <w:tcW w:w="5184" w:type="dxa"/>
            <w:shd w:val="clear" w:color="auto" w:fill="F0F4F5"/>
            <w:tcMar>
              <w:top w:w="90" w:type="dxa"/>
              <w:left w:w="90" w:type="dxa"/>
              <w:bottom w:w="90" w:type="dxa"/>
              <w:right w:w="90" w:type="dxa"/>
            </w:tcMar>
          </w:tcPr>
          <w:p w14:paraId="13E836CB" w14:textId="77777777" w:rsidR="00CE0315" w:rsidRDefault="00000000">
            <w:pPr>
              <w:spacing w:before="40" w:after="60"/>
            </w:pPr>
            <w:r>
              <w:rPr>
                <w:sz w:val="18"/>
              </w:rPr>
              <w:t>Approve retention/access policy; measure growth and archive under control</w:t>
            </w:r>
          </w:p>
        </w:tc>
      </w:tr>
    </w:tbl>
    <w:p w14:paraId="3F5599AB" w14:textId="77777777" w:rsidR="00CE0315" w:rsidRDefault="00CE0315">
      <w:pPr>
        <w:spacing w:after="0"/>
      </w:pPr>
    </w:p>
    <w:p w14:paraId="51F502AC" w14:textId="77777777" w:rsidR="00CE0315" w:rsidRDefault="00000000">
      <w:r>
        <w:t>Person 2 owns database, API and dependency mitigation proposals; backup/hosting/network items are shared with Person 1. All risks remain open. Dependencies include Node 24.x on the actual team machines, a writable durable local filesystem, a confirmed HTTPS proxy direction and the real A2 persistence/integration findings.</w:t>
      </w:r>
    </w:p>
    <w:p w14:paraId="3F745A40" w14:textId="1C990AF7" w:rsidR="00CE0315" w:rsidRDefault="00000000">
      <w:r>
        <w:t xml:space="preserve">Recovery direction: use the supplied backup API for a consistent snapshot, schedule protected off-host copies, restore to a clean path while writes are stopped, verify integrity and known records, invalidate restored sessions, then run API smoke checks before reopening access. Do not copy only the live main SQLite file while ignoring WAL. Scheduling, off-host storage and a timed staging drill are still required </w:t>
      </w:r>
      <w:r>
        <w:fldChar w:fldCharType="begin"/>
      </w:r>
      <w:r>
        <w:instrText xml:space="preserve"> CITATION S05 \l 1033 </w:instrText>
      </w:r>
      <w:r>
        <w:fldChar w:fldCharType="separate"/>
      </w:r>
      <w:r w:rsidR="00BD36AD">
        <w:rPr>
          <w:noProof/>
        </w:rPr>
        <w:t xml:space="preserve"> </w:t>
      </w:r>
      <w:r w:rsidR="00BD36AD" w:rsidRPr="00BD36AD">
        <w:rPr>
          <w:noProof/>
        </w:rPr>
        <w:t>(SQLite, n.d.)</w:t>
      </w:r>
      <w:r>
        <w:fldChar w:fldCharType="end"/>
      </w:r>
      <w:r>
        <w:t>.</w:t>
      </w:r>
    </w:p>
    <w:p w14:paraId="6DB713F3" w14:textId="77777777" w:rsidR="00CE0315" w:rsidRDefault="00000000">
      <w:r>
        <w:t>GET /health can be polled by an external monitor. It does not itself meet the 60-second outage-alert target, and it cannot notify anyone when the process is dead. Person 1 coordinates the hosting/monitoring direction; Person 2 supplies database health and failure information.</w:t>
      </w:r>
    </w:p>
    <w:p w14:paraId="23855527" w14:textId="77777777" w:rsidR="00CE0315" w:rsidRDefault="00000000">
      <w:pPr>
        <w:pStyle w:val="Heading1"/>
      </w:pPr>
      <w:r>
        <w:t>11 Decision control and team handoff</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704"/>
      </w:tblGrid>
      <w:tr w:rsidR="00CE0315" w14:paraId="3D6C44F0" w14:textId="77777777">
        <w:trPr>
          <w:cantSplit/>
          <w:tblHeader/>
        </w:trPr>
        <w:tc>
          <w:tcPr>
            <w:tcW w:w="2088" w:type="dxa"/>
            <w:shd w:val="clear" w:color="auto" w:fill="173E48"/>
            <w:tcMar>
              <w:top w:w="90" w:type="dxa"/>
              <w:left w:w="90" w:type="dxa"/>
              <w:bottom w:w="90" w:type="dxa"/>
              <w:right w:w="90" w:type="dxa"/>
            </w:tcMar>
          </w:tcPr>
          <w:p w14:paraId="4D208705" w14:textId="77777777" w:rsidR="00CE0315" w:rsidRDefault="00000000">
            <w:pPr>
              <w:spacing w:before="40" w:after="60"/>
            </w:pPr>
            <w:r>
              <w:rPr>
                <w:b/>
                <w:color w:val="FFFFFF"/>
                <w:sz w:val="18"/>
              </w:rPr>
              <w:t>Record</w:t>
            </w:r>
          </w:p>
        </w:tc>
        <w:tc>
          <w:tcPr>
            <w:tcW w:w="7704" w:type="dxa"/>
            <w:shd w:val="clear" w:color="auto" w:fill="173E48"/>
            <w:tcMar>
              <w:top w:w="90" w:type="dxa"/>
              <w:left w:w="90" w:type="dxa"/>
              <w:bottom w:w="90" w:type="dxa"/>
              <w:right w:w="90" w:type="dxa"/>
            </w:tcMar>
          </w:tcPr>
          <w:p w14:paraId="73E89A16" w14:textId="77777777" w:rsidR="00CE0315" w:rsidRDefault="00000000">
            <w:pPr>
              <w:spacing w:before="40" w:after="60"/>
            </w:pPr>
            <w:r>
              <w:rPr>
                <w:b/>
                <w:color w:val="FFFFFF"/>
                <w:sz w:val="18"/>
              </w:rPr>
              <w:t>Decision status and team action</w:t>
            </w:r>
          </w:p>
        </w:tc>
      </w:tr>
      <w:tr w:rsidR="00CE0315" w14:paraId="4C321EB7" w14:textId="77777777">
        <w:trPr>
          <w:cantSplit/>
        </w:trPr>
        <w:tc>
          <w:tcPr>
            <w:tcW w:w="2088" w:type="dxa"/>
            <w:shd w:val="clear" w:color="auto" w:fill="FFFFFF"/>
            <w:tcMar>
              <w:top w:w="90" w:type="dxa"/>
              <w:left w:w="90" w:type="dxa"/>
              <w:bottom w:w="90" w:type="dxa"/>
              <w:right w:w="90" w:type="dxa"/>
            </w:tcMar>
          </w:tcPr>
          <w:p w14:paraId="7D9D8A45" w14:textId="77777777" w:rsidR="00CE0315" w:rsidRDefault="00000000">
            <w:pPr>
              <w:spacing w:before="40" w:after="60"/>
            </w:pPr>
            <w:r>
              <w:rPr>
                <w:sz w:val="18"/>
              </w:rPr>
              <w:t>ADR-P2-001</w:t>
            </w:r>
          </w:p>
        </w:tc>
        <w:tc>
          <w:tcPr>
            <w:tcW w:w="7704" w:type="dxa"/>
            <w:shd w:val="clear" w:color="auto" w:fill="FFFFFF"/>
            <w:tcMar>
              <w:top w:w="90" w:type="dxa"/>
              <w:left w:w="90" w:type="dxa"/>
              <w:bottom w:w="90" w:type="dxa"/>
              <w:right w:w="90" w:type="dxa"/>
            </w:tcMar>
          </w:tcPr>
          <w:p w14:paraId="1FCE662A" w14:textId="77777777" w:rsidR="00CE0315" w:rsidRDefault="00000000">
            <w:pPr>
              <w:spacing w:before="40" w:after="60"/>
            </w:pPr>
            <w:r>
              <w:rPr>
                <w:sz w:val="18"/>
              </w:rPr>
              <w:t>Relational SQLite persistence: implemented candidate; compare with approved team database decision and A2 findings.</w:t>
            </w:r>
          </w:p>
        </w:tc>
      </w:tr>
      <w:tr w:rsidR="00CE0315" w14:paraId="53998BEF" w14:textId="77777777">
        <w:trPr>
          <w:cantSplit/>
        </w:trPr>
        <w:tc>
          <w:tcPr>
            <w:tcW w:w="2088" w:type="dxa"/>
            <w:shd w:val="clear" w:color="auto" w:fill="F0F4F5"/>
            <w:tcMar>
              <w:top w:w="90" w:type="dxa"/>
              <w:left w:w="90" w:type="dxa"/>
              <w:bottom w:w="90" w:type="dxa"/>
              <w:right w:w="90" w:type="dxa"/>
            </w:tcMar>
          </w:tcPr>
          <w:p w14:paraId="39D13AEE" w14:textId="77777777" w:rsidR="00CE0315" w:rsidRDefault="00000000">
            <w:pPr>
              <w:spacing w:before="40" w:after="60"/>
            </w:pPr>
            <w:r>
              <w:rPr>
                <w:sz w:val="18"/>
              </w:rPr>
              <w:t>ADR-P2-002</w:t>
            </w:r>
          </w:p>
        </w:tc>
        <w:tc>
          <w:tcPr>
            <w:tcW w:w="7704" w:type="dxa"/>
            <w:shd w:val="clear" w:color="auto" w:fill="F0F4F5"/>
            <w:tcMar>
              <w:top w:w="90" w:type="dxa"/>
              <w:left w:w="90" w:type="dxa"/>
              <w:bottom w:w="90" w:type="dxa"/>
              <w:right w:w="90" w:type="dxa"/>
            </w:tcMar>
          </w:tcPr>
          <w:p w14:paraId="2ACE9E3E" w14:textId="77777777" w:rsidR="00CE0315" w:rsidRDefault="00000000">
            <w:pPr>
              <w:spacing w:before="40" w:after="60"/>
            </w:pPr>
            <w:r>
              <w:rPr>
                <w:sz w:val="18"/>
              </w:rPr>
              <w:t>Technology stack: tested candidate; confirm capability, current runtime patch, platform and licence/dependency choices.</w:t>
            </w:r>
          </w:p>
        </w:tc>
      </w:tr>
      <w:tr w:rsidR="00CE0315" w14:paraId="182F2BAD" w14:textId="77777777">
        <w:trPr>
          <w:cantSplit/>
        </w:trPr>
        <w:tc>
          <w:tcPr>
            <w:tcW w:w="2088" w:type="dxa"/>
            <w:shd w:val="clear" w:color="auto" w:fill="FFFFFF"/>
            <w:tcMar>
              <w:top w:w="90" w:type="dxa"/>
              <w:left w:w="90" w:type="dxa"/>
              <w:bottom w:w="90" w:type="dxa"/>
              <w:right w:w="90" w:type="dxa"/>
            </w:tcMar>
          </w:tcPr>
          <w:p w14:paraId="449A40BE" w14:textId="77777777" w:rsidR="00CE0315" w:rsidRDefault="00000000">
            <w:pPr>
              <w:spacing w:before="40" w:after="60"/>
            </w:pPr>
            <w:r>
              <w:rPr>
                <w:sz w:val="18"/>
              </w:rPr>
              <w:lastRenderedPageBreak/>
              <w:t>ADR-P2-003</w:t>
            </w:r>
          </w:p>
        </w:tc>
        <w:tc>
          <w:tcPr>
            <w:tcW w:w="7704" w:type="dxa"/>
            <w:shd w:val="clear" w:color="auto" w:fill="FFFFFF"/>
            <w:tcMar>
              <w:top w:w="90" w:type="dxa"/>
              <w:left w:w="90" w:type="dxa"/>
              <w:bottom w:w="90" w:type="dxa"/>
              <w:right w:w="90" w:type="dxa"/>
            </w:tcMar>
          </w:tcPr>
          <w:p w14:paraId="6CB28898" w14:textId="77777777" w:rsidR="00CE0315" w:rsidRDefault="00000000">
            <w:pPr>
              <w:spacing w:before="40" w:after="60"/>
            </w:pPr>
            <w:r>
              <w:rPr>
                <w:sz w:val="18"/>
              </w:rPr>
              <w:t>Same-origin API: implemented backend; Person 3 integrates client handling, CSRF and version conflicts.</w:t>
            </w:r>
          </w:p>
        </w:tc>
      </w:tr>
      <w:tr w:rsidR="00CE0315" w14:paraId="1B884877" w14:textId="77777777">
        <w:trPr>
          <w:cantSplit/>
        </w:trPr>
        <w:tc>
          <w:tcPr>
            <w:tcW w:w="2088" w:type="dxa"/>
            <w:shd w:val="clear" w:color="auto" w:fill="F0F4F5"/>
            <w:tcMar>
              <w:top w:w="90" w:type="dxa"/>
              <w:left w:w="90" w:type="dxa"/>
              <w:bottom w:w="90" w:type="dxa"/>
              <w:right w:w="90" w:type="dxa"/>
            </w:tcMar>
          </w:tcPr>
          <w:p w14:paraId="64AB5A72" w14:textId="77777777" w:rsidR="00CE0315" w:rsidRDefault="00000000">
            <w:pPr>
              <w:spacing w:before="40" w:after="60"/>
            </w:pPr>
            <w:r>
              <w:rPr>
                <w:sz w:val="18"/>
              </w:rPr>
              <w:t>CR-P2-001</w:t>
            </w:r>
          </w:p>
        </w:tc>
        <w:tc>
          <w:tcPr>
            <w:tcW w:w="7704" w:type="dxa"/>
            <w:shd w:val="clear" w:color="auto" w:fill="F0F4F5"/>
            <w:tcMar>
              <w:top w:w="90" w:type="dxa"/>
              <w:left w:w="90" w:type="dxa"/>
              <w:bottom w:w="90" w:type="dxa"/>
              <w:right w:w="90" w:type="dxa"/>
            </w:tcMar>
          </w:tcPr>
          <w:p w14:paraId="1CB9B603" w14:textId="77777777" w:rsidR="00CE0315" w:rsidRDefault="00000000">
            <w:pPr>
              <w:spacing w:before="40" w:after="60"/>
            </w:pPr>
            <w:r>
              <w:rPr>
                <w:sz w:val="18"/>
              </w:rPr>
              <w:t>Future due-date rule: proposed clarification; approve or adjust code/tests consistently.</w:t>
            </w:r>
          </w:p>
        </w:tc>
      </w:tr>
      <w:tr w:rsidR="00CE0315" w14:paraId="506B24FA" w14:textId="77777777">
        <w:trPr>
          <w:cantSplit/>
        </w:trPr>
        <w:tc>
          <w:tcPr>
            <w:tcW w:w="2088" w:type="dxa"/>
            <w:shd w:val="clear" w:color="auto" w:fill="FFFFFF"/>
            <w:tcMar>
              <w:top w:w="90" w:type="dxa"/>
              <w:left w:w="90" w:type="dxa"/>
              <w:bottom w:w="90" w:type="dxa"/>
              <w:right w:w="90" w:type="dxa"/>
            </w:tcMar>
          </w:tcPr>
          <w:p w14:paraId="5650B99F" w14:textId="77777777" w:rsidR="00CE0315" w:rsidRDefault="00000000">
            <w:pPr>
              <w:spacing w:before="40" w:after="60"/>
            </w:pPr>
            <w:r>
              <w:rPr>
                <w:sz w:val="18"/>
              </w:rPr>
              <w:t>PED/RTM</w:t>
            </w:r>
          </w:p>
        </w:tc>
        <w:tc>
          <w:tcPr>
            <w:tcW w:w="7704" w:type="dxa"/>
            <w:shd w:val="clear" w:color="auto" w:fill="FFFFFF"/>
            <w:tcMar>
              <w:top w:w="90" w:type="dxa"/>
              <w:left w:w="90" w:type="dxa"/>
              <w:bottom w:w="90" w:type="dxa"/>
              <w:right w:w="90" w:type="dxa"/>
            </w:tcMar>
          </w:tcPr>
          <w:p w14:paraId="71EDF209" w14:textId="77777777" w:rsidR="00CE0315" w:rsidRDefault="00000000">
            <w:pPr>
              <w:spacing w:before="40" w:after="60"/>
            </w:pPr>
            <w:r>
              <w:rPr>
                <w:sz w:val="18"/>
              </w:rPr>
              <w:t>Merge this contribution and RTM columns into the existing controlled records; preserve M1 history and requirement IDs.</w:t>
            </w:r>
          </w:p>
        </w:tc>
      </w:tr>
      <w:tr w:rsidR="00CE0315" w14:paraId="3F639270" w14:textId="77777777">
        <w:trPr>
          <w:cantSplit/>
        </w:trPr>
        <w:tc>
          <w:tcPr>
            <w:tcW w:w="2088" w:type="dxa"/>
            <w:shd w:val="clear" w:color="auto" w:fill="F0F4F5"/>
            <w:tcMar>
              <w:top w:w="90" w:type="dxa"/>
              <w:left w:w="90" w:type="dxa"/>
              <w:bottom w:w="90" w:type="dxa"/>
              <w:right w:w="90" w:type="dxa"/>
            </w:tcMar>
          </w:tcPr>
          <w:p w14:paraId="39765F44" w14:textId="77777777" w:rsidR="00CE0315" w:rsidRDefault="00000000">
            <w:pPr>
              <w:spacing w:before="40" w:after="60"/>
            </w:pPr>
            <w:r>
              <w:rPr>
                <w:sz w:val="18"/>
              </w:rPr>
              <w:t>GitHub</w:t>
            </w:r>
          </w:p>
        </w:tc>
        <w:tc>
          <w:tcPr>
            <w:tcW w:w="7704" w:type="dxa"/>
            <w:shd w:val="clear" w:color="auto" w:fill="F0F4F5"/>
            <w:tcMar>
              <w:top w:w="90" w:type="dxa"/>
              <w:left w:w="90" w:type="dxa"/>
              <w:bottom w:w="90" w:type="dxa"/>
              <w:right w:w="90" w:type="dxa"/>
            </w:tcMar>
          </w:tcPr>
          <w:p w14:paraId="0D318262" w14:textId="77777777" w:rsidR="00CE0315" w:rsidRDefault="00000000">
            <w:pPr>
              <w:spacing w:before="40" w:after="60"/>
            </w:pPr>
            <w:r>
              <w:rPr>
                <w:sz w:val="18"/>
              </w:rPr>
              <w:t>Author real issues/changes and PRs; obtain two independent teammate approvals; record actual links.</w:t>
            </w:r>
          </w:p>
        </w:tc>
      </w:tr>
      <w:tr w:rsidR="00CE0315" w14:paraId="78FE7032" w14:textId="77777777">
        <w:trPr>
          <w:cantSplit/>
        </w:trPr>
        <w:tc>
          <w:tcPr>
            <w:tcW w:w="2088" w:type="dxa"/>
            <w:shd w:val="clear" w:color="auto" w:fill="FFFFFF"/>
            <w:tcMar>
              <w:top w:w="90" w:type="dxa"/>
              <w:left w:w="90" w:type="dxa"/>
              <w:bottom w:w="90" w:type="dxa"/>
              <w:right w:w="90" w:type="dxa"/>
            </w:tcMar>
          </w:tcPr>
          <w:p w14:paraId="69F5AC4D" w14:textId="77777777" w:rsidR="00CE0315" w:rsidRDefault="00000000">
            <w:pPr>
              <w:spacing w:before="40" w:after="60"/>
            </w:pPr>
            <w:r>
              <w:rPr>
                <w:sz w:val="18"/>
              </w:rPr>
              <w:t>A2 evidence</w:t>
            </w:r>
          </w:p>
        </w:tc>
        <w:tc>
          <w:tcPr>
            <w:tcW w:w="7704" w:type="dxa"/>
            <w:shd w:val="clear" w:color="auto" w:fill="FFFFFF"/>
            <w:tcMar>
              <w:top w:w="90" w:type="dxa"/>
              <w:left w:w="90" w:type="dxa"/>
              <w:bottom w:w="90" w:type="dxa"/>
              <w:right w:w="90" w:type="dxa"/>
            </w:tcMar>
          </w:tcPr>
          <w:p w14:paraId="10DFE91B" w14:textId="77777777" w:rsidR="00CE0315" w:rsidRDefault="00000000">
            <w:pPr>
              <w:spacing w:before="40" w:after="60"/>
            </w:pPr>
            <w:r>
              <w:rPr>
                <w:sz w:val="18"/>
              </w:rPr>
              <w:t>Attach exact relevant findings, alternatives, document version and section/page. No unseen research claim is treated as complete.</w:t>
            </w:r>
          </w:p>
        </w:tc>
      </w:tr>
      <w:tr w:rsidR="00CE0315" w14:paraId="1211E924" w14:textId="77777777">
        <w:trPr>
          <w:cantSplit/>
        </w:trPr>
        <w:tc>
          <w:tcPr>
            <w:tcW w:w="2088" w:type="dxa"/>
            <w:shd w:val="clear" w:color="auto" w:fill="F0F4F5"/>
            <w:tcMar>
              <w:top w:w="90" w:type="dxa"/>
              <w:left w:w="90" w:type="dxa"/>
              <w:bottom w:w="90" w:type="dxa"/>
              <w:right w:w="90" w:type="dxa"/>
            </w:tcMar>
          </w:tcPr>
          <w:p w14:paraId="542321A1" w14:textId="77777777" w:rsidR="00CE0315" w:rsidRDefault="00000000">
            <w:pPr>
              <w:spacing w:before="40" w:after="60"/>
            </w:pPr>
            <w:r>
              <w:rPr>
                <w:sz w:val="18"/>
              </w:rPr>
              <w:t>Baseline approval</w:t>
            </w:r>
          </w:p>
        </w:tc>
        <w:tc>
          <w:tcPr>
            <w:tcW w:w="7704" w:type="dxa"/>
            <w:shd w:val="clear" w:color="auto" w:fill="F0F4F5"/>
            <w:tcMar>
              <w:top w:w="90" w:type="dxa"/>
              <w:left w:w="90" w:type="dxa"/>
              <w:bottom w:w="90" w:type="dxa"/>
              <w:right w:w="90" w:type="dxa"/>
            </w:tcMar>
          </w:tcPr>
          <w:p w14:paraId="62CDF3E1" w14:textId="77777777" w:rsidR="00CE0315" w:rsidRDefault="00000000">
            <w:pPr>
              <w:spacing w:before="40" w:after="60"/>
            </w:pPr>
            <w:r>
              <w:rPr>
                <w:sz w:val="18"/>
              </w:rPr>
              <w:t>Pending. Person 2 supplies evidence; the three-member team approves the shared M2 baseline.</w:t>
            </w:r>
          </w:p>
        </w:tc>
      </w:tr>
    </w:tbl>
    <w:p w14:paraId="5429BADB" w14:textId="77777777" w:rsidR="00CE0315" w:rsidRDefault="00CE0315">
      <w:pPr>
        <w:spacing w:after="0"/>
      </w:pPr>
    </w:p>
    <w:p w14:paraId="5FF246E9" w14:textId="77777777" w:rsidR="00CE0315" w:rsidRDefault="00000000">
      <w:r>
        <w:t>This contribution does not select the team’s two design patterns or UI layout. Its repository and service code provide a concrete integration example for Person 3 to review. If their approved design changes the boundaries, update the code, interfaces, tests and traceability through the team’s change process.</w:t>
      </w:r>
    </w:p>
    <w:p w14:paraId="6C97534D" w14:textId="77777777" w:rsidR="00CE0315" w:rsidRDefault="00000000">
      <w:pPr>
        <w:pStyle w:val="Heading1"/>
      </w:pPr>
      <w:r>
        <w:t>12 AI use and verification</w:t>
      </w:r>
    </w:p>
    <w:p w14:paraId="04639814" w14:textId="77777777" w:rsidR="00CE0315" w:rsidRDefault="00000000">
      <w:r>
        <w:t>Material AI assistance produced this contribution, the candidate backend, documentation and tests. The assistant checked primary sources and ran the automated suite. Student/team verification, modifications and approvals remain to be recorded after they happen. The accompanying AI Usage Register entry describes that assistance accurately. Every student must understand and be able to explain or modify any included code.</w:t>
      </w:r>
    </w:p>
    <w:p w14:paraId="7BCDE857" w14:textId="77777777" w:rsidR="00CE0315" w:rsidRDefault="00000000">
      <w:pPr>
        <w:pStyle w:val="Heading1"/>
      </w:pPr>
      <w:r>
        <w:t>13 Person 2 defence notes</w:t>
      </w:r>
    </w:p>
    <w:p w14:paraId="255750D6" w14:textId="77777777" w:rsidR="00CE0315" w:rsidRDefault="00000000">
      <w:pPr>
        <w:pStyle w:val="Heading2"/>
      </w:pPr>
      <w:r>
        <w:t>Why a relational model</w:t>
      </w:r>
    </w:p>
    <w:p w14:paraId="21C4E5B4" w14:textId="77777777" w:rsidR="00CE0315" w:rsidRDefault="00000000">
      <w:r>
        <w:t>Requests have stable relationships, eligible owners and history that must stay consistent. Foreign keys and transactions address those concrete needs.</w:t>
      </w:r>
    </w:p>
    <w:p w14:paraId="19ACFA91" w14:textId="77777777" w:rsidR="00CE0315" w:rsidRDefault="00000000">
      <w:pPr>
        <w:pStyle w:val="Heading2"/>
      </w:pPr>
      <w:r>
        <w:t>Why SQLite rather than PostgreSQL</w:t>
      </w:r>
    </w:p>
    <w:p w14:paraId="1C154DCA" w14:textId="77777777" w:rsidR="00CE0315" w:rsidRDefault="00000000">
      <w:r>
        <w:t>The candidate supports a small single-host pilot with simple setup. PostgreSQL remains credible if hosting or measured concurrency needs justify a separate server. The team has not yet approved the candidate choice.</w:t>
      </w:r>
    </w:p>
    <w:p w14:paraId="7856124D" w14:textId="77777777" w:rsidR="00CE0315" w:rsidRDefault="00000000">
      <w:pPr>
        <w:pStyle w:val="Heading2"/>
      </w:pPr>
      <w:r>
        <w:t>What prevents a half-saved assignment</w:t>
      </w:r>
    </w:p>
    <w:p w14:paraId="1908FE99" w14:textId="77777777" w:rsidR="00CE0315" w:rsidRDefault="00000000">
      <w:r>
        <w:t>The request update and audit insert share one transaction. T11 deliberately fails audit insertion and verifies rollback.</w:t>
      </w:r>
    </w:p>
    <w:p w14:paraId="091BF958" w14:textId="77777777" w:rsidR="00CE0315" w:rsidRDefault="00000000">
      <w:pPr>
        <w:pStyle w:val="Heading2"/>
      </w:pPr>
      <w:r>
        <w:t>What happens when two staff members edit</w:t>
      </w:r>
    </w:p>
    <w:p w14:paraId="11395C92" w14:textId="77777777" w:rsidR="00CE0315" w:rsidRDefault="00000000">
      <w:r>
        <w:t>The expected version must match the stored version. The second stale change gets 409 and must refresh.</w:t>
      </w:r>
    </w:p>
    <w:p w14:paraId="60A0F7F9" w14:textId="77777777" w:rsidR="00CE0315" w:rsidRDefault="00000000">
      <w:pPr>
        <w:pStyle w:val="Heading2"/>
      </w:pPr>
      <w:r>
        <w:lastRenderedPageBreak/>
        <w:t>How is API security enforced</w:t>
      </w:r>
    </w:p>
    <w:p w14:paraId="1A55E85F" w14:textId="77777777" w:rsidR="00CE0315" w:rsidRDefault="00000000">
      <w:r>
        <w:t>Session identity, server-side role/category/owner checks, exact Origin and CSRF token checks protect the boundary. Hiding UI controls is insufficient.</w:t>
      </w:r>
    </w:p>
    <w:p w14:paraId="6CC040FA" w14:textId="77777777" w:rsidR="00CE0315" w:rsidRDefault="00000000">
      <w:pPr>
        <w:pStyle w:val="Heading2"/>
      </w:pPr>
      <w:r>
        <w:t>What can you honestly claim has passed</w:t>
      </w:r>
    </w:p>
    <w:p w14:paraId="2689A711" w14:textId="77777777" w:rsidR="00CE0315" w:rsidRDefault="00000000">
      <w:r>
        <w:t>The 24 named automated checks in the provided run output. Not full security, performance, accessibility, disaster recovery or stakeholder acceptance.</w:t>
      </w:r>
    </w:p>
    <w:p w14:paraId="09DAEE8D" w14:textId="77777777" w:rsidR="00CE0315" w:rsidRDefault="00000000">
      <w:pPr>
        <w:pStyle w:val="Heading2"/>
      </w:pPr>
      <w:r>
        <w:t>What remains for your teammates</w:t>
      </w:r>
    </w:p>
    <w:p w14:paraId="2EFE539E" w14:textId="77777777" w:rsidR="00CE0315" w:rsidRDefault="00000000">
      <w:r>
        <w:t>Person 1 confirms architecture/deployment and formal ASRs. Person 3 integrates UI/design decisions. All three review the PED, RTM, source evidence and baseline.</w:t>
      </w:r>
    </w:p>
    <w:p w14:paraId="6DDA974F" w14:textId="77777777" w:rsidR="00CE0315" w:rsidRDefault="00000000">
      <w:pPr>
        <w:pStyle w:val="Heading1"/>
      </w:pPr>
      <w:r>
        <w:t>14 References</w:t>
      </w:r>
    </w:p>
    <w:sdt>
      <w:sdtPr>
        <w:id w:val="2007633153"/>
        <w:docPartObj>
          <w:docPartGallery w:val="Bibliographies"/>
          <w:docPartUnique/>
        </w:docPartObj>
      </w:sdtPr>
      <w:sdtContent>
        <w:p w14:paraId="70C85B01" w14:textId="77777777" w:rsidR="00BD36AD" w:rsidRDefault="00000000" w:rsidP="00BD36AD">
          <w:pPr>
            <w:pStyle w:val="Bibliography"/>
            <w:rPr>
              <w:noProof/>
              <w:sz w:val="24"/>
              <w:szCs w:val="24"/>
            </w:rPr>
          </w:pPr>
          <w:r>
            <w:t>Express, n.d. Production best practices security. [Online] Available at: https://expressjs.com/en/advanced/best-practice-security/ [Accessed 16 September 2026].</w:t>
          </w:r>
          <w:r>
            <w:fldChar w:fldCharType="begin"/>
          </w:r>
          <w:r>
            <w:instrText>BIBLIOGRAPHY</w:instrText>
          </w:r>
          <w:r>
            <w:fldChar w:fldCharType="separate"/>
          </w:r>
          <w:r w:rsidR="00BD36AD">
            <w:rPr>
              <w:noProof/>
            </w:rPr>
            <w:t xml:space="preserve">Express, n.d. </w:t>
          </w:r>
          <w:r w:rsidR="00BD36AD">
            <w:rPr>
              <w:i/>
              <w:iCs/>
              <w:noProof/>
            </w:rPr>
            <w:t xml:space="preserve">Production best practices security. </w:t>
          </w:r>
          <w:r w:rsidR="00BD36AD">
            <w:rPr>
              <w:noProof/>
            </w:rPr>
            <w:t xml:space="preserve">[Online] </w:t>
          </w:r>
          <w:r w:rsidR="00BD36AD">
            <w:rPr>
              <w:noProof/>
            </w:rPr>
            <w:br/>
            <w:t xml:space="preserve">Available at: </w:t>
          </w:r>
          <w:r w:rsidR="00BD36AD">
            <w:rPr>
              <w:noProof/>
              <w:u w:val="single"/>
            </w:rPr>
            <w:t>https://expressjs.com/en/advanced/best-practice-security/</w:t>
          </w:r>
          <w:r w:rsidR="00BD36AD">
            <w:rPr>
              <w:noProof/>
            </w:rPr>
            <w:br/>
            <w:t>[Accessed 16 September 2026].</w:t>
          </w:r>
        </w:p>
        <w:p w14:paraId="51582083" w14:textId="77777777" w:rsidR="00BD36AD" w:rsidRDefault="00BD36AD" w:rsidP="00BD36AD">
          <w:pPr>
            <w:pStyle w:val="Bibliography"/>
            <w:rPr>
              <w:noProof/>
            </w:rPr>
          </w:pPr>
          <w:r>
            <w:rPr>
              <w:noProof/>
            </w:rPr>
            <w:t xml:space="preserve">Node.js contributors, n.d. </w:t>
          </w:r>
          <w:r>
            <w:rPr>
              <w:i/>
              <w:iCs/>
              <w:noProof/>
            </w:rPr>
            <w:t xml:space="preserve">Node.js LICENSE. </w:t>
          </w:r>
          <w:r>
            <w:rPr>
              <w:noProof/>
            </w:rPr>
            <w:t xml:space="preserve">[Online] </w:t>
          </w:r>
          <w:r>
            <w:rPr>
              <w:noProof/>
            </w:rPr>
            <w:br/>
            <w:t xml:space="preserve">Available at: </w:t>
          </w:r>
          <w:r>
            <w:rPr>
              <w:noProof/>
              <w:u w:val="single"/>
            </w:rPr>
            <w:t>https://github.com/nodejs/node/blob/main/LICENSE</w:t>
          </w:r>
          <w:r>
            <w:rPr>
              <w:noProof/>
            </w:rPr>
            <w:br/>
            <w:t>[Accessed 16 September 2026].</w:t>
          </w:r>
        </w:p>
        <w:p w14:paraId="3CE411D7" w14:textId="4F9DEC88" w:rsidR="00BD36AD" w:rsidRDefault="00BD36AD" w:rsidP="00BD36AD">
          <w:pPr>
            <w:pStyle w:val="Bibliography"/>
            <w:rPr>
              <w:noProof/>
            </w:rPr>
          </w:pPr>
          <w:r>
            <w:rPr>
              <w:noProof/>
            </w:rPr>
            <w:t xml:space="preserve">Node.js, n.d. </w:t>
          </w:r>
          <w:r>
            <w:rPr>
              <w:i/>
              <w:iCs/>
              <w:noProof/>
            </w:rPr>
            <w:t xml:space="preserve">Node.js 24 SQLite API. </w:t>
          </w:r>
          <w:r>
            <w:rPr>
              <w:noProof/>
            </w:rPr>
            <w:t xml:space="preserve">[Online] </w:t>
          </w:r>
          <w:r>
            <w:rPr>
              <w:noProof/>
            </w:rPr>
            <w:br/>
            <w:t xml:space="preserve">Available at: </w:t>
          </w:r>
          <w:r>
            <w:rPr>
              <w:noProof/>
              <w:u w:val="single"/>
            </w:rPr>
            <w:t>https://nodejs.org/docs/latest-v24.x/api/sqlite.html</w:t>
          </w:r>
          <w:r>
            <w:rPr>
              <w:noProof/>
            </w:rPr>
            <w:br/>
            <w:t>[Accessed 20 September 2026].</w:t>
          </w:r>
        </w:p>
        <w:p w14:paraId="148D2D31" w14:textId="757574A8" w:rsidR="00BD36AD" w:rsidRDefault="00BD36AD" w:rsidP="00BD36AD">
          <w:pPr>
            <w:pStyle w:val="Bibliography"/>
            <w:rPr>
              <w:noProof/>
            </w:rPr>
          </w:pPr>
          <w:r>
            <w:rPr>
              <w:noProof/>
            </w:rPr>
            <w:t xml:space="preserve">Node.js, n.d. </w:t>
          </w:r>
          <w:r>
            <w:rPr>
              <w:i/>
              <w:iCs/>
              <w:noProof/>
            </w:rPr>
            <w:t xml:space="preserve">Node.js releases. </w:t>
          </w:r>
          <w:r>
            <w:rPr>
              <w:noProof/>
            </w:rPr>
            <w:t xml:space="preserve">[Online] </w:t>
          </w:r>
          <w:r>
            <w:rPr>
              <w:noProof/>
            </w:rPr>
            <w:br/>
            <w:t xml:space="preserve">Available at: </w:t>
          </w:r>
          <w:r>
            <w:rPr>
              <w:noProof/>
              <w:u w:val="single"/>
            </w:rPr>
            <w:t>https://nodejs.org/en/about/previous-releases</w:t>
          </w:r>
          <w:r>
            <w:rPr>
              <w:noProof/>
            </w:rPr>
            <w:br/>
            <w:t>[Accessed 20 September 2026].</w:t>
          </w:r>
        </w:p>
        <w:p w14:paraId="070B5A3D" w14:textId="5E7567EB" w:rsidR="00BD36AD" w:rsidRDefault="00BD36AD" w:rsidP="00BD36AD">
          <w:pPr>
            <w:pStyle w:val="Bibliography"/>
            <w:rPr>
              <w:noProof/>
            </w:rPr>
          </w:pPr>
          <w:r>
            <w:rPr>
              <w:noProof/>
            </w:rPr>
            <w:t xml:space="preserve">OWASP, n.d. </w:t>
          </w:r>
          <w:r>
            <w:rPr>
              <w:i/>
              <w:iCs/>
              <w:noProof/>
            </w:rPr>
            <w:t xml:space="preserve">Authorization Cheat Sheet. </w:t>
          </w:r>
          <w:r>
            <w:rPr>
              <w:noProof/>
            </w:rPr>
            <w:t xml:space="preserve">[Online] </w:t>
          </w:r>
          <w:r>
            <w:rPr>
              <w:noProof/>
            </w:rPr>
            <w:br/>
            <w:t xml:space="preserve">Available at: </w:t>
          </w:r>
          <w:r>
            <w:rPr>
              <w:noProof/>
              <w:u w:val="single"/>
            </w:rPr>
            <w:t>https://cheatsheetseries.owasp.org/cheatsheets/Authorization_Cheat_Sheet.html</w:t>
          </w:r>
          <w:r>
            <w:rPr>
              <w:noProof/>
            </w:rPr>
            <w:br/>
            <w:t>[Accessed 20 September 2026].</w:t>
          </w:r>
        </w:p>
        <w:p w14:paraId="59919ACB" w14:textId="11556B55" w:rsidR="00BD36AD" w:rsidRDefault="00BD36AD" w:rsidP="00BD36AD">
          <w:pPr>
            <w:pStyle w:val="Bibliography"/>
            <w:rPr>
              <w:noProof/>
            </w:rPr>
          </w:pPr>
          <w:r>
            <w:rPr>
              <w:noProof/>
            </w:rPr>
            <w:t xml:space="preserve">OWASP, n.d. </w:t>
          </w:r>
          <w:r>
            <w:rPr>
              <w:i/>
              <w:iCs/>
              <w:noProof/>
            </w:rPr>
            <w:t xml:space="preserve">CSRF Prevention Cheat Sheet. </w:t>
          </w:r>
          <w:r>
            <w:rPr>
              <w:noProof/>
            </w:rPr>
            <w:t xml:space="preserve">[Online] </w:t>
          </w:r>
          <w:r>
            <w:rPr>
              <w:noProof/>
            </w:rPr>
            <w:br/>
            <w:t xml:space="preserve">Available at: </w:t>
          </w:r>
          <w:r>
            <w:rPr>
              <w:noProof/>
              <w:u w:val="single"/>
            </w:rPr>
            <w:t>https://cheatsheetseries.owasp.org/cheatsheets/Cross-Site_Request_Forgery_Prevention_Cheat_Sheet.html</w:t>
          </w:r>
          <w:r>
            <w:rPr>
              <w:noProof/>
            </w:rPr>
            <w:br/>
            <w:t>[Accessed 20 September 2026].</w:t>
          </w:r>
        </w:p>
        <w:p w14:paraId="41EC4645" w14:textId="2C2D7A69" w:rsidR="00BD36AD" w:rsidRDefault="00BD36AD" w:rsidP="00BD36AD">
          <w:pPr>
            <w:pStyle w:val="Bibliography"/>
            <w:rPr>
              <w:noProof/>
            </w:rPr>
          </w:pPr>
          <w:r>
            <w:rPr>
              <w:noProof/>
            </w:rPr>
            <w:t xml:space="preserve">OWASP, n.d. </w:t>
          </w:r>
          <w:r>
            <w:rPr>
              <w:i/>
              <w:iCs/>
              <w:noProof/>
            </w:rPr>
            <w:t xml:space="preserve">Password Storage Cheat Sheet. </w:t>
          </w:r>
          <w:r>
            <w:rPr>
              <w:noProof/>
            </w:rPr>
            <w:t xml:space="preserve">[Online] </w:t>
          </w:r>
          <w:r>
            <w:rPr>
              <w:noProof/>
            </w:rPr>
            <w:br/>
            <w:t xml:space="preserve">Available at: </w:t>
          </w:r>
          <w:r>
            <w:rPr>
              <w:noProof/>
              <w:u w:val="single"/>
            </w:rPr>
            <w:t>https://cheatsheetseries.owasp.org/cheatsheets/Password_Storage_Cheat_Sheet.html</w:t>
          </w:r>
          <w:r>
            <w:rPr>
              <w:noProof/>
            </w:rPr>
            <w:br/>
            <w:t>[Accessed 21 September 2026].</w:t>
          </w:r>
        </w:p>
        <w:p w14:paraId="2050ADD2" w14:textId="0999A109" w:rsidR="00BD36AD" w:rsidRDefault="00BD36AD" w:rsidP="00BD36AD">
          <w:pPr>
            <w:pStyle w:val="Bibliography"/>
            <w:rPr>
              <w:noProof/>
            </w:rPr>
          </w:pPr>
          <w:r>
            <w:rPr>
              <w:noProof/>
            </w:rPr>
            <w:t xml:space="preserve">SQLite, n.d. </w:t>
          </w:r>
          <w:r>
            <w:rPr>
              <w:i/>
              <w:iCs/>
              <w:noProof/>
            </w:rPr>
            <w:t xml:space="preserve">Appropriate uses for SQLite. </w:t>
          </w:r>
          <w:r>
            <w:rPr>
              <w:noProof/>
            </w:rPr>
            <w:t xml:space="preserve">[Online] </w:t>
          </w:r>
          <w:r>
            <w:rPr>
              <w:noProof/>
            </w:rPr>
            <w:br/>
            <w:t xml:space="preserve">Available at: </w:t>
          </w:r>
          <w:r>
            <w:rPr>
              <w:noProof/>
              <w:u w:val="single"/>
            </w:rPr>
            <w:t>https://www.sqlite.org/whentouse.html</w:t>
          </w:r>
          <w:r>
            <w:rPr>
              <w:noProof/>
            </w:rPr>
            <w:br/>
            <w:t>[Accessed 22 September 2026].</w:t>
          </w:r>
        </w:p>
        <w:p w14:paraId="52290237" w14:textId="78569987" w:rsidR="00BD36AD" w:rsidRDefault="00BD36AD" w:rsidP="00BD36AD">
          <w:pPr>
            <w:pStyle w:val="Bibliography"/>
            <w:rPr>
              <w:noProof/>
            </w:rPr>
          </w:pPr>
          <w:r>
            <w:rPr>
              <w:noProof/>
            </w:rPr>
            <w:t xml:space="preserve">SQLite, n.d. </w:t>
          </w:r>
          <w:r>
            <w:rPr>
              <w:i/>
              <w:iCs/>
              <w:noProof/>
            </w:rPr>
            <w:t xml:space="preserve">Isolation in SQLite. </w:t>
          </w:r>
          <w:r>
            <w:rPr>
              <w:noProof/>
            </w:rPr>
            <w:t xml:space="preserve">[Online] </w:t>
          </w:r>
          <w:r>
            <w:rPr>
              <w:noProof/>
            </w:rPr>
            <w:br/>
            <w:t xml:space="preserve">Available at: </w:t>
          </w:r>
          <w:r>
            <w:rPr>
              <w:noProof/>
              <w:u w:val="single"/>
            </w:rPr>
            <w:t>https://www.sqlite.org/isolation.html</w:t>
          </w:r>
          <w:r>
            <w:rPr>
              <w:noProof/>
            </w:rPr>
            <w:br/>
            <w:t>[Accessed 28 September 2026].</w:t>
          </w:r>
        </w:p>
        <w:p w14:paraId="0A46E947" w14:textId="195AF6C7" w:rsidR="00BD36AD" w:rsidRDefault="00BD36AD" w:rsidP="00BD36AD">
          <w:pPr>
            <w:pStyle w:val="Bibliography"/>
            <w:rPr>
              <w:noProof/>
            </w:rPr>
          </w:pPr>
          <w:r>
            <w:rPr>
              <w:noProof/>
            </w:rPr>
            <w:t xml:space="preserve">SQLite, n.d. </w:t>
          </w:r>
          <w:r>
            <w:rPr>
              <w:i/>
              <w:iCs/>
              <w:noProof/>
            </w:rPr>
            <w:t xml:space="preserve">SQLite backup API. </w:t>
          </w:r>
          <w:r>
            <w:rPr>
              <w:noProof/>
            </w:rPr>
            <w:t xml:space="preserve">[Online] </w:t>
          </w:r>
          <w:r>
            <w:rPr>
              <w:noProof/>
            </w:rPr>
            <w:br/>
            <w:t xml:space="preserve">Available at: </w:t>
          </w:r>
          <w:r>
            <w:rPr>
              <w:noProof/>
              <w:u w:val="single"/>
            </w:rPr>
            <w:t>https://www.sqlite.org/backup.html</w:t>
          </w:r>
          <w:r>
            <w:rPr>
              <w:noProof/>
            </w:rPr>
            <w:br/>
            <w:t>[Accessed 25 September 2026].</w:t>
          </w:r>
        </w:p>
        <w:p w14:paraId="5D6FEE7B" w14:textId="1113FF9A" w:rsidR="00BD36AD" w:rsidRDefault="00BD36AD" w:rsidP="00BD36AD">
          <w:pPr>
            <w:pStyle w:val="Bibliography"/>
            <w:rPr>
              <w:noProof/>
            </w:rPr>
          </w:pPr>
          <w:r>
            <w:rPr>
              <w:noProof/>
            </w:rPr>
            <w:t xml:space="preserve">SQLite, n.d. </w:t>
          </w:r>
          <w:r>
            <w:rPr>
              <w:i/>
              <w:iCs/>
              <w:noProof/>
            </w:rPr>
            <w:t xml:space="preserve">SQLite copyright. </w:t>
          </w:r>
          <w:r>
            <w:rPr>
              <w:noProof/>
            </w:rPr>
            <w:t xml:space="preserve">[Online] </w:t>
          </w:r>
          <w:r>
            <w:rPr>
              <w:noProof/>
            </w:rPr>
            <w:br/>
            <w:t xml:space="preserve">Available at: </w:t>
          </w:r>
          <w:r>
            <w:rPr>
              <w:noProof/>
              <w:u w:val="single"/>
            </w:rPr>
            <w:t>https://www.sqlite.org/copyright.html</w:t>
          </w:r>
          <w:r>
            <w:rPr>
              <w:noProof/>
            </w:rPr>
            <w:br/>
            <w:t>[Accessed 25 September 2026].</w:t>
          </w:r>
        </w:p>
        <w:p w14:paraId="4B17064E" w14:textId="2DDF742B" w:rsidR="00CE0315" w:rsidRDefault="00000000" w:rsidP="00BD36AD">
          <w:r>
            <w:lastRenderedPageBreak/>
            <w:fldChar w:fldCharType="end"/>
          </w:r>
        </w:p>
      </w:sdtContent>
    </w:sdt>
    <w:p w14:paraId="4D59C5E3" w14:textId="43ACDA2C" w:rsidR="00CE0315" w:rsidRDefault="00CE0315"/>
    <w:sectPr w:rsidR="00CE0315" w:rsidSect="00034616">
      <w:footerReference w:type="default" r:id="rId10"/>
      <w:pgSz w:w="11952" w:h="16848"/>
      <w:pgMar w:top="1037" w:right="1037" w:bottom="1037"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CC145" w14:textId="77777777" w:rsidR="00544115" w:rsidRDefault="00544115">
      <w:pPr>
        <w:spacing w:after="0" w:line="240" w:lineRule="auto"/>
      </w:pPr>
      <w:r>
        <w:separator/>
      </w:r>
    </w:p>
  </w:endnote>
  <w:endnote w:type="continuationSeparator" w:id="0">
    <w:p w14:paraId="28486575" w14:textId="77777777" w:rsidR="00544115" w:rsidRDefault="00544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2C2C" w14:textId="77777777" w:rsidR="00CE0315" w:rsidRDefault="00000000">
    <w:pPr>
      <w:pStyle w:val="Footer"/>
      <w:jc w:val="right"/>
    </w:pPr>
    <w:proofErr w:type="spellStart"/>
    <w:r>
      <w:t>CivicConnect</w:t>
    </w:r>
    <w:proofErr w:type="spellEnd"/>
    <w:r>
      <w:t xml:space="preserve"> M</w:t>
    </w:r>
    <w:proofErr w:type="gramStart"/>
    <w:r>
      <w:t>2  |</w:t>
    </w:r>
    <w:proofErr w:type="gramEnd"/>
    <w:r>
      <w:t xml:space="preserve">  Person </w:t>
    </w:r>
    <w:proofErr w:type="gramStart"/>
    <w:r>
      <w:t>2  |</w:t>
    </w:r>
    <w:proofErr w:type="gramEnd"/>
    <w:r>
      <w:t xml:space="preserve">  </w:t>
    </w:r>
    <w:r>
      <w:fldChar w:fldCharType="begin"/>
    </w:r>
    <w:r>
      <w:instrText>PAGE</w:instrText>
    </w:r>
    <w:r>
      <w:fldChar w:fldCharType="separate"/>
    </w:r>
    <w:r w:rsidR="00BD36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9B231" w14:textId="77777777" w:rsidR="00544115" w:rsidRDefault="00544115">
      <w:pPr>
        <w:spacing w:after="0" w:line="240" w:lineRule="auto"/>
      </w:pPr>
      <w:r>
        <w:separator/>
      </w:r>
    </w:p>
  </w:footnote>
  <w:footnote w:type="continuationSeparator" w:id="0">
    <w:p w14:paraId="2DBC5FF7" w14:textId="77777777" w:rsidR="00544115" w:rsidRDefault="005441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908721">
    <w:abstractNumId w:val="8"/>
  </w:num>
  <w:num w:numId="2" w16cid:durableId="346372472">
    <w:abstractNumId w:val="6"/>
  </w:num>
  <w:num w:numId="3" w16cid:durableId="420488686">
    <w:abstractNumId w:val="5"/>
  </w:num>
  <w:num w:numId="4" w16cid:durableId="2117367797">
    <w:abstractNumId w:val="4"/>
  </w:num>
  <w:num w:numId="5" w16cid:durableId="1955944730">
    <w:abstractNumId w:val="7"/>
  </w:num>
  <w:num w:numId="6" w16cid:durableId="1209797702">
    <w:abstractNumId w:val="3"/>
  </w:num>
  <w:num w:numId="7" w16cid:durableId="1156334392">
    <w:abstractNumId w:val="2"/>
  </w:num>
  <w:num w:numId="8" w16cid:durableId="1134829534">
    <w:abstractNumId w:val="1"/>
  </w:num>
  <w:num w:numId="9" w16cid:durableId="1928344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FA7"/>
    <w:rsid w:val="0029639D"/>
    <w:rsid w:val="00326F90"/>
    <w:rsid w:val="00490D82"/>
    <w:rsid w:val="00544115"/>
    <w:rsid w:val="00AA1D8D"/>
    <w:rsid w:val="00B47730"/>
    <w:rsid w:val="00B74E6F"/>
    <w:rsid w:val="00BD36AD"/>
    <w:rsid w:val="00CB0664"/>
    <w:rsid w:val="00CE03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D322E"/>
  <w14:defaultImageDpi w14:val="300"/>
  <w15:docId w15:val="{4B4610B6-9AE9-426C-9DEE-8808DD2F4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6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BD3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914">
      <w:bodyDiv w:val="1"/>
      <w:marLeft w:val="0"/>
      <w:marRight w:val="0"/>
      <w:marTop w:val="0"/>
      <w:marBottom w:val="0"/>
      <w:divBdr>
        <w:top w:val="none" w:sz="0" w:space="0" w:color="auto"/>
        <w:left w:val="none" w:sz="0" w:space="0" w:color="auto"/>
        <w:bottom w:val="none" w:sz="0" w:space="0" w:color="auto"/>
        <w:right w:val="none" w:sz="0" w:space="0" w:color="auto"/>
      </w:divBdr>
    </w:div>
    <w:div w:id="68814178">
      <w:bodyDiv w:val="1"/>
      <w:marLeft w:val="0"/>
      <w:marRight w:val="0"/>
      <w:marTop w:val="0"/>
      <w:marBottom w:val="0"/>
      <w:divBdr>
        <w:top w:val="none" w:sz="0" w:space="0" w:color="auto"/>
        <w:left w:val="none" w:sz="0" w:space="0" w:color="auto"/>
        <w:bottom w:val="none" w:sz="0" w:space="0" w:color="auto"/>
        <w:right w:val="none" w:sz="0" w:space="0" w:color="auto"/>
      </w:divBdr>
    </w:div>
    <w:div w:id="580604218">
      <w:bodyDiv w:val="1"/>
      <w:marLeft w:val="0"/>
      <w:marRight w:val="0"/>
      <w:marTop w:val="0"/>
      <w:marBottom w:val="0"/>
      <w:divBdr>
        <w:top w:val="none" w:sz="0" w:space="0" w:color="auto"/>
        <w:left w:val="none" w:sz="0" w:space="0" w:color="auto"/>
        <w:bottom w:val="none" w:sz="0" w:space="0" w:color="auto"/>
        <w:right w:val="none" w:sz="0" w:space="0" w:color="auto"/>
      </w:divBdr>
    </w:div>
    <w:div w:id="798962010">
      <w:bodyDiv w:val="1"/>
      <w:marLeft w:val="0"/>
      <w:marRight w:val="0"/>
      <w:marTop w:val="0"/>
      <w:marBottom w:val="0"/>
      <w:divBdr>
        <w:top w:val="none" w:sz="0" w:space="0" w:color="auto"/>
        <w:left w:val="none" w:sz="0" w:space="0" w:color="auto"/>
        <w:bottom w:val="none" w:sz="0" w:space="0" w:color="auto"/>
        <w:right w:val="none" w:sz="0" w:space="0" w:color="auto"/>
      </w:divBdr>
    </w:div>
    <w:div w:id="928806359">
      <w:bodyDiv w:val="1"/>
      <w:marLeft w:val="0"/>
      <w:marRight w:val="0"/>
      <w:marTop w:val="0"/>
      <w:marBottom w:val="0"/>
      <w:divBdr>
        <w:top w:val="none" w:sz="0" w:space="0" w:color="auto"/>
        <w:left w:val="none" w:sz="0" w:space="0" w:color="auto"/>
        <w:bottom w:val="none" w:sz="0" w:space="0" w:color="auto"/>
        <w:right w:val="none" w:sz="0" w:space="0" w:color="auto"/>
      </w:divBdr>
    </w:div>
    <w:div w:id="952400658">
      <w:bodyDiv w:val="1"/>
      <w:marLeft w:val="0"/>
      <w:marRight w:val="0"/>
      <w:marTop w:val="0"/>
      <w:marBottom w:val="0"/>
      <w:divBdr>
        <w:top w:val="none" w:sz="0" w:space="0" w:color="auto"/>
        <w:left w:val="none" w:sz="0" w:space="0" w:color="auto"/>
        <w:bottom w:val="none" w:sz="0" w:space="0" w:color="auto"/>
        <w:right w:val="none" w:sz="0" w:space="0" w:color="auto"/>
      </w:divBdr>
    </w:div>
    <w:div w:id="1011104084">
      <w:bodyDiv w:val="1"/>
      <w:marLeft w:val="0"/>
      <w:marRight w:val="0"/>
      <w:marTop w:val="0"/>
      <w:marBottom w:val="0"/>
      <w:divBdr>
        <w:top w:val="none" w:sz="0" w:space="0" w:color="auto"/>
        <w:left w:val="none" w:sz="0" w:space="0" w:color="auto"/>
        <w:bottom w:val="none" w:sz="0" w:space="0" w:color="auto"/>
        <w:right w:val="none" w:sz="0" w:space="0" w:color="auto"/>
      </w:divBdr>
    </w:div>
    <w:div w:id="1069229872">
      <w:bodyDiv w:val="1"/>
      <w:marLeft w:val="0"/>
      <w:marRight w:val="0"/>
      <w:marTop w:val="0"/>
      <w:marBottom w:val="0"/>
      <w:divBdr>
        <w:top w:val="none" w:sz="0" w:space="0" w:color="auto"/>
        <w:left w:val="none" w:sz="0" w:space="0" w:color="auto"/>
        <w:bottom w:val="none" w:sz="0" w:space="0" w:color="auto"/>
        <w:right w:val="none" w:sz="0" w:space="0" w:color="auto"/>
      </w:divBdr>
    </w:div>
    <w:div w:id="1164277271">
      <w:bodyDiv w:val="1"/>
      <w:marLeft w:val="0"/>
      <w:marRight w:val="0"/>
      <w:marTop w:val="0"/>
      <w:marBottom w:val="0"/>
      <w:divBdr>
        <w:top w:val="none" w:sz="0" w:space="0" w:color="auto"/>
        <w:left w:val="none" w:sz="0" w:space="0" w:color="auto"/>
        <w:bottom w:val="none" w:sz="0" w:space="0" w:color="auto"/>
        <w:right w:val="none" w:sz="0" w:space="0" w:color="auto"/>
      </w:divBdr>
    </w:div>
    <w:div w:id="1199271377">
      <w:bodyDiv w:val="1"/>
      <w:marLeft w:val="0"/>
      <w:marRight w:val="0"/>
      <w:marTop w:val="0"/>
      <w:marBottom w:val="0"/>
      <w:divBdr>
        <w:top w:val="none" w:sz="0" w:space="0" w:color="auto"/>
        <w:left w:val="none" w:sz="0" w:space="0" w:color="auto"/>
        <w:bottom w:val="none" w:sz="0" w:space="0" w:color="auto"/>
        <w:right w:val="none" w:sz="0" w:space="0" w:color="auto"/>
      </w:divBdr>
    </w:div>
    <w:div w:id="1347291754">
      <w:bodyDiv w:val="1"/>
      <w:marLeft w:val="0"/>
      <w:marRight w:val="0"/>
      <w:marTop w:val="0"/>
      <w:marBottom w:val="0"/>
      <w:divBdr>
        <w:top w:val="none" w:sz="0" w:space="0" w:color="auto"/>
        <w:left w:val="none" w:sz="0" w:space="0" w:color="auto"/>
        <w:bottom w:val="none" w:sz="0" w:space="0" w:color="auto"/>
        <w:right w:val="none" w:sz="0" w:space="0" w:color="auto"/>
      </w:divBdr>
    </w:div>
    <w:div w:id="1375495831">
      <w:bodyDiv w:val="1"/>
      <w:marLeft w:val="0"/>
      <w:marRight w:val="0"/>
      <w:marTop w:val="0"/>
      <w:marBottom w:val="0"/>
      <w:divBdr>
        <w:top w:val="none" w:sz="0" w:space="0" w:color="auto"/>
        <w:left w:val="none" w:sz="0" w:space="0" w:color="auto"/>
        <w:bottom w:val="none" w:sz="0" w:space="0" w:color="auto"/>
        <w:right w:val="none" w:sz="0" w:space="0" w:color="auto"/>
      </w:divBdr>
    </w:div>
    <w:div w:id="1388339408">
      <w:bodyDiv w:val="1"/>
      <w:marLeft w:val="0"/>
      <w:marRight w:val="0"/>
      <w:marTop w:val="0"/>
      <w:marBottom w:val="0"/>
      <w:divBdr>
        <w:top w:val="none" w:sz="0" w:space="0" w:color="auto"/>
        <w:left w:val="none" w:sz="0" w:space="0" w:color="auto"/>
        <w:bottom w:val="none" w:sz="0" w:space="0" w:color="auto"/>
        <w:right w:val="none" w:sz="0" w:space="0" w:color="auto"/>
      </w:divBdr>
    </w:div>
    <w:div w:id="1538736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HarvardAnglia2008OfficeOnline.xsl" StyleName="Harvard - Anglia" Version="2008">
  <b:Source>
    <b:Tag>S01</b:Tag>
    <b:SourceType>InternetSite</b:SourceType>
    <b:Guid>{99AC7899-276B-44BE-85E3-A0E6BEB2ABA7}</b:Guid>
    <b:Title>Node.js releases</b:Title>
    <b:URL>https://nodejs.org/en/about/previous-releases</b:URL>
    <b:YearAccessed>2026</b:YearAccessed>
    <b:MonthAccessed>September</b:MonthAccessed>
    <b:DayAccessed>16</b:DayAccessed>
    <b:Author>
      <b:Author>
        <b:Corporate>Node.js</b:Corporate>
      </b:Author>
    </b:Author>
    <b:RefOrder>11</b:RefOrder>
  </b:Source>
  <b:Source>
    <b:Tag>S02</b:Tag>
    <b:SourceType>InternetSite</b:SourceType>
    <b:Guid>{FB274EFB-1838-4573-B266-896D5D1BF56F}</b:Guid>
    <b:Title>Node.js 24 SQLite API</b:Title>
    <b:URL>https://nodejs.org/docs/latest-v24.x/api/sqlite.html</b:URL>
    <b:YearAccessed>2026</b:YearAccessed>
    <b:MonthAccessed>September</b:MonthAccessed>
    <b:DayAccessed>16</b:DayAccessed>
    <b:Author>
      <b:Author>
        <b:Corporate>Node.js</b:Corporate>
      </b:Author>
    </b:Author>
    <b:RefOrder>3</b:RefOrder>
  </b:Source>
  <b:Source>
    <b:Tag>S03</b:Tag>
    <b:SourceType>InternetSite</b:SourceType>
    <b:Guid>{9B790901-0017-4311-9F09-787B321FEFF4}</b:Guid>
    <b:Title>Isolation in SQLite</b:Title>
    <b:URL>https://www.sqlite.org/isolation.html</b:URL>
    <b:YearAccessed>2026</b:YearAccessed>
    <b:MonthAccessed>September</b:MonthAccessed>
    <b:DayAccessed>16</b:DayAccessed>
    <b:Author>
      <b:Author>
        <b:Corporate>SQLite</b:Corporate>
      </b:Author>
    </b:Author>
    <b:RefOrder>1</b:RefOrder>
  </b:Source>
  <b:Source>
    <b:Tag>S04</b:Tag>
    <b:SourceType>InternetSite</b:SourceType>
    <b:Guid>{6A8C9F8B-D73E-4C33-BC78-68B3212A7A35}</b:Guid>
    <b:Title>Appropriate uses for SQLite</b:Title>
    <b:URL>https://www.sqlite.org/whentouse.html</b:URL>
    <b:YearAccessed>2026</b:YearAccessed>
    <b:MonthAccessed>September</b:MonthAccessed>
    <b:DayAccessed>16</b:DayAccessed>
    <b:Author>
      <b:Author>
        <b:Corporate>SQLite</b:Corporate>
      </b:Author>
    </b:Author>
    <b:RefOrder>2</b:RefOrder>
  </b:Source>
  <b:Source>
    <b:Tag>S05</b:Tag>
    <b:SourceType>InternetSite</b:SourceType>
    <b:Guid>{D52A751E-47A1-4AA2-A547-DA6F27B39EA7}</b:Guid>
    <b:Title>SQLite backup API</b:Title>
    <b:URL>https://www.sqlite.org/backup.html</b:URL>
    <b:YearAccessed>2026</b:YearAccessed>
    <b:MonthAccessed>September</b:MonthAccessed>
    <b:DayAccessed>16</b:DayAccessed>
    <b:Author>
      <b:Author>
        <b:Corporate>SQLite</b:Corporate>
      </b:Author>
    </b:Author>
    <b:RefOrder>10</b:RefOrder>
  </b:Source>
  <b:Source>
    <b:Tag>S08</b:Tag>
    <b:SourceType>InternetSite</b:SourceType>
    <b:Guid>{7901B6B2-8A17-4EC5-9357-D16D3E4D5BFA}</b:Guid>
    <b:Title>Authorization Cheat Sheet</b:Title>
    <b:URL>https://cheatsheetseries.owasp.org/cheatsheets/Authorization_Cheat_Sheet.html</b:URL>
    <b:YearAccessed>2026</b:YearAccessed>
    <b:MonthAccessed>September</b:MonthAccessed>
    <b:DayAccessed>16</b:DayAccessed>
    <b:Author>
      <b:Author>
        <b:Corporate>OWASP</b:Corporate>
      </b:Author>
    </b:Author>
    <b:RefOrder>7</b:RefOrder>
  </b:Source>
  <b:Source>
    <b:Tag>S09</b:Tag>
    <b:SourceType>InternetSite</b:SourceType>
    <b:Guid>{DF0E39EE-4B50-45BB-A96A-D09430C6EC23}</b:Guid>
    <b:Title>CSRF Prevention Cheat Sheet</b:Title>
    <b:URL>https://cheatsheetseries.owasp.org/cheatsheets/Cross-Site_Request_Forgery_Prevention_Cheat_Sheet.html</b:URL>
    <b:YearAccessed>2026</b:YearAccessed>
    <b:MonthAccessed>September</b:MonthAccessed>
    <b:DayAccessed>16</b:DayAccessed>
    <b:Author>
      <b:Author>
        <b:Corporate>OWASP</b:Corporate>
      </b:Author>
    </b:Author>
    <b:RefOrder>8</b:RefOrder>
  </b:Source>
  <b:Source>
    <b:Tag>S10</b:Tag>
    <b:SourceType>InternetSite</b:SourceType>
    <b:Guid>{1C646275-F5C5-42CC-919A-9F00DA011853}</b:Guid>
    <b:Title>Password Storage Cheat Sheet</b:Title>
    <b:URL>https://cheatsheetseries.owasp.org/cheatsheets/Password_Storage_Cheat_Sheet.html</b:URL>
    <b:YearAccessed>2026</b:YearAccessed>
    <b:MonthAccessed>September</b:MonthAccessed>
    <b:DayAccessed>16</b:DayAccessed>
    <b:Author>
      <b:Author>
        <b:Corporate>OWASP</b:Corporate>
      </b:Author>
    </b:Author>
    <b:RefOrder>9</b:RefOrder>
  </b:Source>
  <b:Source>
    <b:Tag>S13</b:Tag>
    <b:SourceType>InternetSite</b:SourceType>
    <b:Guid>{02037CF4-65C6-426E-814F-3CDBF9F9E140}</b:Guid>
    <b:Title>Node.js LICENSE</b:Title>
    <b:URL>https://github.com/nodejs/node/blob/main/LICENSE</b:URL>
    <b:YearAccessed>2026</b:YearAccessed>
    <b:MonthAccessed>September</b:MonthAccessed>
    <b:DayAccessed>16</b:DayAccessed>
    <b:Author>
      <b:Author>
        <b:Corporate>Node.js contributors</b:Corporate>
      </b:Author>
    </b:Author>
    <b:RefOrder>5</b:RefOrder>
  </b:Source>
  <b:Source>
    <b:Tag>S14</b:Tag>
    <b:SourceType>InternetSite</b:SourceType>
    <b:Guid>{758FC129-53DA-494A-9D19-5A168D27D8A2}</b:Guid>
    <b:Title>SQLite copyright</b:Title>
    <b:URL>https://www.sqlite.org/copyright.html</b:URL>
    <b:YearAccessed>2026</b:YearAccessed>
    <b:MonthAccessed>September</b:MonthAccessed>
    <b:DayAccessed>16</b:DayAccessed>
    <b:Author>
      <b:Author>
        <b:Corporate>SQLite</b:Corporate>
      </b:Author>
    </b:Author>
    <b:RefOrder>6</b:RefOrder>
  </b:Source>
  <b:Source>
    <b:Tag>S15</b:Tag>
    <b:SourceType>InternetSite</b:SourceType>
    <b:Guid>{7141214C-9DBA-4A48-9E17-0BED93286F18}</b:Guid>
    <b:Title>Production best practices security</b:Title>
    <b:URL>https://expressjs.com/en/advanced/best-practice-security/</b:URL>
    <b:YearAccessed>2026</b:YearAccessed>
    <b:MonthAccessed>September</b:MonthAccessed>
    <b:DayAccessed>16</b:DayAccessed>
    <b:Author>
      <b:Author>
        <b:Corporate>Express</b:Corporate>
      </b:Author>
    </b:Author>
    <b:RefOrder>4</b:RefOrder>
  </b:Source>
</b:Sources>
</file>

<file path=customXml/item2.xml><?xml version="1.0" encoding="utf-8"?>
<b:Sources xmlns:b="http://schemas.openxmlformats.org/officeDocument/2006/bibliography" SelectedStyle="\HarvardAnglia2008OfficeOnline.xsl" StyleName="Harvard - Anglia" Version="2008">
  <b:Source>
    <b:Tag>S01</b:Tag>
    <b:SourceType>InternetSite</b:SourceType>
    <b:Guid>{99AC7899-276B-44BE-85E3-A0E6BEB2ABA7}</b:Guid>
    <b:Title>Node.js releases</b:Title>
    <b:URL>https://nodejs.org/en/about/previous-releases</b:URL>
    <b:YearAccessed>2026</b:YearAccessed>
    <b:MonthAccessed>September</b:MonthAccessed>
    <b:DayAccessed>16</b:DayAccessed>
    <b:Author>
      <b:Author>
        <b:Corporate>Node.js</b:Corporate>
      </b:Author>
    </b:Author>
  </b:Source>
  <b:Source>
    <b:Tag>S02</b:Tag>
    <b:SourceType>InternetSite</b:SourceType>
    <b:Guid>{FB274EFB-1838-4573-B266-896D5D1BF56F}</b:Guid>
    <b:Title>Node.js 24 SQLite API</b:Title>
    <b:URL>https://nodejs.org/docs/latest-v24.x/api/sqlite.html</b:URL>
    <b:YearAccessed>2026</b:YearAccessed>
    <b:MonthAccessed>September</b:MonthAccessed>
    <b:DayAccessed>16</b:DayAccessed>
    <b:Author>
      <b:Author>
        <b:Corporate>Node.js</b:Corporate>
      </b:Author>
    </b:Author>
  </b:Source>
  <b:Source>
    <b:Tag>S03</b:Tag>
    <b:SourceType>InternetSite</b:SourceType>
    <b:Guid>{9B790901-0017-4311-9F09-787B321FEFF4}</b:Guid>
    <b:Title>Isolation in SQLite</b:Title>
    <b:URL>https://www.sqlite.org/isolation.html</b:URL>
    <b:YearAccessed>2026</b:YearAccessed>
    <b:MonthAccessed>September</b:MonthAccessed>
    <b:DayAccessed>16</b:DayAccessed>
    <b:Author>
      <b:Author>
        <b:Corporate>SQLite</b:Corporate>
      </b:Author>
    </b:Author>
  </b:Source>
  <b:Source>
    <b:Tag>S04</b:Tag>
    <b:SourceType>InternetSite</b:SourceType>
    <b:Guid>{6A8C9F8B-D73E-4C33-BC78-68B3212A7A35}</b:Guid>
    <b:Title>Appropriate uses for SQLite</b:Title>
    <b:URL>https://www.sqlite.org/whentouse.html</b:URL>
    <b:YearAccessed>2026</b:YearAccessed>
    <b:MonthAccessed>September</b:MonthAccessed>
    <b:DayAccessed>16</b:DayAccessed>
    <b:Author>
      <b:Author>
        <b:Corporate>SQLite</b:Corporate>
      </b:Author>
    </b:Author>
  </b:Source>
  <b:Source>
    <b:Tag>S05</b:Tag>
    <b:SourceType>InternetSite</b:SourceType>
    <b:Guid>{D52A751E-47A1-4AA2-A547-DA6F27B39EA7}</b:Guid>
    <b:Title>SQLite backup API</b:Title>
    <b:URL>https://www.sqlite.org/backup.html</b:URL>
    <b:YearAccessed>2026</b:YearAccessed>
    <b:MonthAccessed>September</b:MonthAccessed>
    <b:DayAccessed>16</b:DayAccessed>
    <b:Author>
      <b:Author>
        <b:Corporate>SQLite</b:Corporate>
      </b:Author>
    </b:Author>
  </b:Source>
  <b:Source>
    <b:Tag>S08</b:Tag>
    <b:SourceType>InternetSite</b:SourceType>
    <b:Guid>{7901B6B2-8A17-4EC5-9357-D16D3E4D5BFA}</b:Guid>
    <b:Title>Authorization Cheat Sheet</b:Title>
    <b:URL>https://cheatsheetseries.owasp.org/cheatsheets/Authorization_Cheat_Sheet.html</b:URL>
    <b:YearAccessed>2026</b:YearAccessed>
    <b:MonthAccessed>September</b:MonthAccessed>
    <b:DayAccessed>16</b:DayAccessed>
    <b:Author>
      <b:Author>
        <b:Corporate>OWASP</b:Corporate>
      </b:Author>
    </b:Author>
  </b:Source>
  <b:Source>
    <b:Tag>S09</b:Tag>
    <b:SourceType>InternetSite</b:SourceType>
    <b:Guid>{DF0E39EE-4B50-45BB-A96A-D09430C6EC23}</b:Guid>
    <b:Title>CSRF Prevention Cheat Sheet</b:Title>
    <b:URL>https://cheatsheetseries.owasp.org/cheatsheets/Cross-Site_Request_Forgery_Prevention_Cheat_Sheet.html</b:URL>
    <b:YearAccessed>2026</b:YearAccessed>
    <b:MonthAccessed>September</b:MonthAccessed>
    <b:DayAccessed>16</b:DayAccessed>
    <b:Author>
      <b:Author>
        <b:Corporate>OWASP</b:Corporate>
      </b:Author>
    </b:Author>
  </b:Source>
  <b:Source>
    <b:Tag>S10</b:Tag>
    <b:SourceType>InternetSite</b:SourceType>
    <b:Guid>{1C646275-F5C5-42CC-919A-9F00DA011853}</b:Guid>
    <b:Title>Password Storage Cheat Sheet</b:Title>
    <b:URL>https://cheatsheetseries.owasp.org/cheatsheets/Password_Storage_Cheat_Sheet.html</b:URL>
    <b:YearAccessed>2026</b:YearAccessed>
    <b:MonthAccessed>September</b:MonthAccessed>
    <b:DayAccessed>16</b:DayAccessed>
    <b:Author>
      <b:Author>
        <b:Corporate>OWASP</b:Corporate>
      </b:Author>
    </b:Author>
  </b:Source>
  <b:Source>
    <b:Tag>S13</b:Tag>
    <b:SourceType>InternetSite</b:SourceType>
    <b:Guid>{02037CF4-65C6-426E-814F-3CDBF9F9E140}</b:Guid>
    <b:Title>Node.js LICENSE</b:Title>
    <b:URL>https://github.com/nodejs/node/blob/main/LICENSE</b:URL>
    <b:YearAccessed>2026</b:YearAccessed>
    <b:MonthAccessed>September</b:MonthAccessed>
    <b:DayAccessed>16</b:DayAccessed>
    <b:Author>
      <b:Author>
        <b:Corporate>Node.js contributors</b:Corporate>
      </b:Author>
    </b:Author>
  </b:Source>
  <b:Source>
    <b:Tag>S14</b:Tag>
    <b:SourceType>InternetSite</b:SourceType>
    <b:Guid>{758FC129-53DA-494A-9D19-5A168D27D8A2}</b:Guid>
    <b:Title>SQLite copyright</b:Title>
    <b:URL>https://www.sqlite.org/copyright.html</b:URL>
    <b:YearAccessed>2026</b:YearAccessed>
    <b:MonthAccessed>September</b:MonthAccessed>
    <b:DayAccessed>16</b:DayAccessed>
    <b:Author>
      <b:Author>
        <b:Corporate>SQLite</b:Corporate>
      </b:Author>
    </b:Author>
  </b:Source>
  <b:Source>
    <b:Tag>S15</b:Tag>
    <b:SourceType>InternetSite</b:SourceType>
    <b:Guid>{7141214C-9DBA-4A48-9E17-0BED93286F18}</b:Guid>
    <b:Title>Production best practices security</b:Title>
    <b:URL>https://expressjs.com/en/advanced/best-practice-security/</b:URL>
    <b:YearAccessed>2026</b:YearAccessed>
    <b:MonthAccessed>September</b:MonthAccessed>
    <b:DayAccessed>16</b:DayAccessed>
    <b:Author>
      <b:Author>
        <b:Corporate>Express</b:Corporate>
      </b:Author>
    </b:Author>
  </b:Source>
</b:Sources>
</file>

<file path=customXml/itemProps1.xml><?xml version="1.0" encoding="utf-8"?>
<ds:datastoreItem xmlns:ds="http://schemas.openxmlformats.org/officeDocument/2006/customXml" ds:itemID="{FFD429CE-6DA9-4AFB-9E1F-902E428A63FA}">
  <ds:schemaRefs>
    <ds:schemaRef ds:uri="http://schemas.openxmlformats.org/officeDocument/2006/bibliography"/>
  </ds:schemaRefs>
</ds:datastoreItem>
</file>

<file path=customXml/itemProps2.xml><?xml version="1.0" encoding="utf-8"?>
<ds:datastoreItem xmlns:ds="http://schemas.openxmlformats.org/officeDocument/2006/customXml" ds:itemID="{8B6B97F5-7EE0-449A-9BD4-ED75807B6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4621</Words>
  <Characters>26344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CivicConnect Milestone 2 Person 2</vt:lpstr>
    </vt:vector>
  </TitlesOfParts>
  <Manager/>
  <Company/>
  <LinksUpToDate>false</LinksUpToDate>
  <CharactersWithSpaces>30904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Milestone 2 Person 2</dc:title>
  <dc:subject/>
  <dc:creator>Prepared for Edward Goosen with AI assistance</dc:creator>
  <cp:keywords/>
  <dc:description/>
  <cp:lastModifiedBy>Edward Goosen</cp:lastModifiedBy>
  <cp:revision>2</cp:revision>
  <dcterms:created xsi:type="dcterms:W3CDTF">2013-12-23T23:15:00Z</dcterms:created>
  <dcterms:modified xsi:type="dcterms:W3CDTF">2026-09-30T13:05:00Z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d1f8ee60-7924-4a95-986c-bb188af5efc9</vt:lpwstr>
  </property>
</Properties>
</file>