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bidi/>
        <w:spacing w:after="200"/>
        <w:jc w:val="center"/>
      </w:pPr>
      <w:r>
        <w:rPr>
          <w:rFonts w:ascii="Vazirmatn" w:cs="Vazirmatn" w:eastAsia="Vazirmatn" w:hAnsi="Vazirmatn"/>
          <w:b/>
          <w:bCs/>
          <w:color w:val="1D4ED8"/>
          <w:sz w:val="26"/>
          <w:szCs w:val="26"/>
          <w:rtl/>
        </w:rPr>
        <w:t xml:space="preserve">سند طراحی فنی</w:t>
      </w:r>
    </w:p>
    <w:p>
      <w:pPr>
        <w:spacing w:after="120"/>
        <w:jc w:val="center"/>
      </w:pPr>
      <w:r>
        <w:rPr>
          <w:rFonts w:ascii="Vazirmatn" w:cs="Vazirmatn" w:eastAsia="Vazirmatn" w:hAnsi="Vazirmatn"/>
          <w:b/>
          <w:bCs/>
          <w:color w:val="1E3A5F"/>
          <w:sz w:val="64"/>
          <w:szCs w:val="64"/>
        </w:rPr>
        <w:t xml:space="preserve">Strategy Factory</w:t>
      </w:r>
    </w:p>
    <w:p>
      <w:pPr>
        <w:bidi/>
        <w:spacing w:after="900"/>
        <w:jc w:val="center"/>
      </w:pPr>
      <w:r>
        <w:rPr>
          <w:rFonts w:ascii="Vazirmatn" w:cs="Vazirmatn" w:eastAsia="Vazirmatn" w:hAnsi="Vazirmatn"/>
          <w:b w:val="false"/>
          <w:bCs w:val="false"/>
          <w:color w:val="6B7280"/>
          <w:sz w:val="24"/>
          <w:szCs w:val="24"/>
          <w:rtl/>
        </w:rPr>
        <w:t xml:space="preserve">معماری، رابط‌ها، اسکیما داده و رجیستری، و راهبرد تست</w:t>
      </w:r>
    </w:p>
    <w:p>
      <w:pPr>
        <w:bidi/>
        <w:spacing w:after="80"/>
        <w:jc w:val="center"/>
      </w:pPr>
      <w:r>
        <w:rPr>
          <w:rFonts w:ascii="Vazirmatn" w:cs="Vazirmatn" w:eastAsia="Vazirmatn" w:hAnsi="Vazirmatn"/>
          <w:b/>
          <w:bCs/>
          <w:color w:val="1F2937"/>
          <w:sz w:val="22"/>
          <w:szCs w:val="22"/>
          <w:rtl/>
        </w:rPr>
        <w:t xml:space="preserve">نسخهٔ ۱٫۰  —  خروجی فاز ۳ نقشهٔ راه</w:t>
      </w:r>
    </w:p>
    <w:p>
      <w:pPr>
        <w:bidi/>
        <w:spacing w:after="80"/>
        <w:jc w:val="center"/>
      </w:pPr>
      <w:r>
        <w:rPr>
          <w:rFonts w:ascii="Vazirmatn" w:cs="Vazirmatn" w:eastAsia="Vazirmatn" w:hAnsi="Vazirmatn"/>
          <w:b w:val="false"/>
          <w:bCs w:val="false"/>
          <w:color w:val="6B7280"/>
          <w:sz w:val="20"/>
          <w:szCs w:val="20"/>
          <w:rtl/>
        </w:rPr>
        <w:t xml:space="preserve">مرجع‌ها: سند مشخصات نسخهٔ ۱٫۲ و فیچرلیست</w:t>
      </w:r>
    </w:p>
    <w:p>
      <w:pPr>
        <w:bidi/>
        <w:spacing w:after="80"/>
        <w:jc w:val="center"/>
      </w:pPr>
      <w:r>
        <w:rPr>
          <w:rFonts w:ascii="Vazirmatn" w:cs="Vazirmatn" w:eastAsia="Vazirmatn" w:hAnsi="Vazirmatn"/>
          <w:b w:val="false"/>
          <w:bCs w:val="false"/>
          <w:color w:val="6B7280"/>
          <w:sz w:val="20"/>
          <w:szCs w:val="20"/>
          <w:rtl/>
        </w:rPr>
        <w:t xml:space="preserve">شهریور ۱۴۰۵</w:t>
      </w:r>
    </w:p>
    <w:p>
      <w:r>
        <w:br w:type="page"/>
      </w:r>
    </w:p>
    <w:p>
      <w:pPr>
        <w:pStyle w:val="Heading1"/>
        <w:keepNext/>
        <w:pBdr>
          <w:bottom w:val="single" w:color="1E3A5F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1E3A5F"/>
          <w:sz w:val="34"/>
          <w:szCs w:val="34"/>
          <w:rtl/>
        </w:rPr>
        <w:t xml:space="preserve">۱. مقدمه و قواعد این سند</w:t>
      </w:r>
    </w:p>
    <w:p>
      <w:pPr>
        <w:bidi/>
        <w:spacing w:after="120" w:before="0" w:line="34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این سند «چطور ساختن» را تعریف می‌کند؛ «چه ساختن» در سند مشخصات نسخهٔ ۱٫۲ و فیچرلیست آمده است. هر جا این سند با سند مشخصات اختلاف داشته باشد، سند مشخصات برای رفتار و این سند برای پیاده‌سازی معتبر است. تغییر هر دو فقط با توافق در چت و ثبت در دفتر تصمیمات (بخش ۱۴) انجام می‌شود.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مورد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مقدار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نام پروژه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Strategy Factory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ریپو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strategy-factory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بستهٔ پایتون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strategy_factory (در کد: import strategy_factory as sfac)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فرمان CLI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sfac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زبان کد، نام‌ها و کامنت‌ها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انگلیسی؛ گزارش‌ها و مستندات کاربری فارسی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  <w:pBdr>
          <w:bottom w:val="single" w:color="1D4ED8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1D4ED8"/>
          <w:sz w:val="34"/>
          <w:szCs w:val="34"/>
          <w:rtl/>
        </w:rPr>
        <w:t xml:space="preserve">۲. استک فنی نهایی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838"/>
        <w:gridCol w:w="2200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حوزه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انتخاب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دلیل اصلی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گزینه‌های ردشده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موتور بک‌تست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اختصاصی با NumPy و Numba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کنترل کامل قراردادها و تطابق با TradingView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vectorbt، VectorBT PRO، NautilusTrader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اوراکل تست موتور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vectorbt متن‌باز (فقط در tests)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پیاده‌سازی مستقل دوم برای کشف باگ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دادهٔ بازار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Parquet + DuckDB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سریع، بدون سرور، تغییرناپذیری ساده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TimescaleDB، ArcticDB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دیتافریم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Polars در لایهٔ داده، pandas در لبه‌ها، NumPy در موتور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سرعت روی دادهٔ دقیقه‌ای چندساله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فقط pandas، فقط Polars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رجیستری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PostgreSQL (Docker) + SQLAlchemy Core + psycopg 3 + Alembic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هم‌زمانی تیمی و نوشتن دسته‌ای با COPY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SQLite، MLflow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اجرای موازی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دوسطحی: prange در Numba + ProcessPool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حافظهٔ مشترک، بدون وابستگی اضافه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Joblib، Ray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جستجوی پارامتر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گرید کامل؛ بالای ۲۰۰۰ نمونه‌گیری یکنواخت (Sobol)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SPP و تشخیص پلاتو نااریب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Optuna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کانفیگ و CLI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Typer + YAML با اعتبارسنجی Pydantic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سادگی و خطای زودهنگام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Hydra، Prefect/Dagster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گزارش HTML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Jinja2 + Plotly، فایل خودبسنده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بایگانی‌پذیر، سازگار با داشبوردهای فعلی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Streamlit/Dash، Quarto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گزارش مرحلهٔ ۸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پکیج JSON + پرامپت؛ Claude چت فایل ورد را می‌سازد؛ sfac report verify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بدون API و بدون رندرکنندهٔ داخلی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API LLM، رندر docx-js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محیط و کیفیت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uv، پایتون ۳٫۱۲، pytest، Hypothesis، ruff، mypy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سرعت و تست ویژگی‌محور موتور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Poetry، conda، pyright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CI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GitHub Actions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تست‌های parity و leakage اجباری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  <w:pBdr>
          <w:bottom w:val="single" w:color="334155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334155"/>
          <w:sz w:val="34"/>
          <w:szCs w:val="34"/>
          <w:rtl/>
        </w:rPr>
        <w:t xml:space="preserve">۳. ساختار ریپو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334155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strategy-factory/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 CLAUDE.md                     # rules for Claude Code (source of truth for conventions)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 pyproject.toml  uv.lock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 docker-compose.yml            # postgres only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 docs/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spec/                     # specification v1.2 (docx + md export)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features.md               # feature list (generated from xlsx)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design.md                 # this document (md export)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└── adr/                      # architecture decision records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 configs/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universe.yaml   costs/*.yaml   gates/*.yaml   pipeline/*.yaml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 data/                         # parquet store (git-ignored)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 artifacts/                    # run artifacts (git-ignored)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 src/strategy_factory/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core/          # StrategySpec, Candidate, Artifact base, RunContext, ids/hashing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data/          # schema, adapters/, quality, resample, store, catalog, split, aux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costs/         # cost profiles, spread profile, swap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engine/        # numba kernels, fills, exits, intrabar modes, multi-strategy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components/    # indicators/, entries/, exits/, filters/, sizing/, registry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metrics/  baseline/  diagnostics/  robustness/  stats/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registry/      # sqlalchemy tables, batch writer, queries, alembic/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gates/         # declarative gate engine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stages/        # s00_... s12_ one module per stage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pipeline/      # orchestrator, executor, checkpoints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reports/       # jinja templates, plotly figures, assets/fonts/Vazirmatn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evidence/      # bundle builder, prompt package, verify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└── cli.py         # typer app: sfac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 tests/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├── unit/  property/  parity/  leakage/  oracle/  selftest/  fixtures/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 .github/workflows/ci.yml</w:t>
            </w:r>
          </w:p>
        </w:tc>
      </w:tr>
    </w:tbl>
    <w:p>
      <w:pPr>
        <w:spacing w:after="140"/>
      </w:pPr>
    </w:p>
    <w:p>
      <w:pPr>
        <w:pStyle w:val="Heading2"/>
        <w:keepNext/>
        <w:bidi/>
        <w:spacing w:after="120" w:before="240"/>
        <w:jc w:val="both"/>
      </w:pPr>
      <w:r>
        <w:rPr>
          <w:rFonts w:ascii="Vazirmatn" w:cs="Vazirmatn" w:eastAsia="Vazirmatn" w:hAnsi="Vazirmatn"/>
          <w:b/>
          <w:bCs/>
          <w:color w:val="334155"/>
          <w:sz w:val="27"/>
          <w:szCs w:val="27"/>
          <w:rtl/>
        </w:rPr>
        <w:t xml:space="preserve">قواعد وابستگی بین ماژول‌ها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engine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به هیچ ماژول دیگری جز NumPy و Numba وابسته نیست؛ ورودی آرایه، خروجی آرایه.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components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و </w:t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metrics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فقط به core و engine وابسته‌اند.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stages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تنها لایه‌ای است که همه‌چیز را کنار هم می‌گذارد؛ و فقط از طریق RunContext به داده و رجیستری دسترسی دارد.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data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تنها جایی است که Polars استفاده می‌شود؛ مرز خروجی آن آرایهٔ NumPy یا DataFrame پانداس برای لبه‌هاست.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هیچ ماژولی مستقیم فایل هولدآوت را نمی‌خواند؛ فقط SplitManager.</w:t>
      </w:r>
    </w:p>
    <w:p>
      <w:r>
        <w:br w:type="page"/>
      </w:r>
    </w:p>
    <w:p>
      <w:pPr>
        <w:pStyle w:val="Heading1"/>
        <w:keepNext/>
        <w:pBdr>
          <w:bottom w:val="single" w:color="0F766E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0F766E"/>
          <w:sz w:val="34"/>
          <w:szCs w:val="34"/>
          <w:rtl/>
        </w:rPr>
        <w:t xml:space="preserve">۴. مفاهیم هسته و رابط‌ها</w:t>
      </w:r>
    </w:p>
    <w:p>
      <w:pPr>
        <w:bidi/>
        <w:spacing w:after="120" w:before="0" w:line="34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همهٔ مدل‌ها Pydantic هستند، تغییرناپذیرند (frozen) و به JSON سریال می‌شوند. شناسه‌ها از هش محتوای کانونیکال ساخته می‌شوند تا تکرارپذیری تضمین شود.</w:t>
      </w:r>
    </w:p>
    <w:p>
      <w:pPr>
        <w:keepNext/>
        <w:bidi/>
        <w:spacing w:after="60" w:before="0" w:line="340"/>
        <w:jc w:val="both"/>
      </w:pPr>
      <w:r>
        <w:rPr>
          <w:rFonts w:ascii="Vazirmatn" w:cs="Vazirmatn" w:eastAsia="Vazirmatn" w:hAnsi="Vazirmatn"/>
          <w:b/>
          <w:bCs/>
          <w:color w:val="334155"/>
          <w:sz w:val="19"/>
          <w:szCs w:val="19"/>
          <w:rtl/>
        </w:rPr>
        <w:t xml:space="preserve">مدل‌های استراتژی و کاندید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334155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class ComponentRef(BaseModel):          # e.g. entry "rsi_threshold"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name: str; params: dict[str, float | int | str]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class StrategySpec(BaseModel):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entry: ComponentRef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exit: list[ComponentRef]            # "first-hit" combination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filters: list[ComponentRef] = []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sizing: ComponentRef                # default: fixed_notional 100_000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disaster_stop_atr: float = 3.0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def spec_hash(self) -&gt; str: ...     # sha256 of canonical json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class Candidate(BaseModel):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id: str                             # hash(symbol, tf, direction, edge, spec)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parent_id: str | None               # lineage through the funnel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symbol: str; timeframe: str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direction: Literal["long", "short"]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edge_type: Literal["MR", "TF", "SEASONAL"]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spec: StrategySpec</w:t>
            </w:r>
          </w:p>
        </w:tc>
      </w:tr>
    </w:tbl>
    <w:p>
      <w:pPr>
        <w:spacing w:after="140"/>
      </w:pPr>
    </w:p>
    <w:p>
      <w:pPr>
        <w:keepNext/>
        <w:bidi/>
        <w:spacing w:after="60" w:before="0" w:line="340"/>
        <w:jc w:val="both"/>
      </w:pPr>
      <w:r>
        <w:rPr>
          <w:rFonts w:ascii="Vazirmatn" w:cs="Vazirmatn" w:eastAsia="Vazirmatn" w:hAnsi="Vazirmatn"/>
          <w:b/>
          <w:bCs/>
          <w:color w:val="334155"/>
          <w:sz w:val="19"/>
          <w:szCs w:val="19"/>
          <w:rtl/>
        </w:rPr>
        <w:t xml:space="preserve">زمینهٔ اجرا و رابط مرحله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334155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class RunContext: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config: PipelineConfig      # validated YAML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data: DataAccess            # dev segment only; bars as numpy/pandas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split: SplitManager         # the ONLY path to holdout (locked, logged)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registry: RegistryWriter    # batched writes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executor: Executor          # process pool; numba prange inside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gates: GateEngine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seed: int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class Stage(Protocol):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name: str                   # "s03_entry_opt"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def run(self, cands: list[Candidate], ctx: RunContext) -&gt; StageResult: ...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class StageResult(BaseModel):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artifacts: list[ArtifactRef]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passed: list[Candidate]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gate_results: list[GateResult]</w:t>
            </w:r>
          </w:p>
        </w:tc>
      </w:tr>
    </w:tbl>
    <w:p>
      <w:pPr>
        <w:spacing w:after="140"/>
      </w:pPr>
    </w:p>
    <w:p>
      <w:pPr>
        <w:keepNext/>
        <w:bidi/>
        <w:spacing w:after="60" w:before="0" w:line="340"/>
        <w:jc w:val="both"/>
      </w:pPr>
      <w:r>
        <w:rPr>
          <w:rFonts w:ascii="Vazirmatn" w:cs="Vazirmatn" w:eastAsia="Vazirmatn" w:hAnsi="Vazirmatn"/>
          <w:b/>
          <w:bCs/>
          <w:color w:val="334155"/>
          <w:sz w:val="19"/>
          <w:szCs w:val="19"/>
          <w:rtl/>
        </w:rPr>
        <w:t xml:space="preserve">گیت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334155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class GateCriterion(BaseModel):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metric: str; op: Literal["&gt;=", "&lt;=", "&gt;", "&lt;", "=="]; threshold: float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critical: bool = False       # stage-6 blocks: WF, cost x2, holdout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class GateResult(BaseModel):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candidate_id: str; stage: str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items: list[CriterionResult]  # value, threshold, passed, reason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passed: bool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borderline: bool              # exactly one non-critical fail within 10%</w:t>
            </w:r>
          </w:p>
        </w:tc>
      </w:tr>
    </w:tbl>
    <w:p>
      <w:pPr>
        <w:spacing w:after="140"/>
      </w:pPr>
    </w:p>
    <w:p>
      <w:pPr>
        <w:keepNext/>
        <w:bidi/>
        <w:spacing w:after="60" w:before="0" w:line="340"/>
        <w:jc w:val="both"/>
      </w:pPr>
      <w:r>
        <w:rPr>
          <w:rFonts w:ascii="Vazirmatn" w:cs="Vazirmatn" w:eastAsia="Vazirmatn" w:hAnsi="Vazirmatn"/>
          <w:b/>
          <w:bCs/>
          <w:color w:val="334155"/>
          <w:sz w:val="19"/>
          <w:szCs w:val="19"/>
          <w:rtl/>
        </w:rPr>
        <w:t xml:space="preserve">موتور (امضای کلی — جزئیات در F-0.3.x)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334155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@njit(cache=True)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def simulate(open_, high, low, close, atr,        # float64[n]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         entry_sig, exit_sig,                 # bool[n]  (evaluated at close)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         direction, time_exit_bars,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         sl_atr, tp_atr, trail_atr, disaster_atr,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         half_spread, slippage_fixed, slippage_atr_frac,  # float64[n] (hourly profile)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         swap_long, swap_short, rollover_mask, triple_mask,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         notional, intrabar_mode,             # 0=tradingview, 1=pessimistic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         ) -&gt; tuple[TradesArray, EquityArray]: ...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@njit(parallel=True, cache=True)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def simulate_grid(..., entry_sig_matrix):          # prange over parameter sets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keepNext/>
        <w:pBdr>
          <w:bottom w:val="single" w:color="334155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334155"/>
          <w:sz w:val="34"/>
          <w:szCs w:val="34"/>
          <w:rtl/>
        </w:rPr>
        <w:t xml:space="preserve">۵. لایهٔ داده</w:t>
      </w:r>
    </w:p>
    <w:p>
      <w:pPr>
        <w:pStyle w:val="Heading2"/>
        <w:keepNext/>
        <w:bidi/>
        <w:spacing w:after="120" w:before="240"/>
        <w:jc w:val="both"/>
      </w:pPr>
      <w:r>
        <w:rPr>
          <w:rFonts w:ascii="Vazirmatn" w:cs="Vazirmatn" w:eastAsia="Vazirmatn" w:hAnsi="Vazirmatn"/>
          <w:b/>
          <w:bCs/>
          <w:color w:val="334155"/>
          <w:sz w:val="27"/>
          <w:szCs w:val="27"/>
          <w:rtl/>
        </w:rPr>
        <w:t xml:space="preserve">اسکیما استاندارد بار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ستون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نوع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اجباری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33415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334155"/>
                <w:sz w:val="19"/>
                <w:szCs w:val="19"/>
                <w:rtl/>
              </w:rPr>
              <w:t xml:space="preserve">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datetime[us, UTC]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بله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زمان شروع بار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334155"/>
                <w:sz w:val="19"/>
                <w:szCs w:val="19"/>
                <w:rtl/>
              </w:rPr>
              <w:t xml:space="preserve">open, high, low, close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float64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بله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قیمت trade یا mid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334155"/>
                <w:sz w:val="19"/>
                <w:szCs w:val="19"/>
                <w:rtl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float64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بله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حجم منبع؛ برای Dukascopy حجم داخلی منبع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334155"/>
                <w:sz w:val="19"/>
                <w:szCs w:val="19"/>
                <w:rtl/>
              </w:rPr>
              <w:t xml:space="preserve">vwap, trades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float64, int64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خیر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Alpaca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334155"/>
                <w:sz w:val="19"/>
                <w:szCs w:val="19"/>
                <w:rtl/>
              </w:rPr>
              <w:t xml:space="preserve">spread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float64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خیر</w:t>
            </w:r>
          </w:p>
        </w:tc>
        <w:tc>
          <w:tcPr>
            <w:tcW w:type="dxa" w:w="4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ask − bid، از Dukascopy</w:t>
            </w:r>
          </w:p>
        </w:tc>
      </w:tr>
    </w:tbl>
    <w:p>
      <w:pPr>
        <w:spacing w:after="160"/>
      </w:pPr>
    </w:p>
    <w:p>
      <w:pPr>
        <w:pStyle w:val="Heading2"/>
        <w:keepNext/>
        <w:bidi/>
        <w:spacing w:after="120" w:before="240"/>
        <w:jc w:val="both"/>
      </w:pPr>
      <w:r>
        <w:rPr>
          <w:rFonts w:ascii="Vazirmatn" w:cs="Vazirmatn" w:eastAsia="Vazirmatn" w:hAnsi="Vazirmatn"/>
          <w:b/>
          <w:bCs/>
          <w:color w:val="334155"/>
          <w:sz w:val="27"/>
          <w:szCs w:val="27"/>
          <w:rtl/>
        </w:rPr>
        <w:t xml:space="preserve">متادیتای سری</w:t>
      </w:r>
    </w:p>
    <w:p>
      <w:pPr>
        <w:bidi/>
        <w:spacing w:after="120" w:before="0" w:line="34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source، source_symbol، symbol، asset_class، timeframe، price_type (trade/bid/ask/mid)، adjustment (raw/split/all/unknown)، session (RTH/ETH/24x5)، feed (iex/sip/—)، original_tz، downloaded_at، snapshot_hash، row_count، first_ts، last_ts.</w:t>
      </w:r>
    </w:p>
    <w:p>
      <w:pPr>
        <w:pStyle w:val="Heading2"/>
        <w:keepNext/>
        <w:bidi/>
        <w:spacing w:after="120" w:before="240"/>
        <w:jc w:val="both"/>
      </w:pPr>
      <w:r>
        <w:rPr>
          <w:rFonts w:ascii="Vazirmatn" w:cs="Vazirmatn" w:eastAsia="Vazirmatn" w:hAnsi="Vazirmatn"/>
          <w:b/>
          <w:bCs/>
          <w:color w:val="334155"/>
          <w:sz w:val="27"/>
          <w:szCs w:val="27"/>
          <w:rtl/>
        </w:rPr>
        <w:t xml:space="preserve">چیدمان ذخیره و کاتالوگ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334155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data/&lt;source&gt;/&lt;symbol&gt;/&lt;timeframe&gt;/&lt;snapshot_hash&gt;.parquet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data/catalog.parquet     # one row per snapshot: metadata + quality summary + is_reference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اسنپ‌شات پس از نوشتن فقط‌خواندنی است؛ هش از محتوای نرمال‌شده (نه فایل) محاسبه می‌شود.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برای هر نماد دقیقاً یک اسنپ‌شات «مرجع» در کاتالوگ علامت دارد؛ تغییر مرجع یک رویداد ثبت‌شده است.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بازنمونه‌گیری: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مرز روز ۰۰:۰۰ UTC؛ ساعات یکشنبهٔ فارکس و طلا در دوشنبه ادغام می‌شود؛ حالت broker_session فقط برای Parity.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کیفیت: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سه سطح critical / warning / info؛ critical اجرای قیف را برای آن نماد متوقف می‌کند.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تقسیم داده: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SplitManager مرزهای توسعه، Embargo و هولدآوت را از کاتالوگ و کانفیگ محاسبه و در رجیستری ثبت می‌کند؛ DataAccess فقط بخش توسعه را برمی‌گرداند.</w:t>
      </w:r>
    </w:p>
    <w:p>
      <w:r>
        <w:br w:type="page"/>
      </w:r>
    </w:p>
    <w:p>
      <w:pPr>
        <w:pStyle w:val="Heading1"/>
        <w:keepNext/>
        <w:pBdr>
          <w:bottom w:val="single" w:color="1D4ED8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1D4ED8"/>
          <w:sz w:val="34"/>
          <w:szCs w:val="34"/>
          <w:rtl/>
        </w:rPr>
        <w:t xml:space="preserve">۶. موتور: قراردادهای اجرا</w:t>
      </w:r>
    </w:p>
    <w:p>
      <w:pPr>
        <w:bidi/>
        <w:spacing w:after="120" w:before="0" w:line="34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این قراردادها باید دقیقاً پیاده شوند و هر کدام تست واحد و تست ویژگی‌محور دارد.</w:t>
      </w:r>
    </w:p>
    <w:p>
      <w:pPr>
        <w:pStyle w:val="Heading2"/>
        <w:keepNext/>
        <w:bidi/>
        <w:spacing w:after="120" w:before="240"/>
        <w:jc w:val="both"/>
      </w:pPr>
      <w:r>
        <w:rPr>
          <w:rFonts w:ascii="Vazirmatn" w:cs="Vazirmatn" w:eastAsia="Vazirmatn" w:hAnsi="Vazirmatn"/>
          <w:b/>
          <w:bCs/>
          <w:color w:val="1D4ED8"/>
          <w:sz w:val="27"/>
          <w:szCs w:val="27"/>
          <w:rtl/>
        </w:rPr>
        <w:t xml:space="preserve">ترتیب رویدادها در هر کندل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اوپن کندل j: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اجرای سفارش‌های زمان‌بندی‌شده در کلوز j−1 (ورود یا خروج). اگر قیمت با گپ از استاپ عبور کرده، خروج در همان اوپن (قیمت بدتر).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درون کندل j: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بررسی SL، TP و استاپ فاجعه با High و Low. اگر بیش از یکی لمس شد: حالت ۰ = منطق TradingView (نزدیک‌تر به اوپن اول)، حالت ۱ = بدبینانه (استاپ اول)؛ حل با دادهٔ دقیقه‌ای در P1.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کلوز کندل j: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ارزیابی سیگنال ورود، سیگنال خروج و خروج زمانی؛ زمان‌بندی برای اوپن j+1. ثبت اکوئیتی Mark-to-Market.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رول‌اور: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در ساعت رول‌اور پروفایل هزینه، سواپ برای پوزیشن باز کسر یا اضافه می‌شود؛ روز سه‌برابر از پروفایل.</w:t>
      </w:r>
    </w:p>
    <w:p>
      <w:pPr>
        <w:pStyle w:val="Heading2"/>
        <w:keepNext/>
        <w:bidi/>
        <w:spacing w:after="120" w:before="240"/>
        <w:jc w:val="both"/>
      </w:pPr>
      <w:r>
        <w:rPr>
          <w:rFonts w:ascii="Vazirmatn" w:cs="Vazirmatn" w:eastAsia="Vazirmatn" w:hAnsi="Vazirmatn"/>
          <w:b/>
          <w:bCs/>
          <w:color w:val="1D4ED8"/>
          <w:sz w:val="27"/>
          <w:szCs w:val="27"/>
          <w:rtl/>
        </w:rPr>
        <w:t xml:space="preserve">قیمت اجرا و هزینه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قیمت پایه trade یا mid است. ورود لانگ = قیمت + نیم‌اسپرد + اسلیپیج؛ خروج لانگ = قیمت − نیم‌اسپرد − اسلیپیج؛ شورت برعکس.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اسلیپیج = مقدار ثابت + کسری از ATR کندل سیگنال. نیم‌اسپرد از پروفایل ساعتی (یا عدد ثابت در MVP).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کمیسیون طبق مدل پروفایل (درصدی، سهمی یا لاتی) در ورود و خروج.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حجم: notional ثابت ۱۰۰٬۰۰۰ دلار؛ مقدار = notional ÷ قیمت ورود. یک پوزیشن هم‌زمان برای هر استراتژی (بدون پله‌ای).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استاپ فاجعه = قیمت ورود ∓ ۳ × ATR کندل سیگنال؛ ثابت و بهینه‌نشدنی.</w:t>
      </w:r>
    </w:p>
    <w:p>
      <w:pPr>
        <w:pStyle w:val="Heading2"/>
        <w:keepNext/>
        <w:bidi/>
        <w:spacing w:after="120" w:before="240"/>
        <w:jc w:val="both"/>
      </w:pPr>
      <w:r>
        <w:rPr>
          <w:rFonts w:ascii="Vazirmatn" w:cs="Vazirmatn" w:eastAsia="Vazirmatn" w:hAnsi="Vazirmatn"/>
          <w:b/>
          <w:bCs/>
          <w:color w:val="1D4ED8"/>
          <w:sz w:val="27"/>
          <w:szCs w:val="27"/>
          <w:rtl/>
        </w:rPr>
        <w:t xml:space="preserve">خروجی موتور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آرایه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فیلدها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TradesArray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entry_idx، exit_idx، entry_price، exit_price، qty، direction، pnl_gross، costs (spread، slippage، commission، swap)، pnl_net، exit_reason، mae، mfe، atr_at_entry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D4ED8"/>
                <w:sz w:val="19"/>
                <w:szCs w:val="19"/>
                <w:rtl/>
              </w:rPr>
              <w:t xml:space="preserve">EquityArray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equity_mtm در کلوز هر کندل، in_position، realized_pnl</w:t>
            </w:r>
          </w:p>
        </w:tc>
      </w:tr>
    </w:tbl>
    <w:p>
      <w:pPr>
        <w:spacing w:after="160"/>
      </w:pPr>
    </w:p>
    <w:p>
      <w:pPr>
        <w:pStyle w:val="Heading2"/>
        <w:keepNext/>
        <w:bidi/>
        <w:spacing w:after="120" w:before="240"/>
        <w:jc w:val="both"/>
      </w:pPr>
      <w:r>
        <w:rPr>
          <w:rFonts w:ascii="Vazirmatn" w:cs="Vazirmatn" w:eastAsia="Vazirmatn" w:hAnsi="Vazirmatn"/>
          <w:b/>
          <w:bCs/>
          <w:color w:val="1D4ED8"/>
          <w:sz w:val="27"/>
          <w:szCs w:val="27"/>
          <w:rtl/>
        </w:rPr>
        <w:t xml:space="preserve">ثابت‌های تست ویژگی‌محور (Hypothesis)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جمع pnl_net تریدها + سود باز = اکوئیتی نهایی − سرمایهٔ اولیه.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هیچ ورود یا خروجی در همان کندلی که سیگنالش ساخته شده اجرا نمی‌شود.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افزایش هر مؤلفهٔ هزینه هرگز سود را افزایش نمی‌دهد.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نتیجهٔ کندل‌های ۰ تا t با حذف داده‌های بعد از t تغییر نمی‌کند (نشت).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آینه: شورت روی سری قیمت معکوس معادل لانگ روی سری اصلی است (با هزینهٔ صفر).</w:t>
      </w:r>
    </w:p>
    <w:p>
      <w:r>
        <w:br w:type="page"/>
      </w:r>
    </w:p>
    <w:p>
      <w:pPr>
        <w:pStyle w:val="Heading1"/>
        <w:keepNext/>
        <w:pBdr>
          <w:bottom w:val="single" w:color="6D28D9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6D28D9"/>
          <w:sz w:val="34"/>
          <w:szCs w:val="34"/>
          <w:rtl/>
        </w:rPr>
        <w:t xml:space="preserve">۷. رجیستری (PostgreSQL)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38"/>
        <w:gridCol w:w="240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جدول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محتوا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نکته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pipeline_runs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شناسه، کانفیگ کامل، هش کانفیگ، نسخهٔ کد (git sha)، seed، زمان شروع و پایان، وضعیت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واحد بازتولید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data_snapshots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هش، منبع، نماد، تایم‌فریم، مرجع بودن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آینهٔ کاتالوگ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splits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نماد، تایم‌فریم، مرز توسعه، Embargo، مرز هولدآوت، ترید مورد انتظار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candidates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شناسه، parent_id، نماد، تایم‌فریم، جهت، نوع اج، spec (JSONB)، مرحلهٔ فعلی، وضعیت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شجرهٔ قیف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trials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شناسه، run، stage، candidate، family_id، params (JSONB)، متریک‌های اصلی (ستون)، extra (JSONB)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میلیون‌ها ردیف؛ نوشتن با COPY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gate_results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candidate، stage، معیار، مقدار، آستانه، عبور، critical، دلیل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artifacts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candidate، stage، نوع، مسیر فایل، نسخهٔ اسکیما، هش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فایل‌ها روی دیسک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holdout_access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candidate، زمان، نتیجه، consumed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دسترسی دوم مسدود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reports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candidate، مسیر docx، نسخهٔ پرامپت، نتیجهٔ verify، تاریخ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مرحلهٔ 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decisions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candidate، تحلیلگر، تصمیم، مرحلهٔ بازگشت، دلیل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مرحلهٔ ۹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منحنی اکوئیتی و فهرست تریدها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برای همهٔ سلول‌های گرید ذخیره نمی‌شود؛ فقط برای کاندیدهای عبوری از هر گیت، به‌صورت Parquet در artifacts. بقیه با sfac reproduce قابل بازسازی‌اند.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نوشتن: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worker‌ها نتایج را به پردازش اصلی برمی‌گردانند؛ RegistryWriter در دسته‌های چندهزارتایی با COPY می‌نویسد.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Migration: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همهٔ تغییرات اسکیما فقط با Alembic.</w:t>
      </w:r>
    </w:p>
    <w:p>
      <w:r>
        <w:br w:type="page"/>
      </w:r>
    </w:p>
    <w:p>
      <w:pPr>
        <w:pStyle w:val="Heading1"/>
        <w:keepNext/>
        <w:pBdr>
          <w:bottom w:val="single" w:color="B45309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B45309"/>
          <w:sz w:val="34"/>
          <w:szCs w:val="34"/>
          <w:rtl/>
        </w:rPr>
        <w:t xml:space="preserve">۸. آرتیفکت‌ها و کانفیگ</w:t>
      </w:r>
    </w:p>
    <w:p>
      <w:pPr>
        <w:keepNext/>
        <w:bidi/>
        <w:spacing w:after="60" w:before="0" w:line="340"/>
        <w:jc w:val="both"/>
      </w:pPr>
      <w:r>
        <w:rPr>
          <w:rFonts w:ascii="Vazirmatn" w:cs="Vazirmatn" w:eastAsia="Vazirmatn" w:hAnsi="Vazirmatn"/>
          <w:b/>
          <w:bCs/>
          <w:color w:val="334155"/>
          <w:sz w:val="19"/>
          <w:szCs w:val="19"/>
          <w:rtl/>
        </w:rPr>
        <w:t xml:space="preserve">چیدمان آرتیفکت‌ها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334155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artifacts/&lt;run_id&gt;/&lt;stage&gt;/&lt;candidate_id&gt;/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summary.json        # pydantic artifact, schema_version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trades.parquet      # only for candidates that passed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equity.parquet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surface.parquet     # stage 3/4 parameter surface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  report.html         # stage report (jinja2 + plotly)</w:t>
            </w:r>
          </w:p>
        </w:tc>
      </w:tr>
    </w:tbl>
    <w:p>
      <w:pPr>
        <w:spacing w:after="140"/>
      </w:pPr>
    </w:p>
    <w:p>
      <w:pPr>
        <w:keepNext/>
        <w:bidi/>
        <w:spacing w:after="60" w:before="0" w:line="340"/>
        <w:jc w:val="both"/>
      </w:pPr>
      <w:r>
        <w:rPr>
          <w:rFonts w:ascii="Vazirmatn" w:cs="Vazirmatn" w:eastAsia="Vazirmatn" w:hAnsi="Vazirmatn"/>
          <w:b/>
          <w:bCs/>
          <w:color w:val="334155"/>
          <w:sz w:val="19"/>
          <w:szCs w:val="19"/>
          <w:rtl/>
        </w:rPr>
        <w:t xml:space="preserve">نمونهٔ کانفیگ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334155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# configs/pipeline/mvp_daily.yaml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universe: configs/universe.yaml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symbols: [SPX500, US30]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timeframes: [1D]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stages: [s01_edge, s02_screen, s03_entry]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gates: configs/gates/default.yaml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intrabar_mode: pessimistic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seed: 42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# configs/gates/default.yaml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s01_edge: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- {metric: probe_percentile, op: "&gt;=", threshold: 90}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- {metric: ess, op: "&gt;=", threshold: 50}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overrides: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  timeframe: {1H: {s01_edge: [{metric: min_trades, op: "&gt;=", threshold: 100}]}}</w:t>
            </w:r>
          </w:p>
        </w:tc>
      </w:tr>
    </w:tbl>
    <w:p>
      <w:pPr>
        <w:spacing w:after="14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EF3C7" w:sz="4"/>
              <w:left w:val="single" w:color="FEF3C7" w:sz="4"/>
              <w:bottom w:val="single" w:color="FEF3C7" w:sz="4"/>
              <w:right w:val="single" w:color="B45309" w:sz="36"/>
            </w:tcBorders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45309"/>
                <w:sz w:val="22"/>
                <w:szCs w:val="22"/>
                <w:rtl/>
              </w:rPr>
              <w:t xml:space="preserve">قاعدهٔ طلایی کانفیگ</w:t>
            </w:r>
          </w:p>
          <w:p>
            <w:pPr>
              <w:bidi/>
              <w:spacing w:after="60" w:line="32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هیچ آستانه، وزن یا عدد تصمیمی در کد نوشته نمی‌شود. مقدار پیش‌فرض در مدل Pydantic کانفیگ تعریف و در سند مشخصات مستند می‌شود.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  <w:pBdr>
          <w:bottom w:val="single" w:color="0F766E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0F766E"/>
          <w:sz w:val="34"/>
          <w:szCs w:val="34"/>
          <w:rtl/>
        </w:rPr>
        <w:t xml:space="preserve">۹. مراحل و قراردادهای ورودی و خروجی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4038"/>
        <w:gridCol w:w="1300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ماژول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ورودی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آرتیفکت خروجی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اولویت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s00_data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فایل‌های منبع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اسنپ‌شات، کاتالوگ، گزارش کیفیت، split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s01_edge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نماد × تایم‌فریم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EdgeProfile (ESS، مؤلفه‌ها، پروب‌ها)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s01s_seasonal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نماد × تایم‌فریم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SeasonalCalendar + کاندیدها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s02_screen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EdgeProfile عبوری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ScreenResult (امتیاز خانواده، گرید درشت)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s03_entry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کاندیدهای s02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EntryOptResult (سطح، پلاتو، SPP)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MVP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s04_exit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کاندیدهای s03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ExitOptResult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s05_filter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کاندیدهای s04 / سیزنال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DiagnosticReport + FilterResult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s06_robust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کاندیدهای s05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RobustnessReport + نتیجهٔ هولدآوت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s07_stats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کاندیدهای s06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StatsReport (DSR با N مؤثر، PBO، SPA)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s08_package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عبوری‌ها و مرزی‌ها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پکیج گزارش (JSON + PROMPT + SPEC)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s09_review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پکیج + docx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Decision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0F766E"/>
                <w:sz w:val="19"/>
                <w:szCs w:val="19"/>
                <w:rtl/>
              </w:rPr>
              <w:t xml:space="preserve">s10 تا s12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تأییدشده‌ها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پورتفو، سایزینگ، پایش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P2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  <w:pBdr>
          <w:bottom w:val="single" w:color="1D4ED8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1D4ED8"/>
          <w:sz w:val="34"/>
          <w:szCs w:val="34"/>
          <w:rtl/>
        </w:rPr>
        <w:t xml:space="preserve">۱۰. اجرای موازی و ارکستراسیون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سطح ۱ (درون پردازش):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simulate_grid با prange روی ستون‌های ماتریس سیگنال؛ سیگنال‌های همهٔ ترکیب‌ها برداری ساخته می‌شوند.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سطح ۲ (بین پردازش‌ها):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Executor بر پایهٔ ProcessPoolExecutor، واحد کار = (نماد، تایم‌فریم، مرحله). تعداد thread هر پردازش Numba طوری تنظیم می‌شود که جمع از تعداد هسته بیشتر نشود.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ادامه از توقف: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ارکستراتور وضعیت هر (کاندید، مرحله) را از رجیستری می‌خواند و فقط کارهای ناتمام را اجرا می‌کند.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تعویض‌پذیری: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Executor یک Protocol است؛ جایگزینی با Ray بدون تغییر مراحل.</w:t>
      </w:r>
    </w:p>
    <w:p>
      <w:pPr>
        <w:pStyle w:val="Heading2"/>
        <w:keepNext/>
        <w:bidi/>
        <w:spacing w:after="120" w:before="240"/>
        <w:jc w:val="both"/>
      </w:pPr>
      <w:r>
        <w:rPr>
          <w:rFonts w:ascii="Vazirmatn" w:cs="Vazirmatn" w:eastAsia="Vazirmatn" w:hAnsi="Vazirmatn"/>
          <w:b/>
          <w:bCs/>
          <w:color w:val="1D4ED8"/>
          <w:sz w:val="27"/>
          <w:szCs w:val="27"/>
          <w:rtl/>
        </w:rPr>
        <w:t xml:space="preserve">فرمان‌های CLI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4"/>
              <w:left w:val="single" w:color="334155" w:sz="2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sfac data ingest   --source dukascopy --path ... --symbol US30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sfac data quality  --symbol US30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sfac parity        --strategy spx500_mr_ref --tv-trades trades.csv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sfac run           --config configs/pipeline/mvp_daily.yaml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sfac run           --resume &lt;run_id&gt;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sfac reproduce     --trial &lt;trial_id&gt;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sfac report stage  --run &lt;run_id&gt; --stage s03_entry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sfac report package --candidate &lt;id&gt;          # stage 8 bundle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sfac report verify  --report r.docx --bundle evidence.json</w:t>
            </w:r>
          </w:p>
          <w:p>
            <w:pPr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sfac selftest      --kind random_walk --n 200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keepNext/>
        <w:pBdr>
          <w:bottom w:val="single" w:color="B45309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B45309"/>
          <w:sz w:val="34"/>
          <w:szCs w:val="34"/>
          <w:rtl/>
        </w:rPr>
        <w:t xml:space="preserve">۱۱. مرحلهٔ ۸: پکیج گزارش و verify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evidence.json: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یک فایل با schema_version؛ خلاصه‌ها و جدول‌های تجمیعی، بدون فهرست کامل تریدها. هر مقدار عددی کلید مسیر یکتا دارد (مثلاً metrics.annual.avg_profit).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PROMPT.md: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قواعد نگارش؛ الزام ذکر کلید منبع هر عدد به‌صورت پاورقی یا پرانتز کوچک.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REPORT_SPEC.md: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بخش‌ها و مشخصات ظاهری ورد (راست‌به‌چپ، وزیرمتن، رنگ‌ها، جدول‌ها، نمودارها از داده‌های chart_data).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/>
      </w:r>
      <w:r>
        <w:rPr>
          <w:rFonts w:ascii="Vazirmatn" w:cs="Vazirmatn" w:eastAsia="Vazirmatn" w:hAnsi="Vazirmatn"/>
          <w:b/>
          <w:bCs/>
          <w:color w:val="1F2937"/>
          <w:sz w:val="21"/>
          <w:szCs w:val="21"/>
          <w:rtl/>
        </w:rPr>
        <w:t xml:space="preserve">verify:</w:t>
      </w: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 استخراج متن docx، یافتن همهٔ اعداد (با تبدیل ارقام فارسی و ٫)، تطبیق با مقادیر JSON با تلورانس گرد کردن، و گزارش اعداد بی‌منبع یا ناهمخوان؛ سپس ثبت در جدول reports.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نسخهٔ پرامپت و قالب در ریپو نسخه‌بندی می‌شوند؛ پکیج نسخه‌ها را در خود دارد.</w:t>
      </w:r>
    </w:p>
    <w:p>
      <w:r>
        <w:br w:type="page"/>
      </w:r>
    </w:p>
    <w:p>
      <w:pPr>
        <w:pStyle w:val="Heading1"/>
        <w:keepNext/>
        <w:pBdr>
          <w:bottom w:val="single" w:color="6D28D9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6D28D9"/>
          <w:sz w:val="34"/>
          <w:szCs w:val="34"/>
          <w:rtl/>
        </w:rPr>
        <w:t xml:space="preserve">۱۲. راهبرد تست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338"/>
        <w:gridCol w:w="1800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نوع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پوشه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هدف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6D28D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در CI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واحد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tests/unit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هر فیچر طبق معیار پذیرش فیچرلیست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همیشه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ویژگی‌محور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tests/property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ثابت‌های موتور و متریک‌ها با Hypothesis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همیشه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نشت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tests/leakage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تست برش داده برای همهٔ اندیکاتورها و سیگنال‌ها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همیشه — اجباری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Parity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tests/parity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مقایسه با خروجی TradingView (دو استراتژی مرجع)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همیشه — اجباری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اوراکل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tests/oracle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مقایسه با vectorbt روی استراتژی‌های ساده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همیشه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6D28D9"/>
                <w:sz w:val="19"/>
                <w:szCs w:val="19"/>
                <w:rtl/>
              </w:rPr>
              <w:t xml:space="preserve">خودآزمایی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tests/selftest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قدم‌زدن تصادفی و اج کاشته‌شده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شبانه (کند)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نام هر تست با شناسهٔ فیچر شروع می‌شود (مثلاً test_F_0_3_1_next_bar_open_fill) تا پوشش فیچرلیست قابل گزارش باشد.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fixtureها: سری‌های ساختگی کوچک با پاسخ دستی معلوم، و نمونهٔ کوچک دادهٔ واقعی هر منبع.</w:t>
      </w:r>
    </w:p>
    <w:p>
      <w:pPr>
        <w:pStyle w:val="ListParagraph"/>
        <w:numPr>
          <w:ilvl w:val="0"/>
          <w:numId w:val="2"/>
        </w:numPr>
        <w:bidi/>
        <w:spacing w:after="70" w:line="32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mypy با حالت strict برای core، data، registry و gates؛ برای kernelهای Numba حالت ملایم‌تر.</w:t>
      </w:r>
    </w:p>
    <w:p>
      <w:r>
        <w:br w:type="page"/>
      </w:r>
    </w:p>
    <w:p>
      <w:pPr>
        <w:pStyle w:val="Heading1"/>
        <w:keepNext/>
        <w:pBdr>
          <w:bottom w:val="single" w:color="BE123C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BE123C"/>
          <w:sz w:val="34"/>
          <w:szCs w:val="34"/>
          <w:rtl/>
        </w:rPr>
        <w:t xml:space="preserve">۱۳. ترتیب پیاده‌سازی MVP (تسک‌های Claude Code)</w:t>
      </w:r>
    </w:p>
    <w:p>
      <w:pPr>
        <w:bidi/>
        <w:spacing w:after="120" w:before="0" w:line="340"/>
        <w:jc w:val="both"/>
      </w:pPr>
      <w:r>
        <w:rPr>
          <w:rFonts w:ascii="Vazirmatn" w:cs="Vazirmatn" w:eastAsia="Vazirmatn" w:hAnsi="Vazirmatn"/>
          <w:b w:val="false"/>
          <w:bCs w:val="false"/>
          <w:color w:val="1F2937"/>
          <w:sz w:val="21"/>
          <w:szCs w:val="21"/>
          <w:rtl/>
        </w:rPr>
        <w:t xml:space="preserve">هر تسک یک یا چند فیچر را پوشش می‌دهد، یک Pull Request است و با عبور از معیارهای پذیرش همان فیچرها بسته می‌شود.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538"/>
        <w:gridCol w:w="150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E123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تسک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E123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فیچرها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E123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خروجی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BE123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پیش‌نیاز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F-X.9، F-X.10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ریپو، uv، ruff، mypy، pytest، CI، docker-compose، CLAUDE.md، اسکلت sfac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F-0.1.1، F-0.1.8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اسکیما، متادیتا، store و کاتالوگ Parquet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F-0.7.1 تا F-0.7.4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رجیستری Postgres، Alembic، BatchWriter، reproduce (اسکلت)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F-0.1.3، F-0.1.2، F-0.1.5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آداپتورها (پس از دریافت نمونه‌فایل‌ها)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F-0.1.6، F-0.1.7، F-0.6.1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کیفیت، بازنمونه‌گیری، SplitManager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T02، T03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F-0.2.1، F-0.2.3، F-0.2.4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پروفایل هزینه، سواپ، استرس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F-0.4.1 تا F-0.4.3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رابط اجزا، اندیکاتورها + تست مرجع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T08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F-0.3.1، F-0.3.2، F-0.3.4، F-0.3.9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هستهٔ موتور، خروج‌های پایه، حالت‌های درون‌کندلی، تست نشت و ویژگی‌محور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T06، T07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T09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F-0.5.1، F-0.5.2، F-0.5.4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متریک‌ها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T10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F-0.3.7، F-0.8.1، F-0.8.2، F-0.9.1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executor، موتور گیت، کانفیگ، یونیورس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T03، T08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T11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F-0.3.8، F-X.7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تست Parity با TradingView و رگرسیون — دروازهٔ ورود به مرحلهٔ ۱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T04، T09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T12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F-1.1 تا F-1.9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مرحلهٔ ۱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T13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F-2.1 تا F-2.7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مرحلهٔ ۲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T14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F-3.1، F-3.3 تا F-3.7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مرحلهٔ ۳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4E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19"/>
                <w:szCs w:val="19"/>
                <w:rtl/>
              </w:rPr>
              <w:t xml:space="preserve">T15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F-X.1 تا F-X.5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ارکستراتور، CLI کامل، گزارش HTML، خودآزمایی تصادفی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T14</w:t>
            </w:r>
          </w:p>
        </w:tc>
      </w:tr>
    </w:tbl>
    <w:p>
      <w:pPr>
        <w:spacing w:after="16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E4E6" w:sz="4"/>
              <w:left w:val="single" w:color="FFE4E6" w:sz="4"/>
              <w:bottom w:val="single" w:color="FFE4E6" w:sz="4"/>
              <w:right w:val="single" w:color="BE123C" w:sz="36"/>
            </w:tcBorders>
            <w:shd w:fill="FFE4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bidi/>
              <w:spacing w:after="8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BE123C"/>
                <w:sz w:val="22"/>
                <w:szCs w:val="22"/>
                <w:rtl/>
              </w:rPr>
              <w:t xml:space="preserve">نکتهٔ زمان‌بندی</w:t>
            </w:r>
          </w:p>
          <w:p>
            <w:pPr>
              <w:bidi/>
              <w:spacing w:after="60" w:line="32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T02، T03، T06 و T07 به هم وابسته نیستند و می‌توانند هم‌زمان توسط اعضای مختلف تیم جلو بروند. T04 تنها تسکی است که منتظر نمونه‌فایل‌های داده است.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  <w:pBdr>
          <w:bottom w:val="single" w:color="1E3A5F" w:sz="12" w:space="6"/>
        </w:pBdr>
        <w:bidi/>
        <w:spacing w:after="200" w:before="120"/>
        <w:jc w:val="both"/>
      </w:pPr>
      <w:r>
        <w:rPr>
          <w:rFonts w:ascii="Vazirmatn" w:cs="Vazirmatn" w:eastAsia="Vazirmatn" w:hAnsi="Vazirmatn"/>
          <w:b/>
          <w:bCs/>
          <w:color w:val="1E3A5F"/>
          <w:sz w:val="34"/>
          <w:szCs w:val="34"/>
          <w:rtl/>
        </w:rPr>
        <w:t xml:space="preserve">۱۴. دفتر تصمیمات فنی (ADR)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شماره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center"/>
            </w:pPr>
            <w:r>
              <w:rPr>
                <w:rFonts w:ascii="Vazirmatn" w:cs="Vazirmatn" w:eastAsia="Vazirmatn" w:hAnsi="Vazirmatn"/>
                <w:b/>
                <w:bCs/>
                <w:color w:val="FFFFFF"/>
                <w:sz w:val="19"/>
                <w:szCs w:val="19"/>
                <w:rtl/>
              </w:rPr>
              <w:t xml:space="preserve">تصمیم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ADR-001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موتور اختصاصی Numba؛ vectorbt فقط اوراکل تست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ADR-002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دادهٔ بازار در Parquet + DuckDB با اسنپ‌شات تغییرناپذیر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ADR-003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Polars در لایهٔ داده، pandas در لبه‌ها، NumPy در موتور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ADR-004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رجیستری PostgreSQL در Docker؛ SQLAlchemy Core + psycopg 3 + Alembic؛ نوشتن دسته‌ای با COPY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ADR-005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اجرای موازی دوسطحی تک‌ماشین پشت رابط Executor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ADR-006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گرید کامل؛ Sobol بالای ۲۰۰۰ ترکیب؛ بدون جستجوی بیزی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ADR-007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Typer + YAML/Pydantic؛ ارکستراسیون زمان‌بندی‌شده به مرحلهٔ ۱۲ موکول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ADR-008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گزارش HTML با Jinja2 + Plotly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ADR-009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مرحلهٔ ۸ بدون API: پکیج JSON + پرامپت، ورد توسط Claude چت، sfac report verify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ADR-010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uv، پایتون ۳٫۱۲، pytest + Hypothesis + ruff + mypy، GitHub Actions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/>
                <w:bCs/>
                <w:color w:val="1E3A5F"/>
                <w:sz w:val="19"/>
                <w:szCs w:val="19"/>
                <w:rtl/>
              </w:rPr>
              <w:t xml:space="preserve">ADR-011</w:t>
            </w:r>
          </w:p>
        </w:tc>
        <w:tc>
          <w:tcPr>
            <w:tcW w:type="dxa" w:w="8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bidi/>
              <w:spacing w:after="40" w:line="300"/>
              <w:jc w:val="both"/>
            </w:pPr>
            <w:r>
              <w:rPr>
                <w:rFonts w:ascii="Vazirmatn" w:cs="Vazirmatn" w:eastAsia="Vazirmatn" w:hAnsi="Vazirmatn"/>
                <w:b w:val="false"/>
                <w:bCs w:val="false"/>
                <w:color w:val="1F2937"/>
                <w:sz w:val="19"/>
                <w:szCs w:val="19"/>
                <w:rtl/>
              </w:rPr>
              <w:t xml:space="preserve">نام‌ها: Strategy Factory / strategy_factory / sfac</w:t>
            </w:r>
          </w:p>
        </w:tc>
      </w:tr>
    </w:tbl>
    <w:p>
      <w:pPr>
        <w:spacing w:after="1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Vazirmatn" w:cs="Vazirmatn" w:eastAsia="Vazirmatn" w:hAnsi="Vazirmatn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bidi/>
      <w:jc w:val="both"/>
    </w:pPr>
    <w:r>
      <w:rPr>
        <w:rFonts w:ascii="Vazirmatn" w:cs="Vazirmatn" w:eastAsia="Vazirmatn" w:hAnsi="Vazirmatn"/>
        <w:color w:val="6B7280"/>
        <w:sz w:val="16"/>
        <w:szCs w:val="16"/>
        <w:rtl/>
      </w:rPr>
      <w:t xml:space="preserve">Strategy Factory  |  سند طراحی فنی — نسخهٔ ۱٫۰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480" w:hanging="300"/>
      </w:pPr>
      <w:rPr>
        <w:rFonts w:ascii="Vazirmatn" w:cs="Vazirmatn" w:eastAsia="Vazirmatn" w:hAnsi="Vazirmatn"/>
        <w:color w:val="0F766E"/>
        <w:sz w:val="16"/>
        <w:szCs w:val="16"/>
      </w:rPr>
    </w:lvl>
    <w:lvl w:ilvl="1" w15:tentative="1">
      <w:start w:val="1"/>
      <w:numFmt w:val="bullet"/>
      <w:lvlText w:val="○"/>
      <w:lvlJc w:val="right"/>
      <w:pPr>
        <w:ind w:right="960" w:hanging="300"/>
      </w:pPr>
      <w:rPr>
        <w:rFonts w:ascii="Vazirmatn" w:cs="Vazirmatn" w:eastAsia="Vazirmatn" w:hAnsi="Vazirmatn"/>
        <w:color w:val="6B7280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azirmatn" w:cs="Vazirmatn" w:eastAsia="Vazirmatn" w:hAnsi="Vazirmat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Vazirmatn" w:cs="Vazirmatn" w:eastAsia="Vazirmatn" w:hAnsi="Vazirmatn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Vazirmatn" w:cs="Vazirmatn" w:eastAsia="Vazirmatn" w:hAnsi="Vazirmatn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Vazirmatn" w:cs="Vazirmatn" w:eastAsia="Vazirmatn" w:hAnsi="Vazirmatn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2026-09-19T07:50:59.848Z</dcterms:created>
  <dcterms:modified xsi:type="dcterms:W3CDTF">2026-09-19T07:50:59.856Z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