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AC063D">
      <w:pPr>
        <w:rPr>
          <w:color w:val="auto"/>
          <w:sz w:val="22"/>
          <w:szCs w:val="22"/>
        </w:rPr>
      </w:pP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1) Create ansible playbook to create ansible vault.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2) Write a ansible playbook to install apache in linux and ubuntu machine by using when condition.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bookmarkStart w:id="0" w:name="_GoBack"/>
      <w:bookmarkEnd w:id="0"/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 xml:space="preserve">3) Create ansible playbook using roles to configure LAMP stack </w:t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br w:type="textWrapping"/>
      </w:r>
      <w:r>
        <w:rPr>
          <w:rFonts w:ascii="Consolas" w:hAnsi="Consolas" w:eastAsia="Consolas" w:cs="Consolas"/>
          <w:i w:val="0"/>
          <w:iCs w:val="0"/>
          <w:caps w:val="0"/>
          <w:color w:val="auto"/>
          <w:spacing w:val="0"/>
          <w:sz w:val="22"/>
          <w:szCs w:val="22"/>
        </w:rPr>
        <w:t>4) Setup ansible AWX and explore the options.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200A0"/>
    <w:rsid w:val="310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2025-01-08T09:26:00Z</dcterms:created>
  <dc:creator>Muhammed Amer</dc:creator>
  <cp:lastModifiedBy>Muhammed Amer</cp:lastModifiedBy>
  <dcterms:modified xsi:type="dcterms:W3CDTF">2025-01-08T09:28:26Z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64CAA4DCC123456D9167AD5AFF4294AC_11</vt:lpwstr>
  </property>
</Properties>
</file>