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B7B9D">
      <w:pPr>
        <w:rPr>
          <w:color w:val="auto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1) Create one vpc in N.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Virginia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region.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2) Create two subnets. One Public subnet and one private subnet.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3) Provide the IGW to the vpc.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4) Create One public RT and one private RT.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5) Deploy NAT gateway on public subnet and attach the NAT gatewat to private subnet.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6) Create Two instances,one in public subnet and one in private subnet.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7) Deploy Apache server on both the ec2 instances with sample index.html file.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8) Create one application load balancer and attach the load balancer to both the ec2 instances.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9) Store Application load balancer logs to s3.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10) Store the vpc flow logs to cloudwtach group.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11) Create Monitoring Dashboards to monitor cpu utilization and to monitor apache service.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12) CPU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utilization's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more than 70% then it should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trigger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  <w:lang w:val="en-IN"/>
        </w:rPr>
        <w:t>Auto-scaling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 and launch new instance.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711E6"/>
    <w:rsid w:val="1D7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2024-11-23T18:26:00Z</dcterms:created>
  <dc:creator>Muhammed Amer</dc:creator>
  <cp:lastModifiedBy>Muhammed Amer</cp:lastModifiedBy>
  <dcterms:modified xsi:type="dcterms:W3CDTF">2024-11-23T18:28:43Z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91A8EAB166E74C5BB9FD4F03745172C9_11</vt:lpwstr>
  </property>
</Properties>
</file>