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智能尿不湿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尿不湿添加传感器监测湿度，当湿度达到设定的阈值时，通过蓝牙向APP发送报警信息，提示更换尿不湿。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hYTRiMGQ0YTFjMzY2YjBjN2VjOGI3OTA3YjdlM2YifQ=="/>
  </w:docVars>
  <w:rsids>
    <w:rsidRoot w:val="00000000"/>
    <w:rsid w:val="746C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2024-02-02T13:48:58Z</dcterms:created>
  <dc:creator>30745</dc:creator>
  <cp:lastModifiedBy>李泽豪</cp:lastModifiedBy>
  <dcterms:modified xsi:type="dcterms:W3CDTF">2024-02-02T14:10:34Z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274EBB30F56D469484DD3D4755AEF975_12</vt:lpwstr>
  </property>
</Properties>
</file>