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90.0" w:type="dxa"/>
        <w:jc w:val="center"/>
        <w:tblLayout w:type="fixed"/>
        <w:tblLook w:val="0400"/>
      </w:tblPr>
      <w:tblGrid>
        <w:gridCol w:w="2040"/>
        <w:gridCol w:w="5580"/>
        <w:gridCol w:w="1470"/>
        <w:tblGridChange w:id="0">
          <w:tblGrid>
            <w:gridCol w:w="2040"/>
            <w:gridCol w:w="5580"/>
            <w:gridCol w:w="14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196400" cy="11772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96400" cy="117720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32"/>
                <w:szCs w:val="32"/>
                <w:rtl w:val="0"/>
              </w:rPr>
              <w:t xml:space="preserve">CONTRATO DE PRESTAÇÃO DE</w:t>
              <w:br w:type="textWrapping"/>
              <w:t xml:space="preserve">SERVIÇOS ESTATÍSTICOS</w:t>
            </w:r>
            <w:r w:rsidDel="00000000" w:rsidR="00000000" w:rsidRPr="00000000">
              <w:rPr>
                <w:rtl w:val="0"/>
              </w:rPr>
            </w:r>
          </w:p>
        </w:tc>
        <w:tc>
          <w:tcPr>
            <w:vAlign w:val="center"/>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5">
      <w:pPr>
        <w:widowControl w:val="1"/>
        <w:spacing w:after="40" w:before="1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22"/>
          <w:szCs w:val="22"/>
          <w:rtl w:val="0"/>
        </w:rPr>
        <w:t xml:space="preserve">CONTRATO Nº CTR-002</w:t>
      </w:r>
      <w:r w:rsidDel="00000000" w:rsidR="00000000" w:rsidRPr="00000000">
        <w:rPr>
          <w:rtl w:val="0"/>
        </w:rPr>
      </w:r>
    </w:p>
    <w:p w:rsidR="00000000" w:rsidDel="00000000" w:rsidP="00000000" w:rsidRDefault="00000000" w:rsidRPr="00000000" w14:paraId="00000006">
      <w:pPr>
        <w:widowControl w:val="1"/>
        <w:spacing w:after="16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Vinculado ao orçamento ORC-003</w:t>
      </w:r>
      <w:r w:rsidDel="00000000" w:rsidR="00000000" w:rsidRPr="00000000">
        <w:rPr>
          <w:rtl w:val="0"/>
        </w:rPr>
      </w:r>
    </w:p>
    <w:p w:rsidR="00000000" w:rsidDel="00000000" w:rsidP="00000000" w:rsidRDefault="00000000" w:rsidRPr="00000000" w14:paraId="00000007">
      <w:pPr>
        <w:keepNext w:val="1"/>
        <w:widowControl w:val="1"/>
        <w:spacing w:after="60" w:before="16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21"/>
          <w:szCs w:val="21"/>
          <w:rtl w:val="0"/>
        </w:rPr>
        <w:t xml:space="preserve">CLÁUSULA 1 — IDENTIFICAÇÃO DAS PARTES</w:t>
      </w:r>
      <w:r w:rsidDel="00000000" w:rsidR="00000000" w:rsidRPr="00000000">
        <w:rPr>
          <w:rtl w:val="0"/>
        </w:rPr>
      </w:r>
    </w:p>
    <w:p w:rsidR="00000000" w:rsidDel="00000000" w:rsidP="00000000" w:rsidRDefault="00000000" w:rsidRPr="00000000" w14:paraId="00000008">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CONTRATANTE: JONATHAN LUIZ PAULO DOS SANTOS, inscrito(a) no CPF/CNPJ sob o nº ______________-______, e-mail  e telefone 44998216546, doravante denominado(a) CONTRATANTE.</w:t>
      </w:r>
      <w:r w:rsidDel="00000000" w:rsidR="00000000" w:rsidRPr="00000000">
        <w:rPr>
          <w:rtl w:val="0"/>
        </w:rPr>
      </w:r>
    </w:p>
    <w:p w:rsidR="00000000" w:rsidDel="00000000" w:rsidP="00000000" w:rsidRDefault="00000000" w:rsidRPr="00000000" w14:paraId="00000009">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CONTRATADO: HAWARD ANTUNNY DA SILVA AMÉRICO, pessoa física, inscrito no CPF sob o nº </w:t>
      </w:r>
      <w:r w:rsidDel="00000000" w:rsidR="00000000" w:rsidRPr="00000000">
        <w:rPr>
          <w:rFonts w:ascii="Times New Roman" w:cs="Times New Roman" w:eastAsia="Times New Roman" w:hAnsi="Times New Roman"/>
          <w:sz w:val="19"/>
          <w:szCs w:val="19"/>
          <w:rtl w:val="0"/>
        </w:rPr>
        <w:t xml:space="preserve">058.789.659-09</w:t>
      </w:r>
      <w:r w:rsidDel="00000000" w:rsidR="00000000" w:rsidRPr="00000000">
        <w:rPr>
          <w:rFonts w:ascii="Times New Roman" w:cs="Times New Roman" w:eastAsia="Times New Roman" w:hAnsi="Times New Roman"/>
          <w:i w:val="0"/>
          <w:iCs w:val="0"/>
          <w:color w:val="000000"/>
          <w:sz w:val="19"/>
          <w:szCs w:val="19"/>
          <w:rtl w:val="0"/>
        </w:rPr>
        <w:t xml:space="preserve">, residente e domiciliado em </w:t>
      </w:r>
      <w:r w:rsidDel="00000000" w:rsidR="00000000" w:rsidRPr="00000000">
        <w:rPr>
          <w:rFonts w:ascii="Times New Roman" w:cs="Times New Roman" w:eastAsia="Times New Roman" w:hAnsi="Times New Roman"/>
          <w:sz w:val="19"/>
          <w:szCs w:val="19"/>
          <w:rtl w:val="0"/>
        </w:rPr>
        <w:t xml:space="preserve">Maringá-PR,</w:t>
      </w:r>
      <w:r w:rsidDel="00000000" w:rsidR="00000000" w:rsidRPr="00000000">
        <w:rPr>
          <w:rFonts w:ascii="Times New Roman" w:cs="Times New Roman" w:eastAsia="Times New Roman" w:hAnsi="Times New Roman"/>
          <w:i w:val="0"/>
          <w:iCs w:val="0"/>
          <w:color w:val="000000"/>
          <w:sz w:val="19"/>
          <w:szCs w:val="19"/>
          <w:rtl w:val="0"/>
        </w:rPr>
        <w:t xml:space="preserve">, responsável pelos serviços identificados comercialmente pela marca HAS Analytics, e-mail antunnyamerico@gmail.com, doravante denominado CONTRATADO.</w:t>
      </w:r>
      <w:r w:rsidDel="00000000" w:rsidR="00000000" w:rsidRPr="00000000">
        <w:rPr>
          <w:rtl w:val="0"/>
        </w:rPr>
      </w:r>
    </w:p>
    <w:p w:rsidR="00000000" w:rsidDel="00000000" w:rsidP="00000000" w:rsidRDefault="00000000" w:rsidRPr="00000000" w14:paraId="0000000A">
      <w:pPr>
        <w:keepNext w:val="1"/>
        <w:widowControl w:val="1"/>
        <w:spacing w:after="60" w:before="16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21"/>
          <w:szCs w:val="21"/>
          <w:rtl w:val="0"/>
        </w:rPr>
        <w:t xml:space="preserve">CLÁUSULA 2 — OBJETO E ESCOPO DOS SERVIÇOS</w:t>
      </w:r>
      <w:r w:rsidDel="00000000" w:rsidR="00000000" w:rsidRPr="00000000">
        <w:rPr>
          <w:rtl w:val="0"/>
        </w:rPr>
      </w:r>
    </w:p>
    <w:p w:rsidR="00000000" w:rsidDel="00000000" w:rsidP="00000000" w:rsidRDefault="00000000" w:rsidRPr="00000000" w14:paraId="0000000B">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2.1. O presente contrato tem por objeto a prestação de serviços de assessoria estatística e acadêmico-científica relacionados ao projeto Fatores associados à adoção do controle biológico por produtores rurais da Região Metropolitana de Maringá, Paraná, conforme a demanda, as etapas e as entregas descritas a seguir.</w:t>
      </w:r>
      <w:r w:rsidDel="00000000" w:rsidR="00000000" w:rsidRPr="00000000">
        <w:rPr>
          <w:rtl w:val="0"/>
        </w:rPr>
      </w:r>
    </w:p>
    <w:tbl>
      <w:tblPr>
        <w:tblStyle w:val="Table2"/>
        <w:tblW w:w="9060.0" w:type="dxa"/>
        <w:jc w:val="left"/>
        <w:tblLayout w:type="fixed"/>
        <w:tblLook w:val="0400"/>
      </w:tblPr>
      <w:tblGrid>
        <w:gridCol w:w="1935"/>
        <w:gridCol w:w="7125"/>
        <w:tblGridChange w:id="0">
          <w:tblGrid>
            <w:gridCol w:w="1935"/>
            <w:gridCol w:w="7125"/>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0C">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18"/>
                <w:szCs w:val="18"/>
                <w:rtl w:val="0"/>
              </w:rPr>
              <w:t xml:space="preserve">Demanda do cliente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D">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Identificação dos fatores associados à adoção do controle biológico por produtores rurais.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18"/>
                <w:szCs w:val="18"/>
                <w:rtl w:val="0"/>
              </w:rPr>
              <w:t xml:space="preserve">Serviços contratados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F">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Assessoria estatística envolvendo tratamento do banco de dados, análises descritivas, testes de associação, regressão logística, diagnóstico do modelo, interpretação dos resultados e elaboração de relatório técnico.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0">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18"/>
                <w:szCs w:val="18"/>
                <w:rtl w:val="0"/>
              </w:rPr>
              <w:t xml:space="preserve">Fase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1">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Conferência, codificação, categorização e preparação das variáveis.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2">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18"/>
                <w:szCs w:val="18"/>
                <w:rtl w:val="0"/>
              </w:rPr>
              <w:t xml:space="preserve">Fase 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3">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Análises descritivas, testes de associação, modelagem estatística e avaliação do ajuste.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4">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18"/>
                <w:szCs w:val="18"/>
                <w:rtl w:val="0"/>
              </w:rPr>
              <w:t xml:space="preserve">Fase 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5">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Interpretação dos resultados, construção de tabelas e gráficos, conclusões e ajustes finais.</w:t>
            </w:r>
            <w:r w:rsidDel="00000000" w:rsidR="00000000" w:rsidRPr="00000000">
              <w:rPr>
                <w:rtl w:val="0"/>
              </w:rPr>
            </w:r>
          </w:p>
        </w:tc>
      </w:tr>
    </w:tbl>
    <w:p w:rsidR="00000000" w:rsidDel="00000000" w:rsidP="00000000" w:rsidRDefault="00000000" w:rsidRPr="00000000" w14:paraId="00000016">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2.2. A escolha final dos procedimentos estatísticos poderá ser ajustada tecnicamente após a conferência do banco de dados, dos instrumentos e dos objetivos da pesquisa, desde que não implique ampliação substancial do escopo contratado.</w:t>
      </w:r>
      <w:r w:rsidDel="00000000" w:rsidR="00000000" w:rsidRPr="00000000">
        <w:rPr>
          <w:rtl w:val="0"/>
        </w:rPr>
      </w:r>
    </w:p>
    <w:p w:rsidR="00000000" w:rsidDel="00000000" w:rsidP="00000000" w:rsidRDefault="00000000" w:rsidRPr="00000000" w14:paraId="00000018">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2.3. Não estão incluídos serviços não descritos neste instrumento, tais como novas hipóteses, novos bancos de dados, reconstrução integral de instrumentos, coleta de dados, tradução, submissão a periódicos ou alterações extensas posteriores à entrega, salvo contratação adicional.</w:t>
      </w:r>
      <w:r w:rsidDel="00000000" w:rsidR="00000000" w:rsidRPr="00000000">
        <w:rPr>
          <w:rtl w:val="0"/>
        </w:rPr>
      </w:r>
    </w:p>
    <w:p w:rsidR="00000000" w:rsidDel="00000000" w:rsidP="00000000" w:rsidRDefault="00000000" w:rsidRPr="00000000" w14:paraId="00000019">
      <w:pPr>
        <w:keepNext w:val="1"/>
        <w:widowControl w:val="1"/>
        <w:spacing w:after="60" w:before="16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21"/>
          <w:szCs w:val="21"/>
          <w:rtl w:val="0"/>
        </w:rPr>
        <w:t xml:space="preserve">CLÁUSULA 3 — ENTREGAS E RESPONSABILIDADE TÉCNICA</w:t>
      </w:r>
      <w:r w:rsidDel="00000000" w:rsidR="00000000" w:rsidRPr="00000000">
        <w:rPr>
          <w:rtl w:val="0"/>
        </w:rPr>
      </w:r>
    </w:p>
    <w:p w:rsidR="00000000" w:rsidDel="00000000" w:rsidP="00000000" w:rsidRDefault="00000000" w:rsidRPr="00000000" w14:paraId="0000001A">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3.1. A</w:t>
      </w:r>
      <w:r w:rsidDel="00000000" w:rsidR="00000000" w:rsidRPr="00000000">
        <w:rPr>
          <w:rFonts w:ascii="Times New Roman" w:cs="Times New Roman" w:eastAsia="Times New Roman" w:hAnsi="Times New Roman"/>
          <w:sz w:val="19"/>
          <w:szCs w:val="19"/>
          <w:rtl w:val="0"/>
        </w:rPr>
        <w:t xml:space="preserve">s entregas serão realizadas no formato acordado, podendo incluir relatório técnico, tabelas, gráficos, arquivos de resultados e orientações para interpretação. Os códigos, scripts e rotinas computacionais utilizados na execução dos serviços não integram as entregas, salvo quando sua disponibilização estiver expressamente prevista no orçamento ou acordada por escrito entre as partes. </w:t>
      </w:r>
      <w:r w:rsidDel="00000000" w:rsidR="00000000" w:rsidRPr="00000000">
        <w:rPr>
          <w:rtl w:val="0"/>
        </w:rPr>
      </w:r>
    </w:p>
    <w:p w:rsidR="00000000" w:rsidDel="00000000" w:rsidP="00000000" w:rsidRDefault="00000000" w:rsidRPr="00000000" w14:paraId="0000001B">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3.2. O CONTRATADO compromete-se a empregar métodos estatísticos tecnicamente adequados e a explicitar limitações relevantes. A contratação não garante significância estatística, confirmação de hipóteses, aprovação acadêmica, publicação ou resultado científico específico.</w:t>
      </w:r>
      <w:r w:rsidDel="00000000" w:rsidR="00000000" w:rsidRPr="00000000">
        <w:rPr>
          <w:rtl w:val="0"/>
        </w:rPr>
      </w:r>
    </w:p>
    <w:p w:rsidR="00000000" w:rsidDel="00000000" w:rsidP="00000000" w:rsidRDefault="00000000" w:rsidRPr="00000000" w14:paraId="0000001C">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3.3. A autoria, a interpretação substantiva, as conclusões científicas e o uso final dos resultados permanecem sob responsabilidade do CONTRATANTE e dos autores da pesquisa.</w:t>
      </w:r>
      <w:r w:rsidDel="00000000" w:rsidR="00000000" w:rsidRPr="00000000">
        <w:rPr>
          <w:rtl w:val="0"/>
        </w:rPr>
      </w:r>
    </w:p>
    <w:p w:rsidR="00000000" w:rsidDel="00000000" w:rsidP="00000000" w:rsidRDefault="00000000" w:rsidRPr="00000000" w14:paraId="0000001D">
      <w:pPr>
        <w:keepNext w:val="1"/>
        <w:widowControl w:val="1"/>
        <w:spacing w:after="60" w:before="16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21"/>
          <w:szCs w:val="21"/>
          <w:rtl w:val="0"/>
        </w:rPr>
        <w:t xml:space="preserve">CLÁUSULA 4 — OBRIGAÇÕES DO CONTRATANTE</w:t>
      </w:r>
      <w:r w:rsidDel="00000000" w:rsidR="00000000" w:rsidRPr="00000000">
        <w:rPr>
          <w:rtl w:val="0"/>
        </w:rPr>
      </w:r>
    </w:p>
    <w:p w:rsidR="00000000" w:rsidDel="00000000" w:rsidP="00000000" w:rsidRDefault="00000000" w:rsidRPr="00000000" w14:paraId="0000001E">
      <w:pPr>
        <w:widowControl w:val="1"/>
        <w:spacing w:after="60" w:before="0" w:line="252.00000000000003" w:lineRule="auto"/>
        <w:ind w:left="255" w:hanging="2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4.1. Fornecer banco de dados, instrumentos, objetivos, dicionário de variáveis e demais informações necessárias, de forma completa e compreensível.</w:t>
      </w:r>
      <w:r w:rsidDel="00000000" w:rsidR="00000000" w:rsidRPr="00000000">
        <w:rPr>
          <w:rtl w:val="0"/>
        </w:rPr>
      </w:r>
    </w:p>
    <w:p w:rsidR="00000000" w:rsidDel="00000000" w:rsidP="00000000" w:rsidRDefault="00000000" w:rsidRPr="00000000" w14:paraId="0000001F">
      <w:pPr>
        <w:widowControl w:val="1"/>
        <w:spacing w:after="60" w:before="0" w:line="252.00000000000003" w:lineRule="auto"/>
        <w:ind w:left="255" w:hanging="2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4.2. Confirmar que possui autorização e base legítima para compartilhar os dados utilizados na pesquisa, adotando a anonimização sempre que possível.</w:t>
      </w:r>
      <w:r w:rsidDel="00000000" w:rsidR="00000000" w:rsidRPr="00000000">
        <w:rPr>
          <w:rtl w:val="0"/>
        </w:rPr>
      </w:r>
    </w:p>
    <w:p w:rsidR="00000000" w:rsidDel="00000000" w:rsidP="00000000" w:rsidRDefault="00000000" w:rsidRPr="00000000" w14:paraId="00000020">
      <w:pPr>
        <w:widowControl w:val="1"/>
        <w:spacing w:after="60" w:before="0" w:line="252.00000000000003" w:lineRule="auto"/>
        <w:ind w:left="255" w:hanging="2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4.3. Responder às solicitações de esclarecimento e revisar as entregas dentro dos prazos combinados.</w:t>
      </w:r>
      <w:r w:rsidDel="00000000" w:rsidR="00000000" w:rsidRPr="00000000">
        <w:rPr>
          <w:rtl w:val="0"/>
        </w:rPr>
      </w:r>
    </w:p>
    <w:p w:rsidR="00000000" w:rsidDel="00000000" w:rsidP="00000000" w:rsidRDefault="00000000" w:rsidRPr="00000000" w14:paraId="00000021">
      <w:pPr>
        <w:widowControl w:val="1"/>
        <w:spacing w:after="60" w:before="0" w:line="252.00000000000003" w:lineRule="auto"/>
        <w:ind w:left="255" w:hanging="2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4.4. Efe</w:t>
      </w:r>
      <w:r w:rsidDel="00000000" w:rsidR="00000000" w:rsidRPr="00000000">
        <w:rPr>
          <w:rFonts w:ascii="Times New Roman" w:cs="Times New Roman" w:eastAsia="Times New Roman" w:hAnsi="Times New Roman"/>
          <w:i w:val="0"/>
          <w:iCs w:val="0"/>
          <w:color w:val="000000"/>
          <w:sz w:val="18"/>
          <w:szCs w:val="18"/>
          <w:rtl w:val="0"/>
        </w:rPr>
        <w:t xml:space="preserve">tuar os pagamentos nas datas e condições estabelecidas neste contrato.</w:t>
      </w:r>
      <w:r w:rsidDel="00000000" w:rsidR="00000000" w:rsidRPr="00000000">
        <w:rPr>
          <w:rtl w:val="0"/>
        </w:rPr>
      </w:r>
    </w:p>
    <w:p w:rsidR="00000000" w:rsidDel="00000000" w:rsidP="00000000" w:rsidRDefault="00000000" w:rsidRPr="00000000" w14:paraId="00000022">
      <w:pPr>
        <w:keepNext w:val="1"/>
        <w:widowControl w:val="1"/>
        <w:spacing w:after="60" w:before="16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21"/>
          <w:szCs w:val="21"/>
          <w:rtl w:val="0"/>
        </w:rPr>
        <w:t xml:space="preserve">CLÁUSULA 5 — VALOR E CONDIÇÕES DE PAGAMENTO</w:t>
      </w:r>
      <w:r w:rsidDel="00000000" w:rsidR="00000000" w:rsidRPr="00000000">
        <w:rPr>
          <w:rtl w:val="0"/>
        </w:rPr>
      </w:r>
    </w:p>
    <w:tbl>
      <w:tblPr>
        <w:tblStyle w:val="Table3"/>
        <w:tblW w:w="9390.0" w:type="dxa"/>
        <w:jc w:val="left"/>
        <w:tblLayout w:type="fixed"/>
        <w:tblLook w:val="0400"/>
      </w:tblPr>
      <w:tblGrid>
        <w:gridCol w:w="4530"/>
        <w:gridCol w:w="4860"/>
        <w:tblGridChange w:id="0">
          <w:tblGrid>
            <w:gridCol w:w="4530"/>
            <w:gridCol w:w="486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23">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18"/>
                <w:szCs w:val="18"/>
                <w:rtl w:val="0"/>
              </w:rPr>
              <w:t xml:space="preserve">Valor contratado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4">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R$1772,50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widowControl w:val="1"/>
              <w:spacing w:after="0" w:before="0" w:line="240" w:lineRule="auto"/>
              <w:jc w:val="left"/>
              <w:rPr>
                <w:rFonts w:ascii="Times New Roman" w:cs="Times New Roman" w:eastAsia="Times New Roman" w:hAnsi="Times New Roman"/>
                <w:b w:val="1"/>
                <w:bCs w:val="1"/>
                <w:i w:val="0"/>
                <w:iCs w:val="0"/>
                <w:color w:val="003b6f"/>
                <w:sz w:val="18"/>
                <w:szCs w:val="18"/>
              </w:rPr>
            </w:pPr>
            <w:r w:rsidDel="00000000" w:rsidR="00000000" w:rsidRPr="00000000">
              <w:rPr>
                <w:rFonts w:ascii="Times New Roman" w:cs="Times New Roman" w:eastAsia="Times New Roman" w:hAnsi="Times New Roman"/>
                <w:b w:val="1"/>
                <w:bCs w:val="1"/>
                <w:color w:val="003b6f"/>
                <w:sz w:val="18"/>
                <w:szCs w:val="18"/>
                <w:rtl w:val="0"/>
              </w:rPr>
              <w:t xml:space="preserve">Porcentagem de desconto com parceira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6">
            <w:pPr>
              <w:widowControl w:val="1"/>
              <w:spacing w:after="0" w:before="0" w:line="240" w:lineRule="auto"/>
              <w:jc w:val="left"/>
              <w:rPr>
                <w:rFonts w:ascii="Times New Roman" w:cs="Times New Roman" w:eastAsia="Times New Roman" w:hAnsi="Times New Roman"/>
                <w:i w:val="0"/>
                <w:iCs w:val="0"/>
                <w:color w:val="000000"/>
                <w:sz w:val="18"/>
                <w:szCs w:val="18"/>
              </w:rPr>
            </w:pPr>
            <w:r w:rsidDel="00000000" w:rsidR="00000000" w:rsidRPr="00000000">
              <w:rPr>
                <w:rFonts w:ascii="Times New Roman" w:cs="Times New Roman" w:eastAsia="Times New Roman" w:hAnsi="Times New Roman"/>
                <w:sz w:val="18"/>
                <w:szCs w:val="18"/>
                <w:rtl w:val="0"/>
              </w:rPr>
              <w:t xml:space="preserve">53%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7">
            <w:pPr>
              <w:widowControl w:val="1"/>
              <w:spacing w:after="0" w:before="0" w:line="240" w:lineRule="auto"/>
              <w:jc w:val="left"/>
              <w:rPr>
                <w:rFonts w:ascii="Times New Roman" w:cs="Times New Roman" w:eastAsia="Times New Roman" w:hAnsi="Times New Roman"/>
                <w:b w:val="1"/>
                <w:bCs w:val="1"/>
                <w:color w:val="ff0000"/>
                <w:sz w:val="18"/>
                <w:szCs w:val="18"/>
              </w:rPr>
            </w:pPr>
            <w:r w:rsidDel="00000000" w:rsidR="00000000" w:rsidRPr="00000000">
              <w:rPr>
                <w:rFonts w:ascii="Times New Roman" w:cs="Times New Roman" w:eastAsia="Times New Roman" w:hAnsi="Times New Roman"/>
                <w:b w:val="1"/>
                <w:bCs w:val="1"/>
                <w:color w:val="ff0000"/>
                <w:sz w:val="18"/>
                <w:szCs w:val="18"/>
                <w:rtl w:val="0"/>
              </w:rPr>
              <w:t xml:space="preserve">Valor Final</w:t>
            </w:r>
          </w:p>
        </w:tc>
        <w:tc>
          <w:tcPr>
            <w:tcMar>
              <w:top w:w="100.0" w:type="dxa"/>
              <w:bottom w:w="100.0" w:type="dxa"/>
            </w:tcMar>
            <w:vAlign w:val="center"/>
          </w:tcPr>
          <w:p w:rsidR="00000000" w:rsidDel="00000000" w:rsidP="00000000" w:rsidRDefault="00000000" w:rsidRPr="00000000" w14:paraId="00000028">
            <w:pPr>
              <w:widowControl w:val="1"/>
              <w:spacing w:after="0" w:before="0" w:line="240" w:lineRule="auto"/>
              <w:jc w:val="left"/>
              <w:rPr>
                <w:rFonts w:ascii="Times New Roman" w:cs="Times New Roman" w:eastAsia="Times New Roman" w:hAnsi="Times New Roman"/>
                <w:b w:val="1"/>
                <w:bCs w:val="1"/>
                <w:color w:val="ff0000"/>
                <w:sz w:val="22"/>
                <w:szCs w:val="22"/>
              </w:rPr>
            </w:pPr>
            <w:r w:rsidDel="00000000" w:rsidR="00000000" w:rsidRPr="00000000">
              <w:rPr>
                <w:rFonts w:ascii="Times New Roman" w:cs="Times New Roman" w:eastAsia="Times New Roman" w:hAnsi="Times New Roman"/>
                <w:b w:val="1"/>
                <w:bCs w:val="1"/>
                <w:color w:val="ff0000"/>
                <w:sz w:val="22"/>
                <w:szCs w:val="22"/>
                <w:rtl w:val="0"/>
              </w:rPr>
              <w:t xml:space="preserve">R$ 833,07</w:t>
            </w:r>
          </w:p>
        </w:tc>
      </w:tr>
      <w:tr>
        <w:trPr>
          <w:cantSplit w:val="0"/>
          <w:tblHeader w:val="0"/>
        </w:trPr>
        <w:tc>
          <w:tcPr>
            <w:tcMar>
              <w:top w:w="100.0" w:type="dxa"/>
              <w:bottom w:w="100.0" w:type="dxa"/>
            </w:tcMar>
            <w:vAlign w:val="center"/>
          </w:tcPr>
          <w:p w:rsidR="00000000" w:rsidDel="00000000" w:rsidP="00000000" w:rsidRDefault="00000000" w:rsidRPr="00000000" w14:paraId="00000029">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18"/>
                <w:szCs w:val="18"/>
                <w:rtl w:val="0"/>
              </w:rPr>
              <w:t xml:space="preserve">Forma de pagamento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A">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PIX, em parcela</w:t>
            </w:r>
            <w:r w:rsidDel="00000000" w:rsidR="00000000" w:rsidRPr="00000000">
              <w:rPr>
                <w:rFonts w:ascii="Times New Roman" w:cs="Times New Roman" w:eastAsia="Times New Roman" w:hAnsi="Times New Roman"/>
                <w:sz w:val="18"/>
                <w:szCs w:val="18"/>
                <w:rtl w:val="0"/>
              </w:rPr>
              <w:t xml:space="preserve"> início do mês 08/2026 e final do mês 08/2026</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B">
            <w:pPr>
              <w:widowControl w:val="1"/>
              <w:spacing w:after="0" w:before="0" w:line="240" w:lineRule="auto"/>
              <w:jc w:val="left"/>
              <w:rPr>
                <w:rFonts w:ascii="Times New Roman" w:cs="Times New Roman" w:eastAsia="Times New Roman" w:hAnsi="Times New Roman"/>
                <w:b w:val="1"/>
                <w:bCs w:val="1"/>
                <w:i w:val="0"/>
                <w:iCs w:val="0"/>
                <w:color w:val="003b6f"/>
                <w:sz w:val="18"/>
                <w:szCs w:val="18"/>
              </w:rPr>
            </w:pPr>
            <w:r w:rsidDel="00000000" w:rsidR="00000000" w:rsidRPr="00000000">
              <w:rPr>
                <w:rFonts w:ascii="Times New Roman" w:cs="Times New Roman" w:eastAsia="Times New Roman" w:hAnsi="Times New Roman"/>
                <w:b w:val="1"/>
                <w:bCs w:val="1"/>
                <w:color w:val="003b6f"/>
                <w:sz w:val="18"/>
                <w:szCs w:val="18"/>
                <w:rtl w:val="0"/>
              </w:rPr>
              <w:t xml:space="preserve">Valor sem parceria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C">
            <w:pPr>
              <w:widowControl w:val="1"/>
              <w:spacing w:after="0" w:before="0" w:line="240" w:lineRule="auto"/>
              <w:jc w:val="left"/>
              <w:rPr>
                <w:rFonts w:ascii="Times New Roman" w:cs="Times New Roman" w:eastAsia="Times New Roman" w:hAnsi="Times New Roman"/>
                <w:b w:val="1"/>
                <w:bCs w:val="1"/>
                <w:i w:val="0"/>
                <w:iCs w:val="0"/>
                <w:color w:val="000000"/>
                <w:sz w:val="18"/>
                <w:szCs w:val="18"/>
              </w:rPr>
            </w:pPr>
            <w:r w:rsidDel="00000000" w:rsidR="00000000" w:rsidRPr="00000000">
              <w:rPr>
                <w:rFonts w:ascii="Times New Roman" w:cs="Times New Roman" w:eastAsia="Times New Roman" w:hAnsi="Times New Roman"/>
                <w:b w:val="1"/>
                <w:bCs w:val="1"/>
                <w:sz w:val="18"/>
                <w:szCs w:val="18"/>
                <w:rtl w:val="0"/>
              </w:rPr>
              <w:t xml:space="preserve">30%</w:t>
            </w:r>
            <w:r w:rsidDel="00000000" w:rsidR="00000000" w:rsidRPr="00000000">
              <w:rPr>
                <w:rFonts w:ascii="Times New Roman" w:cs="Times New Roman" w:eastAsia="Times New Roman" w:hAnsi="Times New Roman"/>
                <w:sz w:val="18"/>
                <w:szCs w:val="18"/>
                <w:rtl w:val="0"/>
              </w:rPr>
              <w:t xml:space="preserve"> de desconto, valor a ser pago </w:t>
            </w:r>
            <w:r w:rsidDel="00000000" w:rsidR="00000000" w:rsidRPr="00000000">
              <w:rPr>
                <w:rFonts w:ascii="Times New Roman" w:cs="Times New Roman" w:eastAsia="Times New Roman" w:hAnsi="Times New Roman"/>
                <w:b w:val="1"/>
                <w:bCs w:val="1"/>
                <w:sz w:val="18"/>
                <w:szCs w:val="18"/>
                <w:rtl w:val="0"/>
              </w:rPr>
              <w:t xml:space="preserve">1240,75</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18"/>
                <w:szCs w:val="18"/>
                <w:rtl w:val="0"/>
              </w:rPr>
              <w:t xml:space="preserve">Data de início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E">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w:t>
            </w: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Fonts w:ascii="Times New Roman" w:cs="Times New Roman" w:eastAsia="Times New Roman" w:hAnsi="Times New Roman"/>
                <w:i w:val="0"/>
                <w:iCs w:val="0"/>
                <w:color w:val="000000"/>
                <w:sz w:val="18"/>
                <w:szCs w:val="18"/>
                <w:rtl w:val="0"/>
              </w:rPr>
              <w:t xml:space="preserve">/07/2026</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F">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18"/>
                <w:szCs w:val="18"/>
                <w:rtl w:val="0"/>
              </w:rPr>
              <w:t xml:space="preserve">Prazo final previsto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0">
            <w:pPr>
              <w:widowControl w:val="1"/>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w:t>
            </w: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Fonts w:ascii="Times New Roman" w:cs="Times New Roman" w:eastAsia="Times New Roman" w:hAnsi="Times New Roman"/>
                <w:i w:val="0"/>
                <w:iCs w:val="0"/>
                <w:color w:val="000000"/>
                <w:sz w:val="18"/>
                <w:szCs w:val="18"/>
                <w:rtl w:val="0"/>
              </w:rPr>
              <w:t xml:space="preserve">/07/2026</w:t>
            </w:r>
            <w:r w:rsidDel="00000000" w:rsidR="00000000" w:rsidRPr="00000000">
              <w:rPr>
                <w:rtl w:val="0"/>
              </w:rPr>
            </w:r>
          </w:p>
        </w:tc>
      </w:tr>
    </w:tbl>
    <w:p w:rsidR="00000000" w:rsidDel="00000000" w:rsidP="00000000" w:rsidRDefault="00000000" w:rsidRPr="00000000" w14:paraId="0000003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5.1. O início do prazo de execução está condicionado à assinatura deste contrato, à confirmação do pagamento inicial acordado e ao recebimento de todos os arquivos e esclarecimentos necessários.</w:t>
      </w:r>
      <w:r w:rsidDel="00000000" w:rsidR="00000000" w:rsidRPr="00000000">
        <w:rPr>
          <w:rtl w:val="0"/>
        </w:rPr>
      </w:r>
    </w:p>
    <w:p w:rsidR="00000000" w:rsidDel="00000000" w:rsidP="00000000" w:rsidRDefault="00000000" w:rsidRPr="00000000" w14:paraId="00000033">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5.2. Em caso de atraso no pagamento, o serviço e os prazos poderão ser suspensos até a regularização, sem que o período de suspensão seja computado como atraso do CONTRATADO.</w:t>
      </w:r>
      <w:r w:rsidDel="00000000" w:rsidR="00000000" w:rsidRPr="00000000">
        <w:rPr>
          <w:rtl w:val="0"/>
        </w:rPr>
      </w:r>
    </w:p>
    <w:p w:rsidR="00000000" w:rsidDel="00000000" w:rsidP="00000000" w:rsidRDefault="00000000" w:rsidRPr="00000000" w14:paraId="00000034">
      <w:pPr>
        <w:keepNext w:val="1"/>
        <w:widowControl w:val="1"/>
        <w:spacing w:after="60" w:before="16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21"/>
          <w:szCs w:val="21"/>
          <w:rtl w:val="0"/>
        </w:rPr>
        <w:t xml:space="preserve">CLÁUSULA 6 — PRAZO, REVISÕES E ALTERAÇÕES DE ESCOPO</w:t>
      </w:r>
      <w:r w:rsidDel="00000000" w:rsidR="00000000" w:rsidRPr="00000000">
        <w:rPr>
          <w:rtl w:val="0"/>
        </w:rPr>
      </w:r>
    </w:p>
    <w:p w:rsidR="00000000" w:rsidDel="00000000" w:rsidP="00000000" w:rsidRDefault="00000000" w:rsidRPr="00000000" w14:paraId="00000035">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6.1. Estão incluídas 3 </w:t>
      </w:r>
      <w:r w:rsidDel="00000000" w:rsidR="00000000" w:rsidRPr="00000000">
        <w:rPr>
          <w:rFonts w:ascii="Times New Roman" w:cs="Times New Roman" w:eastAsia="Times New Roman" w:hAnsi="Times New Roman"/>
          <w:sz w:val="19"/>
          <w:szCs w:val="19"/>
          <w:rtl w:val="0"/>
        </w:rPr>
        <w:t xml:space="preserve">revisões</w:t>
      </w:r>
      <w:r w:rsidDel="00000000" w:rsidR="00000000" w:rsidRPr="00000000">
        <w:rPr>
          <w:rFonts w:ascii="Times New Roman" w:cs="Times New Roman" w:eastAsia="Times New Roman" w:hAnsi="Times New Roman"/>
          <w:i w:val="0"/>
          <w:iCs w:val="0"/>
          <w:color w:val="000000"/>
          <w:sz w:val="19"/>
          <w:szCs w:val="19"/>
          <w:rtl w:val="0"/>
        </w:rPr>
        <w:t xml:space="preserve"> de pequenos ajustes relacionados às análises e entregas originalmente contratadas, desde que solicitadas em até 15 dias corridos após a entrega.</w:t>
      </w:r>
      <w:r w:rsidDel="00000000" w:rsidR="00000000" w:rsidRPr="00000000">
        <w:rPr>
          <w:rtl w:val="0"/>
        </w:rPr>
      </w:r>
    </w:p>
    <w:p w:rsidR="00000000" w:rsidDel="00000000" w:rsidP="00000000" w:rsidRDefault="00000000" w:rsidRPr="00000000" w14:paraId="00000036">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6.2. Correção de erro técnico imputável ao CONTRATADO não será considerada rodada de revisão. Pedidos que introduzam novas análises, variáveis, objetivos, versões do banco ou mudanças substanciais serão avaliados separadamente e poderão gerar novo orçamento e novo prazo.</w:t>
      </w:r>
      <w:r w:rsidDel="00000000" w:rsidR="00000000" w:rsidRPr="00000000">
        <w:rPr>
          <w:rtl w:val="0"/>
        </w:rPr>
      </w:r>
    </w:p>
    <w:p w:rsidR="00000000" w:rsidDel="00000000" w:rsidP="00000000" w:rsidRDefault="00000000" w:rsidRPr="00000000" w14:paraId="00000037">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6.3. O atraso do CONTRATANTE no envio de dados, respostas ou validações suspende a contagem do prazo, que será recalculado conforme a disponibilidade do CONTRATADO.</w:t>
      </w:r>
      <w:r w:rsidDel="00000000" w:rsidR="00000000" w:rsidRPr="00000000">
        <w:rPr>
          <w:rtl w:val="0"/>
        </w:rPr>
      </w:r>
    </w:p>
    <w:p w:rsidR="00000000" w:rsidDel="00000000" w:rsidP="00000000" w:rsidRDefault="00000000" w:rsidRPr="00000000" w14:paraId="00000038">
      <w:pPr>
        <w:keepNext w:val="1"/>
        <w:widowControl w:val="1"/>
        <w:spacing w:after="60" w:before="16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21"/>
          <w:szCs w:val="21"/>
          <w:rtl w:val="0"/>
        </w:rPr>
        <w:t xml:space="preserve">CLÁUSULA 7 — CONFIDENCIALIDADE E PROTEÇÃO DE DADOS</w:t>
      </w:r>
      <w:r w:rsidDel="00000000" w:rsidR="00000000" w:rsidRPr="00000000">
        <w:rPr>
          <w:rtl w:val="0"/>
        </w:rPr>
      </w:r>
    </w:p>
    <w:p w:rsidR="00000000" w:rsidDel="00000000" w:rsidP="00000000" w:rsidRDefault="00000000" w:rsidRPr="00000000" w14:paraId="00000039">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7.1. As partes comprometem-se a manter confidenciais os dados, documentos, resultados não publicados e demais informações recebidas em razão deste contrato, utilizando-os apenas para a execução dos serviços.</w:t>
      </w:r>
      <w:r w:rsidDel="00000000" w:rsidR="00000000" w:rsidRPr="00000000">
        <w:rPr>
          <w:rtl w:val="0"/>
        </w:rPr>
      </w:r>
    </w:p>
    <w:p w:rsidR="00000000" w:rsidDel="00000000" w:rsidP="00000000" w:rsidRDefault="00000000" w:rsidRPr="00000000" w14:paraId="0000003A">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7.2. O CONTRATANTE deverá evitar o compartilhamento de identificadores pessoais desnecessários. Quando houver dados pessoais, as partes observarão a legislação aplicável, incluindo medidas razoáveis de segurança e limitação de acesso.</w:t>
      </w:r>
      <w:r w:rsidDel="00000000" w:rsidR="00000000" w:rsidRPr="00000000">
        <w:rPr>
          <w:rtl w:val="0"/>
        </w:rPr>
      </w:r>
    </w:p>
    <w:p w:rsidR="00000000" w:rsidDel="00000000" w:rsidP="00000000" w:rsidRDefault="00000000" w:rsidRPr="00000000" w14:paraId="0000003B">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7.3. Encerrado o serviço, os arquivos poderão ser mantidos pelo prazo operacional de 90 dias para suporte e ajustes; após esse período, poderão ser excluídos, salvo obrigação legal, solicitação diversa do CONTRATANTE ou acordo escrito entre as partes.</w:t>
      </w:r>
      <w:r w:rsidDel="00000000" w:rsidR="00000000" w:rsidRPr="00000000">
        <w:rPr>
          <w:rtl w:val="0"/>
        </w:rPr>
      </w:r>
    </w:p>
    <w:p w:rsidR="00000000" w:rsidDel="00000000" w:rsidP="00000000" w:rsidRDefault="00000000" w:rsidRPr="00000000" w14:paraId="0000003C">
      <w:pPr>
        <w:keepNext w:val="1"/>
        <w:widowControl w:val="1"/>
        <w:spacing w:after="60" w:before="16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21"/>
          <w:szCs w:val="21"/>
          <w:rtl w:val="0"/>
        </w:rPr>
        <w:t xml:space="preserve">CLÁUSULA 8 — PROPRIEDADE INTELECTUAL E USO DOS RESULTADOS</w:t>
      </w:r>
      <w:r w:rsidDel="00000000" w:rsidR="00000000" w:rsidRPr="00000000">
        <w:rPr>
          <w:rtl w:val="0"/>
        </w:rPr>
      </w:r>
    </w:p>
    <w:p w:rsidR="00000000" w:rsidDel="00000000" w:rsidP="00000000" w:rsidRDefault="00000000" w:rsidRPr="00000000" w14:paraId="0000003D">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8.1. Após o pagamento integral, o CONTRATANTE poderá utilizar as entregas específicas produzidas para seu projeto. Permanecem com o CONTRATADO os conhecimentos, rotinas gerais, modelos, estruturas de código e métodos reutilizáveis que não revelem dados ou conteúdo confidencial.</w:t>
      </w:r>
      <w:r w:rsidDel="00000000" w:rsidR="00000000" w:rsidRPr="00000000">
        <w:rPr>
          <w:rtl w:val="0"/>
        </w:rPr>
      </w:r>
    </w:p>
    <w:p w:rsidR="00000000" w:rsidDel="00000000" w:rsidP="00000000" w:rsidRDefault="00000000" w:rsidRPr="00000000" w14:paraId="0000003E">
      <w:pPr>
        <w:widowControl w:val="1"/>
        <w:spacing w:after="100" w:before="0" w:line="259" w:lineRule="auto"/>
        <w:jc w:val="both"/>
        <w:rPr>
          <w:rFonts w:ascii="Times New Roman" w:cs="Times New Roman" w:eastAsia="Times New Roman" w:hAnsi="Times New Roman"/>
          <w:i w:val="0"/>
          <w:iCs w:val="0"/>
          <w:color w:val="000000"/>
          <w:sz w:val="19"/>
          <w:szCs w:val="19"/>
        </w:rPr>
      </w:pPr>
      <w:r w:rsidDel="00000000" w:rsidR="00000000" w:rsidRPr="00000000">
        <w:rPr>
          <w:rFonts w:ascii="Times New Roman" w:cs="Times New Roman" w:eastAsia="Times New Roman" w:hAnsi="Times New Roman"/>
          <w:i w:val="0"/>
          <w:iCs w:val="0"/>
          <w:color w:val="000000"/>
          <w:sz w:val="19"/>
          <w:szCs w:val="19"/>
          <w:rtl w:val="0"/>
        </w:rPr>
        <w:t xml:space="preserve">8.2. A divulgação do trabalho pelo CONTRATADO em portfólio, apresentação ou material promocional dependerá de autorização expressa do CONTRATANTE e não poderá expor dados pessoais, resultados sigilosos ou conteúdo ainda não publicado.</w:t>
      </w:r>
    </w:p>
    <w:p w:rsidR="00000000" w:rsidDel="00000000" w:rsidP="00000000" w:rsidRDefault="00000000" w:rsidRPr="00000000" w14:paraId="0000003F">
      <w:pPr>
        <w:widowControl w:val="1"/>
        <w:spacing w:after="100" w:before="0" w:line="259"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8.3. O CONTRATANTE compromete-se a proporcionar ao CONTRATADO a oportunidade de participar da elaboração de artigo científico, resumo ou outro produto acadêmico decorrente das análises realizadas. Havendo contribuição intelectual efetiva do CONTRATADO na definição dos métodos, interpretação dos resultados, redação ou revisão crítica do manuscrito, deverá ser assegurada sua inclusão como coautor, observados os critérios éticos e editoriais aplicáveis. O CONTRATANTE deverá disponibilizar ao CONTRATADO as informações e versões do manuscrito necessárias à sua participação e submeter à sua conferência a descrição dos procedimentos estatísticos, dos resultados e das interpretações técnicas antes da submissão ou divulgação do trabalho. Quando o valor contratado contemplar desconto condicionado à parceria, a desistência unilateral do CONTRATANTE, a publicação dos resultados sem oportunizar a participação acordada ou a exclusão injustificada do CONTRATADO implicará a perda do desconto concedido, tornando-se devida a diferença em relação ao valor integral originalmente orçado, mediante comunicação e cobrança pelo CONTRATADO. A parceria não transfere ao CONTRATANTE a propriedade de códigos, rotinas, modelos ou métodos reutilizáveis desenvolvidos pelo CONTRATADO, salvo acordo escrito específico.</w:t>
      </w:r>
    </w:p>
    <w:p w:rsidR="00000000" w:rsidDel="00000000" w:rsidP="00000000" w:rsidRDefault="00000000" w:rsidRPr="00000000" w14:paraId="00000040">
      <w:pPr>
        <w:keepNext w:val="1"/>
        <w:widowControl w:val="1"/>
        <w:spacing w:after="60" w:before="16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21"/>
          <w:szCs w:val="21"/>
          <w:rtl w:val="0"/>
        </w:rPr>
        <w:t xml:space="preserve">CLÁUSULA 9 — RESCISÃO</w:t>
      </w:r>
      <w:r w:rsidDel="00000000" w:rsidR="00000000" w:rsidRPr="00000000">
        <w:rPr>
          <w:rtl w:val="0"/>
        </w:rPr>
      </w:r>
    </w:p>
    <w:p w:rsidR="00000000" w:rsidDel="00000000" w:rsidP="00000000" w:rsidRDefault="00000000" w:rsidRPr="00000000" w14:paraId="00000041">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9.1. O contrato poderá ser rescindido por qualquer parte mediante comunicação escrita. Nesse caso, serão devidos os valores proporcionais às atividades já executadas e às despesas comprovadamente assumidas até a data da rescisão.</w:t>
      </w:r>
      <w:r w:rsidDel="00000000" w:rsidR="00000000" w:rsidRPr="00000000">
        <w:rPr>
          <w:rtl w:val="0"/>
        </w:rPr>
      </w:r>
    </w:p>
    <w:p w:rsidR="00000000" w:rsidDel="00000000" w:rsidP="00000000" w:rsidRDefault="00000000" w:rsidRPr="00000000" w14:paraId="00000042">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9.2. Eventual saldo pago e ainda não correspondente a serviços executados será restituído, descontados os valores devidos, no prazo acordado entre as partes.</w:t>
      </w:r>
      <w:r w:rsidDel="00000000" w:rsidR="00000000" w:rsidRPr="00000000">
        <w:rPr>
          <w:rtl w:val="0"/>
        </w:rPr>
      </w:r>
    </w:p>
    <w:p w:rsidR="00000000" w:rsidDel="00000000" w:rsidP="00000000" w:rsidRDefault="00000000" w:rsidRPr="00000000" w14:paraId="00000043">
      <w:pPr>
        <w:keepNext w:val="1"/>
        <w:widowControl w:val="1"/>
        <w:spacing w:after="60" w:before="16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21"/>
          <w:szCs w:val="21"/>
          <w:rtl w:val="0"/>
        </w:rPr>
        <w:t xml:space="preserve">CLÁUSULA 10 — PAGAMENTO APÓS A ASSINATURA</w:t>
      </w:r>
      <w:r w:rsidDel="00000000" w:rsidR="00000000" w:rsidRPr="00000000">
        <w:rPr>
          <w:rtl w:val="0"/>
        </w:rPr>
      </w:r>
    </w:p>
    <w:p w:rsidR="00000000" w:rsidDel="00000000" w:rsidP="00000000" w:rsidRDefault="00000000" w:rsidRPr="00000000" w14:paraId="00000044">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Após a assinatura, o pagamento poderá ser realizado por Pix, pela chave a ser encaminhada após a assinatura, ou pelo link a ser encaminhado após a assinatura, conforme a forma acordada. O recibo será emitido após a confirmação de cada pagamento recebido.</w:t>
      </w:r>
      <w:r w:rsidDel="00000000" w:rsidR="00000000" w:rsidRPr="00000000">
        <w:rPr>
          <w:rtl w:val="0"/>
        </w:rPr>
      </w:r>
    </w:p>
    <w:p w:rsidR="00000000" w:rsidDel="00000000" w:rsidP="00000000" w:rsidRDefault="00000000" w:rsidRPr="00000000" w14:paraId="00000045">
      <w:pPr>
        <w:keepNext w:val="1"/>
        <w:widowControl w:val="1"/>
        <w:spacing w:after="60" w:before="16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3b6f"/>
          <w:sz w:val="21"/>
          <w:szCs w:val="21"/>
          <w:rtl w:val="0"/>
        </w:rPr>
        <w:t xml:space="preserve">CLÁUSULA 11 — DISPOSIÇÕES FINAIS E FORO</w:t>
      </w:r>
      <w:r w:rsidDel="00000000" w:rsidR="00000000" w:rsidRPr="00000000">
        <w:rPr>
          <w:rtl w:val="0"/>
        </w:rPr>
      </w:r>
    </w:p>
    <w:p w:rsidR="00000000" w:rsidDel="00000000" w:rsidP="00000000" w:rsidRDefault="00000000" w:rsidRPr="00000000" w14:paraId="00000046">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11.1. As comunicações e aprovações realizadas pelos e-mails e números de WhatsApp informados pelas partes poderão ser utilizadas como registro do acompanhamento e das alterações acordadas.</w:t>
      </w:r>
      <w:r w:rsidDel="00000000" w:rsidR="00000000" w:rsidRPr="00000000">
        <w:rPr>
          <w:rtl w:val="0"/>
        </w:rPr>
      </w:r>
    </w:p>
    <w:p w:rsidR="00000000" w:rsidDel="00000000" w:rsidP="00000000" w:rsidRDefault="00000000" w:rsidRPr="00000000" w14:paraId="00000047">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11.2. As partes reconhecem como válida a assinatura física ou eletrônica deste instrumento.</w:t>
      </w:r>
      <w:r w:rsidDel="00000000" w:rsidR="00000000" w:rsidRPr="00000000">
        <w:rPr>
          <w:rtl w:val="0"/>
        </w:rPr>
      </w:r>
    </w:p>
    <w:p w:rsidR="00000000" w:rsidDel="00000000" w:rsidP="00000000" w:rsidRDefault="00000000" w:rsidRPr="00000000" w14:paraId="00000048">
      <w:pPr>
        <w:widowControl w:val="1"/>
        <w:spacing w:after="100" w:before="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11.3. Fica eleito o foro da comarca de Maringá-PR, ressalvadas as hipóteses legais de foro obrigatório, para resolver controvérsias decorrentes deste contrato.</w:t>
      </w:r>
      <w:r w:rsidDel="00000000" w:rsidR="00000000" w:rsidRPr="00000000">
        <w:rPr>
          <w:rtl w:val="0"/>
        </w:rPr>
      </w:r>
    </w:p>
    <w:p w:rsidR="00000000" w:rsidDel="00000000" w:rsidP="00000000" w:rsidRDefault="00000000" w:rsidRPr="00000000" w14:paraId="00000049">
      <w:pPr>
        <w:widowControl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9"/>
          <w:szCs w:val="19"/>
          <w:rtl w:val="0"/>
        </w:rPr>
        <w:t xml:space="preserve">Maringá-PR, 0</w:t>
      </w: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Fonts w:ascii="Times New Roman" w:cs="Times New Roman" w:eastAsia="Times New Roman" w:hAnsi="Times New Roman"/>
          <w:i w:val="0"/>
          <w:iCs w:val="0"/>
          <w:color w:val="000000"/>
          <w:sz w:val="19"/>
          <w:szCs w:val="19"/>
          <w:rtl w:val="0"/>
        </w:rPr>
        <w:t xml:space="preserve">/09/2026.</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widowControl w:val="1"/>
        <w:spacing w:after="20"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555555"/>
          <w:sz w:val="17"/>
          <w:szCs w:val="17"/>
          <w:rtl w:val="0"/>
        </w:rPr>
        <w:t xml:space="preserve">TESTEMUNHAS (opcional)</w:t>
      </w:r>
      <w:r w:rsidDel="00000000" w:rsidR="00000000" w:rsidRPr="00000000">
        <w:rPr>
          <w:rtl w:val="0"/>
        </w:rPr>
      </w:r>
    </w:p>
    <w:tbl>
      <w:tblPr>
        <w:tblStyle w:val="Table4"/>
        <w:tblW w:w="9072.0" w:type="dxa"/>
        <w:jc w:val="left"/>
        <w:tblLayout w:type="fixed"/>
        <w:tblLook w:val="0400"/>
      </w:tblPr>
      <w:tblGrid>
        <w:gridCol w:w="4536"/>
        <w:gridCol w:w="4536"/>
        <w:tblGridChange w:id="0">
          <w:tblGrid>
            <w:gridCol w:w="4536"/>
            <w:gridCol w:w="4536"/>
          </w:tblGrid>
        </w:tblGridChange>
      </w:tblGrid>
      <w:tr>
        <w:trPr>
          <w:cantSplit w:val="0"/>
          <w:tblHeader w:val="0"/>
        </w:trPr>
        <w:tc>
          <w:tcPr>
            <w:tcMar>
              <w:top w:w="90.0" w:type="dxa"/>
              <w:bottom w:w="80.0" w:type="dxa"/>
            </w:tcMar>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__________________________________</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17"/>
                <w:szCs w:val="17"/>
                <w:rtl w:val="0"/>
              </w:rPr>
              <w:t xml:space="preserve">Nome: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17"/>
                <w:szCs w:val="17"/>
                <w:rtl w:val="0"/>
              </w:rPr>
              <w:t xml:space="preserve">CPF: </w:t>
            </w:r>
            <w:r w:rsidDel="00000000" w:rsidR="00000000" w:rsidRPr="00000000">
              <w:rPr>
                <w:rtl w:val="0"/>
              </w:rPr>
            </w:r>
          </w:p>
        </w:tc>
        <w:tc>
          <w:tcPr>
            <w:tcMar>
              <w:top w:w="90.0" w:type="dxa"/>
              <w:bottom w:w="80.0" w:type="dxa"/>
            </w:tcMar>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__________________________________</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17"/>
                <w:szCs w:val="17"/>
                <w:rtl w:val="0"/>
              </w:rPr>
              <w:t xml:space="preserve">Nome: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17"/>
                <w:szCs w:val="17"/>
                <w:rtl w:val="0"/>
              </w:rPr>
              <w:t xml:space="preserve">CPF: </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6838" w:w="11906" w:orient="portrait"/>
      <w:pgMar w:bottom="964" w:top="964" w:left="1020" w:right="10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tabs>
        <w:tab w:val="center" w:leader="none" w:pos="4680"/>
        <w:tab w:val="right" w:leader="none" w:pos="9360"/>
      </w:tabs>
      <w:spacing w:after="0" w:line="240" w:lineRule="auto"/>
      <w:rPr>
        <w:color w:val="000000"/>
      </w:rPr>
    </w:pPr>
    <w:r w:rsidDel="00000000" w:rsidR="00000000" w:rsidRPr="00000000">
      <w:rPr>
        <w:rtl w:val="0"/>
      </w:rPr>
    </w:r>
  </w:p>
  <w:tbl>
    <w:tblPr>
      <w:tblStyle w:val="Table6"/>
      <w:tblW w:w="11906.0" w:type="dxa"/>
      <w:jc w:val="left"/>
      <w:tblInd w:w="-153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906"/>
      <w:tblGridChange w:id="0">
        <w:tblGrid>
          <w:gridCol w:w="11906"/>
        </w:tblGrid>
      </w:tblGridChange>
    </w:tblGrid>
    <w:tr>
      <w:trPr>
        <w:cantSplit w:val="0"/>
        <w:trHeight w:val="405" w:hRule="atLeast"/>
        <w:tblHeader w:val="0"/>
      </w:trPr>
      <w:tc>
        <w:tcPr>
          <w:shd w:fill="003366" w:val="clear"/>
        </w:tcPr>
        <w:p w:rsidR="00000000" w:rsidDel="00000000" w:rsidP="00000000" w:rsidRDefault="00000000" w:rsidRPr="00000000" w14:paraId="00000053">
          <w:pPr>
            <w:rPr/>
          </w:pPr>
          <w:r w:rsidDel="00000000" w:rsidR="00000000" w:rsidRPr="00000000">
            <w:rPr>
              <w:rtl w:val="0"/>
            </w:rPr>
          </w:r>
        </w:p>
      </w:tc>
    </w:tr>
  </w:tbl>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tabs>
        <w:tab w:val="center" w:leader="none" w:pos="4680"/>
        <w:tab w:val="right" w:leader="none" w:pos="9360"/>
      </w:tabs>
      <w:spacing w:after="0" w:line="240" w:lineRule="auto"/>
      <w:rPr>
        <w:color w:val="000000"/>
      </w:rPr>
    </w:pPr>
    <w:r w:rsidDel="00000000" w:rsidR="00000000" w:rsidRPr="00000000">
      <w:rPr/>
      <w:pict>
        <v:shape id="WordPictureWatermark1" style="position:absolute;width:453.6pt;height:453.6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tbl>
    <w:tblPr>
      <w:tblStyle w:val="Table5"/>
      <w:tblW w:w="11906.0" w:type="dxa"/>
      <w:jc w:val="left"/>
      <w:tblInd w:w="-153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906"/>
      <w:tblGridChange w:id="0">
        <w:tblGrid>
          <w:gridCol w:w="11906"/>
        </w:tblGrid>
      </w:tblGridChange>
    </w:tblGrid>
    <w:tr>
      <w:trPr>
        <w:cantSplit w:val="0"/>
        <w:trHeight w:val="750" w:hRule="atLeast"/>
        <w:tblHeader w:val="0"/>
      </w:trPr>
      <w:tc>
        <w:tcPr>
          <w:shd w:fill="003366" w:val="clear"/>
        </w:tcPr>
        <w:p w:rsidR="00000000" w:rsidDel="00000000" w:rsidP="00000000" w:rsidRDefault="00000000" w:rsidRPr="00000000" w14:paraId="00000050">
          <w:pPr>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