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33D" w:rsidRDefault="0001533D" w:rsidP="0001533D">
      <w:pPr>
        <w:pStyle w:val="a6"/>
        <w:spacing w:line="240" w:lineRule="auto"/>
        <w:jc w:val="center"/>
        <w:rPr>
          <w:b/>
          <w:sz w:val="26"/>
        </w:rPr>
      </w:pPr>
      <w:r>
        <w:rPr>
          <w:b/>
          <w:sz w:val="26"/>
        </w:rPr>
        <w:t>МИНИСТЕРСТВО НАУКИ И ВЫСШЕГО ОБРАЗОВАНИЯ РОССИЙСКОЙ ФЕДЕРАЦИИ</w:t>
      </w:r>
    </w:p>
    <w:p w:rsidR="0001533D" w:rsidRDefault="0001533D" w:rsidP="0001533D">
      <w:pPr>
        <w:pStyle w:val="a6"/>
        <w:spacing w:line="240" w:lineRule="auto"/>
        <w:jc w:val="center"/>
        <w:rPr>
          <w:b/>
          <w:sz w:val="26"/>
        </w:rPr>
      </w:pPr>
      <w:r>
        <w:rPr>
          <w:b/>
          <w:sz w:val="26"/>
        </w:rPr>
        <w:t>ФЕДЕРАЛЬНОЕ ГОСУДАРСТВЕННОЕ БЮДЖЕТНОЕ ОБРАЗОВАТЕЛЬНОЕ УЧРЕЖДЕНИЕ ВЫСШЕГО ОБРАЗОВАНИЯ «</w:t>
      </w:r>
      <w:proofErr w:type="gramStart"/>
      <w:r>
        <w:rPr>
          <w:b/>
          <w:sz w:val="26"/>
        </w:rPr>
        <w:t>СЕВЕРО-КАВКАЗСКАЯ</w:t>
      </w:r>
      <w:proofErr w:type="gramEnd"/>
      <w:r>
        <w:rPr>
          <w:b/>
          <w:sz w:val="26"/>
        </w:rPr>
        <w:t xml:space="preserve"> ГОСУДАРСТВЕННАЯ АКАДЕМИЯ»</w:t>
      </w:r>
    </w:p>
    <w:p w:rsidR="0001533D" w:rsidRDefault="0001533D" w:rsidP="0001533D">
      <w:pPr>
        <w:pStyle w:val="a6"/>
        <w:jc w:val="center"/>
        <w:rPr>
          <w:b/>
          <w:sz w:val="24"/>
        </w:rPr>
      </w:pPr>
      <w:r>
        <w:rPr>
          <w:b/>
          <w:sz w:val="26"/>
        </w:rPr>
        <w:t>СРЕДНЕПРОФЕССИОНАЛЬНЫЙ КОЛЛЕДЖ</w:t>
      </w:r>
    </w:p>
    <w:p w:rsidR="0001533D" w:rsidRDefault="0001533D" w:rsidP="0001533D">
      <w:pPr>
        <w:pStyle w:val="a6"/>
        <w:jc w:val="center"/>
        <w:rPr>
          <w:b/>
          <w:sz w:val="24"/>
        </w:rPr>
      </w:pPr>
    </w:p>
    <w:p w:rsidR="0001533D" w:rsidRDefault="0001533D" w:rsidP="0001533D">
      <w:pPr>
        <w:pStyle w:val="a6"/>
        <w:jc w:val="center"/>
        <w:rPr>
          <w:b/>
          <w:sz w:val="24"/>
        </w:rPr>
      </w:pPr>
    </w:p>
    <w:p w:rsidR="0001533D" w:rsidRDefault="0001533D" w:rsidP="0001533D">
      <w:pPr>
        <w:pStyle w:val="a6"/>
        <w:jc w:val="center"/>
        <w:rPr>
          <w:b/>
          <w:szCs w:val="28"/>
        </w:rPr>
      </w:pPr>
      <w:r>
        <w:rPr>
          <w:b/>
          <w:szCs w:val="28"/>
        </w:rPr>
        <w:t>Цикловая комиссия «Информационные дисциплины»</w:t>
      </w:r>
    </w:p>
    <w:p w:rsidR="0001533D" w:rsidRDefault="0001533D" w:rsidP="0001533D">
      <w:pPr>
        <w:pStyle w:val="a6"/>
        <w:jc w:val="center"/>
        <w:rPr>
          <w:b/>
          <w:sz w:val="24"/>
        </w:rPr>
      </w:pPr>
    </w:p>
    <w:p w:rsidR="0001533D" w:rsidRDefault="0001533D" w:rsidP="0001533D">
      <w:pPr>
        <w:pStyle w:val="a6"/>
        <w:jc w:val="center"/>
        <w:rPr>
          <w:b/>
          <w:sz w:val="24"/>
        </w:rPr>
      </w:pPr>
    </w:p>
    <w:p w:rsidR="0001533D" w:rsidRDefault="0001533D" w:rsidP="0001533D">
      <w:pPr>
        <w:pStyle w:val="a6"/>
        <w:jc w:val="center"/>
        <w:rPr>
          <w:b/>
          <w:sz w:val="24"/>
        </w:rPr>
      </w:pPr>
    </w:p>
    <w:p w:rsidR="0001533D" w:rsidRDefault="0001533D" w:rsidP="0001533D">
      <w:pPr>
        <w:pStyle w:val="a6"/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 xml:space="preserve">ОТЧЕТ </w:t>
      </w:r>
    </w:p>
    <w:p w:rsidR="0001533D" w:rsidRDefault="0001533D" w:rsidP="0001533D">
      <w:pPr>
        <w:pStyle w:val="a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 ПРОИЗВОДСТВЕННОЙ ПРАКТИКЕ </w:t>
      </w:r>
    </w:p>
    <w:p w:rsidR="0001533D" w:rsidRDefault="0001533D" w:rsidP="0001533D">
      <w:pPr>
        <w:pStyle w:val="a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(ПРЕДДИПЛОМНОЙ) </w:t>
      </w:r>
    </w:p>
    <w:p w:rsidR="0001533D" w:rsidRDefault="0001533D" w:rsidP="0001533D">
      <w:pPr>
        <w:pStyle w:val="a6"/>
        <w:jc w:val="center"/>
        <w:rPr>
          <w:b/>
          <w:sz w:val="32"/>
          <w:szCs w:val="32"/>
        </w:rPr>
      </w:pPr>
    </w:p>
    <w:p w:rsidR="0001533D" w:rsidRDefault="0001533D" w:rsidP="0001533D">
      <w:pPr>
        <w:pStyle w:val="a6"/>
        <w:jc w:val="center"/>
        <w:rPr>
          <w:b/>
          <w:sz w:val="32"/>
          <w:szCs w:val="32"/>
        </w:rPr>
      </w:pPr>
    </w:p>
    <w:p w:rsidR="0001533D" w:rsidRDefault="0001533D" w:rsidP="0001533D">
      <w:pPr>
        <w:pStyle w:val="a6"/>
        <w:jc w:val="center"/>
        <w:rPr>
          <w:b/>
          <w:sz w:val="32"/>
          <w:szCs w:val="32"/>
        </w:rPr>
      </w:pPr>
    </w:p>
    <w:p w:rsidR="0001533D" w:rsidRDefault="0001533D" w:rsidP="0001533D">
      <w:pPr>
        <w:pStyle w:val="a6"/>
        <w:jc w:val="center"/>
        <w:rPr>
          <w:b/>
          <w:szCs w:val="28"/>
        </w:rPr>
      </w:pPr>
      <w:r>
        <w:rPr>
          <w:szCs w:val="28"/>
        </w:rPr>
        <w:t>Специальность:</w:t>
      </w:r>
      <w:r>
        <w:rPr>
          <w:b/>
          <w:szCs w:val="28"/>
        </w:rPr>
        <w:t xml:space="preserve"> </w:t>
      </w:r>
      <w:proofErr w:type="gramStart"/>
      <w:r>
        <w:rPr>
          <w:b/>
          <w:szCs w:val="28"/>
        </w:rPr>
        <w:t>09.02.07  Информационные</w:t>
      </w:r>
      <w:proofErr w:type="gramEnd"/>
      <w:r>
        <w:rPr>
          <w:b/>
          <w:szCs w:val="28"/>
        </w:rPr>
        <w:t xml:space="preserve"> системы и программирование</w:t>
      </w:r>
    </w:p>
    <w:p w:rsidR="0001533D" w:rsidRDefault="0001533D" w:rsidP="0001533D">
      <w:pPr>
        <w:pStyle w:val="a6"/>
        <w:tabs>
          <w:tab w:val="left" w:pos="3885"/>
        </w:tabs>
        <w:rPr>
          <w:b/>
          <w:szCs w:val="28"/>
        </w:rPr>
      </w:pPr>
    </w:p>
    <w:p w:rsidR="0001533D" w:rsidRDefault="0001533D" w:rsidP="0001533D">
      <w:pPr>
        <w:pStyle w:val="a6"/>
        <w:jc w:val="right"/>
        <w:rPr>
          <w:b/>
          <w:szCs w:val="28"/>
        </w:rPr>
      </w:pPr>
    </w:p>
    <w:p w:rsidR="0001533D" w:rsidRDefault="0001533D" w:rsidP="0001533D">
      <w:pPr>
        <w:pStyle w:val="a6"/>
        <w:jc w:val="right"/>
        <w:rPr>
          <w:b/>
          <w:szCs w:val="28"/>
        </w:rPr>
      </w:pPr>
    </w:p>
    <w:p w:rsidR="0001533D" w:rsidRDefault="0001533D" w:rsidP="0001533D">
      <w:pPr>
        <w:pStyle w:val="a6"/>
        <w:jc w:val="right"/>
        <w:rPr>
          <w:b/>
          <w:szCs w:val="28"/>
        </w:rPr>
      </w:pPr>
    </w:p>
    <w:p w:rsidR="0001533D" w:rsidRDefault="0001533D" w:rsidP="0001533D">
      <w:pPr>
        <w:pStyle w:val="a6"/>
        <w:jc w:val="right"/>
        <w:rPr>
          <w:b/>
          <w:szCs w:val="28"/>
        </w:rPr>
      </w:pPr>
    </w:p>
    <w:p w:rsidR="0001533D" w:rsidRDefault="0001533D" w:rsidP="0001533D">
      <w:pPr>
        <w:pStyle w:val="a6"/>
        <w:jc w:val="right"/>
        <w:rPr>
          <w:b/>
          <w:szCs w:val="28"/>
        </w:rPr>
      </w:pPr>
    </w:p>
    <w:p w:rsidR="0001533D" w:rsidRDefault="0001533D" w:rsidP="0001533D">
      <w:pPr>
        <w:pStyle w:val="a6"/>
        <w:spacing w:line="360" w:lineRule="auto"/>
        <w:ind w:left="4253" w:hanging="709"/>
        <w:rPr>
          <w:szCs w:val="28"/>
        </w:rPr>
      </w:pPr>
      <w:r>
        <w:rPr>
          <w:szCs w:val="28"/>
        </w:rPr>
        <w:t>Место прохождения практики</w:t>
      </w:r>
      <w:r>
        <w:rPr>
          <w:szCs w:val="28"/>
        </w:rPr>
        <w:t>: Управление ЗАГС КЧР</w:t>
      </w:r>
      <w:bookmarkStart w:id="0" w:name="_GoBack"/>
      <w:bookmarkEnd w:id="0"/>
    </w:p>
    <w:p w:rsidR="0001533D" w:rsidRDefault="0001533D" w:rsidP="0001533D">
      <w:pPr>
        <w:pStyle w:val="a6"/>
        <w:ind w:left="4253" w:hanging="711"/>
        <w:rPr>
          <w:szCs w:val="28"/>
        </w:rPr>
      </w:pPr>
      <w:r>
        <w:rPr>
          <w:szCs w:val="28"/>
        </w:rPr>
        <w:t xml:space="preserve">Выполнил: </w:t>
      </w:r>
      <w:proofErr w:type="spellStart"/>
      <w:r>
        <w:t>Мударов</w:t>
      </w:r>
      <w:proofErr w:type="spellEnd"/>
      <w:r>
        <w:t xml:space="preserve"> Руслан </w:t>
      </w:r>
      <w:proofErr w:type="spellStart"/>
      <w:r>
        <w:t>Алиевич</w:t>
      </w:r>
      <w:proofErr w:type="spellEnd"/>
    </w:p>
    <w:p w:rsidR="0001533D" w:rsidRDefault="0001533D" w:rsidP="0001533D">
      <w:pPr>
        <w:pStyle w:val="a6"/>
        <w:ind w:left="4253" w:hanging="711"/>
        <w:rPr>
          <w:szCs w:val="28"/>
        </w:rPr>
      </w:pPr>
    </w:p>
    <w:p w:rsidR="0001533D" w:rsidRDefault="0001533D" w:rsidP="0001533D">
      <w:pPr>
        <w:pStyle w:val="a6"/>
        <w:ind w:left="4253" w:hanging="711"/>
        <w:rPr>
          <w:szCs w:val="28"/>
        </w:rPr>
      </w:pPr>
      <w:proofErr w:type="gramStart"/>
      <w:r>
        <w:rPr>
          <w:szCs w:val="28"/>
        </w:rPr>
        <w:t>Руководитель:_</w:t>
      </w:r>
      <w:proofErr w:type="gramEnd"/>
      <w:r>
        <w:rPr>
          <w:szCs w:val="28"/>
        </w:rPr>
        <w:t>__________________________</w:t>
      </w:r>
    </w:p>
    <w:p w:rsidR="0001533D" w:rsidRDefault="0001533D" w:rsidP="0001533D">
      <w:pPr>
        <w:pStyle w:val="a6"/>
        <w:ind w:left="4253" w:hanging="711"/>
        <w:rPr>
          <w:szCs w:val="28"/>
        </w:rPr>
      </w:pPr>
    </w:p>
    <w:p w:rsidR="0001533D" w:rsidRDefault="0001533D" w:rsidP="0001533D">
      <w:pPr>
        <w:pStyle w:val="a6"/>
        <w:ind w:left="4253" w:hanging="711"/>
        <w:rPr>
          <w:szCs w:val="28"/>
        </w:rPr>
      </w:pPr>
      <w:r>
        <w:rPr>
          <w:szCs w:val="28"/>
        </w:rPr>
        <w:t>Оценка: ________________________________</w:t>
      </w:r>
    </w:p>
    <w:p w:rsidR="0001533D" w:rsidRDefault="0001533D" w:rsidP="0001533D">
      <w:pPr>
        <w:pStyle w:val="a6"/>
        <w:ind w:left="4253" w:hanging="711"/>
        <w:rPr>
          <w:szCs w:val="28"/>
        </w:rPr>
      </w:pPr>
    </w:p>
    <w:p w:rsidR="0001533D" w:rsidRDefault="0001533D" w:rsidP="0001533D">
      <w:pPr>
        <w:pStyle w:val="a6"/>
        <w:ind w:left="4253" w:hanging="711"/>
        <w:rPr>
          <w:sz w:val="24"/>
        </w:rPr>
      </w:pPr>
      <w:r>
        <w:rPr>
          <w:szCs w:val="28"/>
        </w:rPr>
        <w:t>Подпись: _______________________________</w:t>
      </w:r>
    </w:p>
    <w:p w:rsidR="0001533D" w:rsidRDefault="0001533D" w:rsidP="0001533D">
      <w:pPr>
        <w:pStyle w:val="a6"/>
        <w:ind w:left="4253"/>
        <w:rPr>
          <w:sz w:val="24"/>
        </w:rPr>
      </w:pPr>
    </w:p>
    <w:p w:rsidR="0001533D" w:rsidRDefault="0001533D" w:rsidP="0001533D">
      <w:pPr>
        <w:pStyle w:val="a6"/>
        <w:ind w:left="4253"/>
        <w:rPr>
          <w:sz w:val="24"/>
        </w:rPr>
      </w:pPr>
    </w:p>
    <w:p w:rsidR="0001533D" w:rsidRDefault="0001533D" w:rsidP="0001533D">
      <w:pPr>
        <w:pStyle w:val="a6"/>
        <w:ind w:left="4253"/>
        <w:rPr>
          <w:sz w:val="24"/>
        </w:rPr>
      </w:pPr>
    </w:p>
    <w:p w:rsidR="0001533D" w:rsidRDefault="0001533D" w:rsidP="0001533D">
      <w:pPr>
        <w:pStyle w:val="a6"/>
        <w:ind w:left="4253"/>
        <w:rPr>
          <w:sz w:val="24"/>
        </w:rPr>
      </w:pPr>
    </w:p>
    <w:p w:rsidR="0001533D" w:rsidRDefault="0001533D" w:rsidP="0001533D">
      <w:pPr>
        <w:pStyle w:val="a6"/>
        <w:jc w:val="center"/>
        <w:rPr>
          <w:szCs w:val="28"/>
        </w:rPr>
      </w:pPr>
      <w:proofErr w:type="spellStart"/>
      <w:r>
        <w:rPr>
          <w:szCs w:val="28"/>
        </w:rPr>
        <w:t>г.Черкесск</w:t>
      </w:r>
      <w:proofErr w:type="spellEnd"/>
      <w:r>
        <w:rPr>
          <w:szCs w:val="28"/>
        </w:rPr>
        <w:t>, 2026г.</w:t>
      </w:r>
    </w:p>
    <w:p w:rsidR="0001533D" w:rsidRPr="0001533D" w:rsidRDefault="00466BE2" w:rsidP="0001533D">
      <w:pPr>
        <w:rPr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1" w:name="_Toc229483128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8680461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:rsidR="0001533D" w:rsidRDefault="0001533D" w:rsidP="0001533D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D166AD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01533D" w:rsidRPr="00D166AD" w:rsidRDefault="0001533D" w:rsidP="0001533D">
          <w:pPr>
            <w:rPr>
              <w:lang w:eastAsia="ru-RU"/>
            </w:rPr>
          </w:pPr>
        </w:p>
        <w:p w:rsidR="0001533D" w:rsidRPr="00DE6352" w:rsidRDefault="0001533D" w:rsidP="0001533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E635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E635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E635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483128" w:history="1"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_Toc229483128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29" w:history="1"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 Общее ознакомление с ис предприятия.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_Toc229483129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0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 Х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арактеристика предприятия и его подразделения.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_Toc229483130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1" w:history="1"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</w:t>
            </w:r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.2 О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рганизационная структура и подразделения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_Toc229483131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2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1.3 Х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арактеристика технического, программного и информационного обеспечения предприятия.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_Toc229483132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3" w:history="1"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 Инструментарий разработки пп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_Toc229483133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4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А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нализ предметной области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_Toc229483134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5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Т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ехническое задание на разработку информационной системы «запись в загс кчр»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_Toc229483135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6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2.3 Э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скизный проект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_Toc229483136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7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З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аключение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_Toc229483137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Pr="00DE6352" w:rsidRDefault="0001533D" w:rsidP="0001533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83138" w:history="1">
            <w:r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С</w:t>
            </w:r>
            <w:r w:rsidRPr="00DE6352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писок использованных источников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_Toc229483138 \h </w:instrTex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E63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1533D" w:rsidRDefault="0001533D" w:rsidP="0001533D">
          <w:r w:rsidRPr="00DE635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01533D" w:rsidRDefault="0001533D" w:rsidP="0001533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01533D" w:rsidRDefault="0001533D" w:rsidP="0001533D">
      <w:r>
        <w:br w:type="page"/>
      </w:r>
    </w:p>
    <w:p w:rsidR="00466BE2" w:rsidRPr="00012035" w:rsidRDefault="00466BE2" w:rsidP="0001533D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Преддипломная практика — важный этап подготовки программиста, направленный на освоение видов профессиональной деятельности, формирование общих и профессиональных компетенций, а также приобретение практических навыков. Актуальность прохождения преддипломной практики обусловлена необходимостью применения полученных в колледже теоретических знаний и формирования профессиональных компетенций в условиях реального производственного процесса. Для студента, обучающегося по направлению подготовки «Информационные системы и программирование» или смежным, практика является ключевым этапом интеграции в профессиональную среду, позволяющим ознакомиться с практическими аспектами разработки, тестирования и сопровождения программного обеспечения, а также с принципами организации работы IT-отдела.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Целью преддипломной практики является закрепление и углубление теоретической подготовки, приобретение практических навыков и компетенций в контексте государственного учреждения, а также сбор материалов для выполнения выпускной квалификационной работы.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Основанием для прохождения практики являлся договор между «СКГА» и «ЗАГС», а также индивидуальное задание, выданное руководителем практики.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Сро</w:t>
      </w:r>
      <w:r w:rsidR="00177F96">
        <w:rPr>
          <w:rFonts w:ascii="Times New Roman" w:hAnsi="Times New Roman" w:cs="Times New Roman"/>
          <w:sz w:val="28"/>
          <w:szCs w:val="28"/>
        </w:rPr>
        <w:t>ки прохождения практики: с 20.04.2026 по 17.05</w:t>
      </w:r>
      <w:r w:rsidRPr="00466BE2">
        <w:rPr>
          <w:rFonts w:ascii="Times New Roman" w:hAnsi="Times New Roman" w:cs="Times New Roman"/>
          <w:sz w:val="28"/>
          <w:szCs w:val="28"/>
        </w:rPr>
        <w:t>.2026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Местом прохождения практики являлось учреждение «ЗАГС» (Управление «ЗАГС КЧР»).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6BE2" w:rsidRPr="00012035" w:rsidRDefault="00466BE2" w:rsidP="0001203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9483129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ОБЩЕЕ ОЗНАКОМЛЕНИЕ С ИС ПРЕДПРИЯТИЯ.</w:t>
      </w:r>
      <w:bookmarkEnd w:id="2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DE635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9483130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Характеристика предприятия и его подразделения.</w:t>
      </w:r>
      <w:bookmarkEnd w:id="3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ЗАГС (аббревиатура от «Запись актов гражданского состояния») — это государственное учреждение, осуществляющее регистрацию важнейших событий в жизни граждан. Основная задача органов ЗАГС — юридическое оформление актов гражданского состояния, таких как рождение, заключение и расторжение брака, усыновление, установление отцовства и смерть. Система ЗАГС функционирует в рамках государственной структуры и обеспечивает хранение и защиту персональных данных граждан.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Ключевые принципы работы: законность, точность ведения реестров, конфиденциальность информации, доступность государственных услуг и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клиентоориентированность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.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DE635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9483131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Организационная структура и подразделения</w:t>
      </w:r>
      <w:bookmarkEnd w:id="4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Структура ЗАГС является функциональной, что характерно для государственных учреждений. Это означает, что организация разделена на отделы по направлениям деятельности.</w:t>
      </w:r>
    </w:p>
    <w:p w:rsidR="00466BE2" w:rsidRPr="00466BE2" w:rsidRDefault="00466BE2" w:rsidP="00FC692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Руководство</w:t>
      </w:r>
    </w:p>
    <w:p w:rsidR="00466BE2" w:rsidRPr="00466BE2" w:rsidRDefault="00466BE2" w:rsidP="00FC6925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Учредитель / Орган исполнительной власти: Определяет государственную политику в сфере регистрации актов гражданского состояния.</w:t>
      </w:r>
    </w:p>
    <w:p w:rsidR="00466BE2" w:rsidRPr="00466BE2" w:rsidRDefault="00466BE2" w:rsidP="00FC6925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Руководитель ЗАГС (начальник управления): Осуществляет общее руководство учреждением, контролирует соблюдение законодательства.</w:t>
      </w:r>
    </w:p>
    <w:p w:rsidR="00466BE2" w:rsidRPr="00466BE2" w:rsidRDefault="00466BE2" w:rsidP="00FC6925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Заместители руководителя: Курируют отдельные направления работы (административное, правовое, организационное).</w:t>
      </w:r>
    </w:p>
    <w:p w:rsidR="00466BE2" w:rsidRPr="00466BE2" w:rsidRDefault="00466BE2" w:rsidP="00FC692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Ключевые функциональные подразделения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>Отдел регистрации актов гражданского состояния (секторы рождения, брака, развода, смерти)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Архивный отдел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Правовой отдел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Финансово-административный отдел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Отдел кадров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IT-отдел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Отдел по работе с гражданами (прием посетителей, консультирование, организация записи на прием)</w:t>
      </w:r>
    </w:p>
    <w:p w:rsidR="00466BE2" w:rsidRPr="00466BE2" w:rsidRDefault="00466BE2" w:rsidP="00FC6925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Торжественный сектор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На рисунке 1 представлена структура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ЗАГСа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с выделением подразделений, участвующих в процессе записи граждан на прием.</w:t>
      </w:r>
    </w:p>
    <w:p w:rsidR="004705F6" w:rsidRPr="00177F96" w:rsidRDefault="004705F6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6925" w:rsidRDefault="004705F6" w:rsidP="004705F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82B131" wp14:editId="17D4586E">
            <wp:extent cx="5259044" cy="1820849"/>
            <wp:effectExtent l="0" t="0" r="0" b="8255"/>
            <wp:docPr id="2" name="Рисунок 2" descr="https://zags09.ru/uploads/posts/2022-06/1656405824_2022-06-28_11-42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zags09.ru/uploads/posts/2022-06/1656405824_2022-06-28_11-42-2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781" cy="184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BE2" w:rsidRPr="00FC6925" w:rsidRDefault="00466BE2" w:rsidP="00D413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6925">
        <w:rPr>
          <w:rFonts w:ascii="Times New Roman" w:hAnsi="Times New Roman" w:cs="Times New Roman"/>
          <w:bCs/>
          <w:sz w:val="28"/>
          <w:szCs w:val="28"/>
        </w:rPr>
        <w:t xml:space="preserve">Рисунок 1 – Структура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ЗАГСа</w:t>
      </w:r>
      <w:proofErr w:type="spellEnd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DE635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9483132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Характеристика технического, программного и информационного обеспечения предприятия.</w:t>
      </w:r>
      <w:bookmarkEnd w:id="5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Характеристики аппаратного обеспечения:</w:t>
      </w:r>
    </w:p>
    <w:p w:rsidR="00466BE2" w:rsidRPr="00FC692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925">
        <w:rPr>
          <w:rFonts w:ascii="Times New Roman" w:hAnsi="Times New Roman" w:cs="Times New Roman"/>
          <w:bCs/>
          <w:sz w:val="28"/>
          <w:szCs w:val="28"/>
        </w:rPr>
        <w:t xml:space="preserve">DEXP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Atlas</w:t>
      </w:r>
      <w:proofErr w:type="spellEnd"/>
      <w:r w:rsidRPr="00FC69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Business</w:t>
      </w:r>
      <w:proofErr w:type="spellEnd"/>
      <w:r w:rsidRPr="00FC69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Base</w:t>
      </w:r>
      <w:proofErr w:type="spellEnd"/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Процессор: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i3-12100F BOX / Материнская плата: MSI PRO H610M-E DDR4 / Корпус: DEXP DC-101B черный / Видеокарта: MSI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GeForce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GT 1030 AERO ITX OC / ОЗУ: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Kingston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FURY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Beast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/ Накопитель: 512 ГБ SSD M.2 / Блок питания: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Cougar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STC500 500W / Привод: DVD-RW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>Итоговая цена: 44 941 Р</w:t>
      </w:r>
    </w:p>
    <w:p w:rsidR="00466BE2" w:rsidRPr="00FC692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925">
        <w:rPr>
          <w:rFonts w:ascii="Times New Roman" w:hAnsi="Times New Roman" w:cs="Times New Roman"/>
          <w:bCs/>
          <w:sz w:val="28"/>
          <w:szCs w:val="28"/>
        </w:rPr>
        <w:t xml:space="preserve">DEXP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Atlas</w:t>
      </w:r>
      <w:proofErr w:type="spellEnd"/>
      <w:r w:rsidRPr="00FC6925">
        <w:rPr>
          <w:rFonts w:ascii="Times New Roman" w:hAnsi="Times New Roman" w:cs="Times New Roman"/>
          <w:bCs/>
          <w:sz w:val="28"/>
          <w:szCs w:val="28"/>
        </w:rPr>
        <w:t xml:space="preserve"> H529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Процессор: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i5-12400 / ОЗУ: 2x8GB / Накопитель: 512GB M.2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/ Блок питания: DEEPCOOL PF350 350W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Итоговая цена: 36 348 ₽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925">
        <w:rPr>
          <w:rFonts w:ascii="Times New Roman" w:hAnsi="Times New Roman" w:cs="Times New Roman"/>
          <w:bCs/>
          <w:sz w:val="28"/>
          <w:szCs w:val="28"/>
        </w:rPr>
        <w:t xml:space="preserve">DEXP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Atlas</w:t>
      </w:r>
      <w:proofErr w:type="spellEnd"/>
      <w:r w:rsidRPr="00FC6925">
        <w:rPr>
          <w:rFonts w:ascii="Times New Roman" w:hAnsi="Times New Roman" w:cs="Times New Roman"/>
          <w:bCs/>
          <w:sz w:val="28"/>
          <w:szCs w:val="28"/>
        </w:rPr>
        <w:t xml:space="preserve"> H610 / H510 / H539</w:t>
      </w:r>
      <w:r w:rsidRPr="00FC6925">
        <w:rPr>
          <w:rFonts w:ascii="Times New Roman" w:hAnsi="Times New Roman" w:cs="Times New Roman"/>
          <w:sz w:val="28"/>
          <w:szCs w:val="28"/>
        </w:rPr>
        <w:t> — аналогичные конфигурации с</w:t>
      </w:r>
      <w:r w:rsidRPr="00466BE2">
        <w:rPr>
          <w:rFonts w:ascii="Times New Roman" w:hAnsi="Times New Roman" w:cs="Times New Roman"/>
          <w:sz w:val="28"/>
          <w:szCs w:val="28"/>
        </w:rPr>
        <w:t xml:space="preserve"> процессором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i5-12400, 16 ГБ ОЗУ, SSD от 500 ГБ, цена в диапазоне 41 000 — 43 </w:t>
      </w:r>
      <w:proofErr w:type="gramStart"/>
      <w:r w:rsidRPr="00466BE2">
        <w:rPr>
          <w:rFonts w:ascii="Times New Roman" w:hAnsi="Times New Roman" w:cs="Times New Roman"/>
          <w:sz w:val="28"/>
          <w:szCs w:val="28"/>
        </w:rPr>
        <w:t>500 ₽.</w:t>
      </w:r>
      <w:proofErr w:type="gramEnd"/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Характеристики программного обеспечения: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— это базовая платформа для ПК, обеспечивающая высокий уровень безопасности (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), функции для бизнеса, такие как удалённый рабочий стол и групповые политики для тонкой настройки работы сотрудников, а также стабильная среда для запуска всего программного обеспечения.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06D3F" w:rsidRDefault="00506D3F" w:rsidP="00506D3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848100" cy="3545951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192" cy="356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BE2" w:rsidRPr="00FC6925" w:rsidRDefault="00466BE2" w:rsidP="00D413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6925"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FC6925">
        <w:rPr>
          <w:rFonts w:ascii="Times New Roman" w:hAnsi="Times New Roman" w:cs="Times New Roman"/>
          <w:bCs/>
          <w:sz w:val="28"/>
          <w:szCs w:val="28"/>
        </w:rPr>
        <w:t xml:space="preserve"> 10 </w:t>
      </w:r>
      <w:proofErr w:type="spellStart"/>
      <w:r w:rsidRPr="00FC6925">
        <w:rPr>
          <w:rFonts w:ascii="Times New Roman" w:hAnsi="Times New Roman" w:cs="Times New Roman"/>
          <w:bCs/>
          <w:sz w:val="28"/>
          <w:szCs w:val="28"/>
        </w:rPr>
        <w:t>Pro</w:t>
      </w:r>
      <w:proofErr w:type="spellEnd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 xml:space="preserve">Офисный пакет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365 — это не просто программы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, а подписка, которая предоставляет всегда актуальные облачные версии приложений, 1 ТБ места в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для хранения и синхронизации файлов, а также доступ к мощным инструментам для совместной работы в реальном времени.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06D3F" w:rsidRDefault="00506D3F" w:rsidP="00506D3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118776" cy="1739105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07" cy="174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BE2" w:rsidRPr="00466BE2" w:rsidRDefault="00466BE2" w:rsidP="00D413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Рисунок 3 – Office365 для работы с документами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Для разрабатываемой системы также планируется использование веб-сервера (например,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) и СУБД (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), но они будут разворачиваться на серверном оборудовании, а не на рабочих станциях сотрудников.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6BE2" w:rsidRPr="00012035" w:rsidRDefault="00466BE2" w:rsidP="0001203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9483133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ИНСТРУМЕНТАРИЙ РАЗРАБОТКИ ПП</w:t>
      </w:r>
      <w:bookmarkEnd w:id="6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012035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9483134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Анализ предметной области</w:t>
      </w:r>
      <w:bookmarkEnd w:id="7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Описание предметной области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Органы записи актов гражданского состояния (ЗАГС) выполняют функции регистрации актов гражданского состояния, таких как рождение, заключение брака, расторжение брака, смерть и другие юридически значимые события. Для эффективного ведения учета и хранения информации требуется использование современной информационной системы.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Информационная система ЗАГС должна представлять собой комплекс программных и технических средств, обеспечивающих автоматизацию процессов регистрации, хранения и обработки данных о гражданах и актах гражданского состояния. Однако в рамках данной работы рассматривается более узкая задача — автоматизация процесса предварительной записи граждан на прием.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В ходе анализа было выявлено, что в текущем процессе записи существует ряд проблем:</w:t>
      </w:r>
    </w:p>
    <w:p w:rsidR="00466BE2" w:rsidRPr="00466BE2" w:rsidRDefault="00466BE2" w:rsidP="00D4136E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Граждане вынуждены лично приходить в ЗАГС или звонить по телефону, чтобы записаться на прием.</w:t>
      </w:r>
    </w:p>
    <w:p w:rsidR="00466BE2" w:rsidRPr="00466BE2" w:rsidRDefault="00466BE2" w:rsidP="00D4136E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Сотрудники ведут учёт записей в бумажных журналах или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-таблицах, что приводит к ошибкам и накладкам.</w:t>
      </w:r>
    </w:p>
    <w:p w:rsidR="00466BE2" w:rsidRPr="00466BE2" w:rsidRDefault="00466BE2" w:rsidP="00D4136E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Отсутствует система напоминаний — граждане забывают о визите, и время сотрудника тратится впустую.</w:t>
      </w:r>
    </w:p>
    <w:p w:rsidR="00466BE2" w:rsidRPr="00466BE2" w:rsidRDefault="00466BE2" w:rsidP="00D4136E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Нет возможности увидеть свободные «окна» в расписании онлайн.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Поэтому было принято решение разработать информационную систему для записи граждан на прием. Основной задачей системы является обеспечение удобного онлайн-доступа к расписанию сотрудников, автоматизация бронирования времени и снижение нагрузки на отдел по работе с гражданами.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lastRenderedPageBreak/>
        <w:t>Компоненты информационной среды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iCs/>
          <w:sz w:val="28"/>
          <w:szCs w:val="28"/>
        </w:rPr>
        <w:t>Нормативно-регламентирующее обеспечение:</w:t>
      </w:r>
    </w:p>
    <w:p w:rsidR="00466BE2" w:rsidRPr="00466BE2" w:rsidRDefault="00466BE2" w:rsidP="00D4136E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законодательные акты Российской Федерации, регулирующие предоставление государственных услуг;</w:t>
      </w:r>
    </w:p>
    <w:p w:rsidR="00466BE2" w:rsidRPr="00466BE2" w:rsidRDefault="00466BE2" w:rsidP="00D4136E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внутренние регламенты работы сотрудников ЗАГС КЧР;</w:t>
      </w:r>
    </w:p>
    <w:p w:rsidR="00466BE2" w:rsidRPr="00466BE2" w:rsidRDefault="00466BE2" w:rsidP="00D4136E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инструкции по использованию программного обеспечения.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iCs/>
          <w:sz w:val="28"/>
          <w:szCs w:val="28"/>
        </w:rPr>
        <w:t>Аппаратная база:</w:t>
      </w:r>
    </w:p>
    <w:p w:rsidR="00466BE2" w:rsidRPr="00466BE2" w:rsidRDefault="00466BE2" w:rsidP="00D4136E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персональные компьютеры сотрудников;</w:t>
      </w:r>
    </w:p>
    <w:p w:rsidR="00466BE2" w:rsidRPr="00466BE2" w:rsidRDefault="00466BE2" w:rsidP="00D4136E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сервер базы данных;</w:t>
      </w:r>
    </w:p>
    <w:p w:rsidR="00466BE2" w:rsidRPr="00466BE2" w:rsidRDefault="00466BE2" w:rsidP="00D4136E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сетевое оборудование;</w:t>
      </w:r>
    </w:p>
    <w:p w:rsidR="00466BE2" w:rsidRPr="00466BE2" w:rsidRDefault="00466BE2" w:rsidP="00D4136E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устройства печати талонов и документов.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iCs/>
          <w:sz w:val="28"/>
          <w:szCs w:val="28"/>
        </w:rPr>
        <w:t>Информационные ресурсы:</w:t>
      </w:r>
    </w:p>
    <w:p w:rsidR="00466BE2" w:rsidRPr="00466BE2" w:rsidRDefault="00466BE2" w:rsidP="00D4136E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база данных граждан (регистрирующихся на прием);</w:t>
      </w:r>
    </w:p>
    <w:p w:rsidR="00466BE2" w:rsidRPr="00466BE2" w:rsidRDefault="00466BE2" w:rsidP="00D4136E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база данных сотрудников и их расписаний;</w:t>
      </w:r>
    </w:p>
    <w:p w:rsidR="00466BE2" w:rsidRPr="00466BE2" w:rsidRDefault="00466BE2" w:rsidP="00D4136E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база данных временных слотов;</w:t>
      </w:r>
    </w:p>
    <w:p w:rsidR="00466BE2" w:rsidRPr="00466BE2" w:rsidRDefault="00466BE2" w:rsidP="00D4136E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журнал записей на прием;</w:t>
      </w:r>
    </w:p>
    <w:p w:rsidR="00466BE2" w:rsidRPr="00466BE2" w:rsidRDefault="00466BE2" w:rsidP="00D4136E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статистические отчёты.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iCs/>
          <w:sz w:val="28"/>
          <w:szCs w:val="28"/>
        </w:rPr>
        <w:t>Кадровый потенциал:</w:t>
      </w:r>
    </w:p>
    <w:p w:rsidR="00466BE2" w:rsidRPr="00466BE2" w:rsidRDefault="00466BE2" w:rsidP="00D4136E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сотрудники ЗАГС, принимающие граждан;</w:t>
      </w:r>
    </w:p>
    <w:p w:rsidR="00466BE2" w:rsidRPr="00466BE2" w:rsidRDefault="00466BE2" w:rsidP="00D4136E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администратор информационной системы (сотрудник IT-отдела);</w:t>
      </w:r>
    </w:p>
    <w:p w:rsidR="00466BE2" w:rsidRPr="00466BE2" w:rsidRDefault="00466BE2" w:rsidP="00D4136E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граждане, записывающиеся на прием.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Назначение проектируемой базы данных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Проектируемая база данных предназначена для:</w:t>
      </w:r>
    </w:p>
    <w:p w:rsidR="00466BE2" w:rsidRPr="00466BE2" w:rsidRDefault="00466BE2" w:rsidP="00D4136E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хранения информации о гражданах (ФИО, контакты);</w:t>
      </w:r>
    </w:p>
    <w:p w:rsidR="00466BE2" w:rsidRPr="00466BE2" w:rsidRDefault="00466BE2" w:rsidP="00D4136E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учета сотрудников ЗАГС и их рабочих графиков;</w:t>
      </w:r>
    </w:p>
    <w:p w:rsidR="00466BE2" w:rsidRPr="00466BE2" w:rsidRDefault="00466BE2" w:rsidP="00D4136E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управления временными слотами (дата, время, статус: свободен/занят);</w:t>
      </w:r>
    </w:p>
    <w:p w:rsidR="00466BE2" w:rsidRPr="00466BE2" w:rsidRDefault="00466BE2" w:rsidP="00D4136E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регистрации записи граждан на прием;</w:t>
      </w:r>
    </w:p>
    <w:p w:rsidR="00466BE2" w:rsidRPr="00466BE2" w:rsidRDefault="00466BE2" w:rsidP="00D4136E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хранения истории посещений и отметок о явке/неявке.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Пользователями приложения</w:t>
      </w:r>
      <w:r w:rsidRPr="00D4136E">
        <w:rPr>
          <w:rFonts w:ascii="Times New Roman" w:hAnsi="Times New Roman" w:cs="Times New Roman"/>
          <w:sz w:val="28"/>
          <w:szCs w:val="28"/>
        </w:rPr>
        <w:t> являются сотрудники ЗАГС (операторы</w:t>
      </w:r>
      <w:r w:rsidRPr="00466BE2">
        <w:rPr>
          <w:rFonts w:ascii="Times New Roman" w:hAnsi="Times New Roman" w:cs="Times New Roman"/>
          <w:sz w:val="28"/>
          <w:szCs w:val="28"/>
        </w:rPr>
        <w:t xml:space="preserve"> записи, администраторы) и граждане. Доступ к системе разделен по ролям. </w:t>
      </w:r>
      <w:r w:rsidRPr="00466BE2">
        <w:rPr>
          <w:rFonts w:ascii="Times New Roman" w:hAnsi="Times New Roman" w:cs="Times New Roman"/>
          <w:sz w:val="28"/>
          <w:szCs w:val="28"/>
        </w:rPr>
        <w:lastRenderedPageBreak/>
        <w:t>Гражданин может только записаться, отменить запись и посмотреть свои записи. Сотрудник управляет расписанием и подтверждает явку. Администратор обладает полными правами.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Обязательные таблицы базы данных</w:t>
      </w:r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Гражданин</w:t>
      </w:r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Сотрудник</w:t>
      </w:r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Услуга (тип приема)</w:t>
      </w:r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BE2">
        <w:rPr>
          <w:rFonts w:ascii="Times New Roman" w:hAnsi="Times New Roman" w:cs="Times New Roman"/>
          <w:sz w:val="28"/>
          <w:szCs w:val="28"/>
        </w:rPr>
        <w:t>Временной_слот</w:t>
      </w:r>
      <w:proofErr w:type="spellEnd"/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BE2">
        <w:rPr>
          <w:rFonts w:ascii="Times New Roman" w:hAnsi="Times New Roman" w:cs="Times New Roman"/>
          <w:sz w:val="28"/>
          <w:szCs w:val="28"/>
        </w:rPr>
        <w:t>Запись_на_прием</w:t>
      </w:r>
      <w:proofErr w:type="spellEnd"/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Роль</w:t>
      </w:r>
    </w:p>
    <w:p w:rsidR="00466BE2" w:rsidRPr="00466BE2" w:rsidRDefault="00466BE2" w:rsidP="00D4136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012035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9483135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Техническое задание на разработку информационной системы «Запись в ЗАГС КЧР»</w:t>
      </w:r>
      <w:bookmarkEnd w:id="8"/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1. Общие сведения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1.1 Полное наименование системы и ее условное обозначение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Полное наименование: Информационная система «Запись граждан на прием в Управление ЗАГС КЧР»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Условное обозначение: ИС «Запись в ЗАГС»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1.2 Наименование разработчика системы и реквизиты заказчика</w:t>
      </w:r>
    </w:p>
    <w:p w:rsidR="00466BE2" w:rsidRPr="00466BE2" w:rsidRDefault="00466BE2" w:rsidP="00D4136E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заказчик — Управление ЗАГС Карачаево-Черкесской Республики;</w:t>
      </w:r>
    </w:p>
    <w:p w:rsidR="00466BE2" w:rsidRPr="00466BE2" w:rsidRDefault="00466BE2" w:rsidP="00D4136E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разработчик — студент группы 09.</w:t>
      </w:r>
      <w:r w:rsidR="00177F96">
        <w:rPr>
          <w:rFonts w:ascii="Times New Roman" w:hAnsi="Times New Roman" w:cs="Times New Roman"/>
          <w:sz w:val="28"/>
          <w:szCs w:val="28"/>
        </w:rPr>
        <w:t xml:space="preserve">02.07-222 </w:t>
      </w:r>
      <w:proofErr w:type="spellStart"/>
      <w:r w:rsidR="00177F96">
        <w:rPr>
          <w:rFonts w:ascii="Times New Roman" w:hAnsi="Times New Roman" w:cs="Times New Roman"/>
          <w:sz w:val="28"/>
          <w:szCs w:val="28"/>
        </w:rPr>
        <w:t>Мударов</w:t>
      </w:r>
      <w:proofErr w:type="spellEnd"/>
      <w:r w:rsidR="00177F96">
        <w:rPr>
          <w:rFonts w:ascii="Times New Roman" w:hAnsi="Times New Roman" w:cs="Times New Roman"/>
          <w:sz w:val="28"/>
          <w:szCs w:val="28"/>
        </w:rPr>
        <w:t xml:space="preserve"> Руслан </w:t>
      </w:r>
      <w:proofErr w:type="spellStart"/>
      <w:r w:rsidR="00177F96">
        <w:rPr>
          <w:rFonts w:ascii="Times New Roman" w:hAnsi="Times New Roman" w:cs="Times New Roman"/>
          <w:sz w:val="28"/>
          <w:szCs w:val="28"/>
        </w:rPr>
        <w:t>Алиевич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1.3 Основания для разработки информационной системы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Основанием является необходимость автоматизации процесса предварительной записи граждан и оптимизации работы отдела по работе с гражданами.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1.4 Плановые сроки разработки</w:t>
      </w:r>
    </w:p>
    <w:p w:rsidR="00466BE2" w:rsidRPr="00466BE2" w:rsidRDefault="00177F96" w:rsidP="00D4136E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начало: 20.04.2026</w:t>
      </w:r>
    </w:p>
    <w:p w:rsidR="00466BE2" w:rsidRPr="00466BE2" w:rsidRDefault="00177F96" w:rsidP="00D4136E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окончание: 17.05.2026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>1.5 Источник финансирования</w:t>
      </w:r>
    </w:p>
    <w:p w:rsidR="00466BE2" w:rsidRPr="00466BE2" w:rsidRDefault="00466BE2" w:rsidP="00D4136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собственные средства разработчика (учебный проект).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1.6 Порядок оформления и передачи результатов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К результатам относятся: программное обеспечение, структуры данных, проектная документация. Заказчику передаются цифровые носители с программой и демонстрацией. Документация оформляется по ГОСТ 34.201-89 и ГОСТ ЕСПД. Приемка оформляется актами.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2. Назначение и цели создания системы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2.1 Назначение системы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предварительной записи граждан на прием к сотрудникам ЗАГС через веб-интерфейс.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2.2 Цели создания системы</w:t>
      </w:r>
    </w:p>
    <w:p w:rsidR="00466BE2" w:rsidRPr="00466BE2" w:rsidRDefault="00466BE2" w:rsidP="00D4136E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снижение ручного труда сотрудников при организации записи;</w:t>
      </w:r>
    </w:p>
    <w:p w:rsidR="00466BE2" w:rsidRPr="00466BE2" w:rsidRDefault="00466BE2" w:rsidP="00D4136E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ускорение процесса записи для граждан;</w:t>
      </w:r>
    </w:p>
    <w:p w:rsidR="00466BE2" w:rsidRPr="00466BE2" w:rsidRDefault="00466BE2" w:rsidP="00D4136E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удобное управление расписанием и временными слотами;</w:t>
      </w:r>
    </w:p>
    <w:p w:rsidR="00466BE2" w:rsidRPr="00466BE2" w:rsidRDefault="00466BE2" w:rsidP="00D4136E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снижение числа неявок через систему напоминаний;</w:t>
      </w:r>
    </w:p>
    <w:p w:rsidR="00466BE2" w:rsidRPr="00466BE2" w:rsidRDefault="00466BE2" w:rsidP="00D4136E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повышение качества обслуживания граждан.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3. Характеристика объекта автоматизации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3.1 Краткие сведения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Объект автоматизации — Управление ЗАГС КЧР. В рамках данной работы автоматизируется процесс предварительной записи граждан на прием.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3.2 Условия эксплуатации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Система используется сотрудниками ЗАГС (операторы, администраторы) и гражданами. Программа должна быть доступна через веб-браузер с любого устройства, имеющего выход в интернет.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bCs/>
          <w:sz w:val="28"/>
          <w:szCs w:val="28"/>
        </w:rPr>
        <w:t>4. Требования к системе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4.1 Требования к системе в целом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4.1.1 Структура системы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Система должна включать следующие модули:</w:t>
      </w:r>
    </w:p>
    <w:p w:rsidR="00466BE2" w:rsidRPr="00466BE2" w:rsidRDefault="00466BE2" w:rsidP="00D4136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>модуль регистрации и авторизации пользователей;</w:t>
      </w:r>
    </w:p>
    <w:p w:rsidR="00466BE2" w:rsidRPr="00466BE2" w:rsidRDefault="00466BE2" w:rsidP="00D4136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модуль просмотра расписания (для граждан);</w:t>
      </w:r>
    </w:p>
    <w:p w:rsidR="00466BE2" w:rsidRPr="00466BE2" w:rsidRDefault="00466BE2" w:rsidP="00D4136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модуль бронирования слота;</w:t>
      </w:r>
    </w:p>
    <w:p w:rsidR="00466BE2" w:rsidRPr="00466BE2" w:rsidRDefault="00466BE2" w:rsidP="00D4136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модуль управления расписанием (для сотрудников);</w:t>
      </w:r>
    </w:p>
    <w:p w:rsidR="00466BE2" w:rsidRPr="00466BE2" w:rsidRDefault="00466BE2" w:rsidP="00D4136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модуль отчетности и статистики (для администратора).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4.1.2 Совместимость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Система должна корректно работать в браузерах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(последние версии).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4.1.3 Сохранность информации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Обеспечивается за счет резервного копирования базы данных (ежедневно), использования транзакций для исключения двойного бронирования, хранения копий на разных носителях.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4.1.4 Защита информации</w:t>
      </w:r>
    </w:p>
    <w:p w:rsidR="00466BE2" w:rsidRPr="00466BE2" w:rsidRDefault="00466BE2" w:rsidP="00D4136E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система авторизации (логин/пароль, хеширование паролей);</w:t>
      </w:r>
    </w:p>
    <w:p w:rsidR="00466BE2" w:rsidRPr="00466BE2" w:rsidRDefault="00466BE2" w:rsidP="00D4136E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ролевая модель доступа;</w:t>
      </w:r>
    </w:p>
    <w:p w:rsidR="00466BE2" w:rsidRPr="00466BE2" w:rsidRDefault="00466BE2" w:rsidP="00D4136E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использование HTTPS-соединения.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4.2 Требования к обеспечению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4.2.1 Программное обеспечение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iCs/>
          <w:sz w:val="28"/>
          <w:szCs w:val="28"/>
        </w:rPr>
        <w:t>Серверная часть:</w:t>
      </w:r>
    </w:p>
    <w:p w:rsidR="00466BE2" w:rsidRPr="00466BE2" w:rsidRDefault="00466BE2" w:rsidP="00D4136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2022 /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22.04 LTS</w:t>
      </w:r>
    </w:p>
    <w:p w:rsidR="00466BE2" w:rsidRPr="00466BE2" w:rsidRDefault="00466BE2" w:rsidP="00D4136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веб-сервер: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Apache</w:t>
      </w:r>
      <w:proofErr w:type="spellEnd"/>
    </w:p>
    <w:p w:rsidR="00466BE2" w:rsidRPr="00466BE2" w:rsidRDefault="00466BE2" w:rsidP="00D4136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15 /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8.0</w:t>
      </w:r>
    </w:p>
    <w:p w:rsidR="00466BE2" w:rsidRPr="00466BE2" w:rsidRDefault="00466BE2" w:rsidP="00D4136E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) / PHP (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)</w:t>
      </w:r>
    </w:p>
    <w:p w:rsidR="00466BE2" w:rsidRPr="00D4136E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36E">
        <w:rPr>
          <w:rFonts w:ascii="Times New Roman" w:hAnsi="Times New Roman" w:cs="Times New Roman"/>
          <w:iCs/>
          <w:sz w:val="28"/>
          <w:szCs w:val="28"/>
        </w:rPr>
        <w:t>Клиентская часть:</w:t>
      </w:r>
    </w:p>
    <w:p w:rsidR="00466BE2" w:rsidRPr="00466BE2" w:rsidRDefault="00466BE2" w:rsidP="00D4136E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любой современный браузер</w:t>
      </w:r>
    </w:p>
    <w:p w:rsidR="00466BE2" w:rsidRPr="00466BE2" w:rsidRDefault="00466BE2" w:rsidP="00D4136E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адаптивная верстка (поддержка мобильных устройств)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4.2.2 Техническое обеспечение</w:t>
      </w:r>
    </w:p>
    <w:p w:rsidR="00466BE2" w:rsidRPr="00466BE2" w:rsidRDefault="00466BE2" w:rsidP="00D4136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Сервер: процессор 4 ядра, 8 ГБ ОЗУ, 100 ГБ SSD</w:t>
      </w:r>
    </w:p>
    <w:p w:rsidR="00466BE2" w:rsidRPr="00466BE2" w:rsidRDefault="00466BE2" w:rsidP="00D4136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Сеть: доступ в интернет от 10 Мбит/с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4.2.3 Методическое обеспечение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>Разработать документ «Руководство пользователя ИС Запись в ЗАГС» для сотрудников и администратора.</w:t>
      </w:r>
    </w:p>
    <w:p w:rsidR="00AA2CBF" w:rsidRDefault="00466BE2" w:rsidP="000E408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5. Состав и содержание работ</w:t>
      </w:r>
    </w:p>
    <w:p w:rsidR="000E408A" w:rsidRPr="00AA2CBF" w:rsidRDefault="000E408A" w:rsidP="000E408A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1 - </w:t>
      </w:r>
      <w:r w:rsidRPr="00AA2CBF">
        <w:rPr>
          <w:rFonts w:ascii="Times New Roman" w:hAnsi="Times New Roman" w:cs="Times New Roman"/>
          <w:bCs/>
          <w:sz w:val="28"/>
          <w:szCs w:val="28"/>
        </w:rPr>
        <w:t>Состав и содержание работ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449"/>
        <w:gridCol w:w="4291"/>
      </w:tblGrid>
      <w:tr w:rsidR="00466BE2" w:rsidRPr="00466BE2" w:rsidTr="00466BE2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466BE2" w:rsidRPr="00466BE2" w:rsidTr="00466BE2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Эскизный проект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39525E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20.04</w:t>
            </w:r>
            <w:r w:rsidR="00466BE2" w:rsidRPr="00466BE2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описание функций, диаграммы</w:t>
            </w:r>
          </w:p>
        </w:tc>
      </w:tr>
      <w:tr w:rsidR="00466BE2" w:rsidRPr="00466BE2" w:rsidTr="00466BE2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39525E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04.05</w:t>
            </w:r>
            <w:r w:rsidR="00466BE2" w:rsidRPr="00466BE2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архитектура системы, структура БД</w:t>
            </w:r>
          </w:p>
        </w:tc>
      </w:tr>
      <w:tr w:rsidR="00466BE2" w:rsidRPr="00466BE2" w:rsidTr="00466BE2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Рабочая документация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39525E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10.05</w:t>
            </w:r>
            <w:r w:rsidR="00466BE2" w:rsidRPr="00466BE2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готовая программа</w:t>
            </w:r>
          </w:p>
        </w:tc>
      </w:tr>
      <w:tr w:rsidR="00466BE2" w:rsidRPr="00466BE2" w:rsidTr="00466BE2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Ввод в действие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6BE2" w:rsidRPr="00466BE2" w:rsidRDefault="0039525E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17.05</w:t>
            </w:r>
            <w:r w:rsidR="00466BE2" w:rsidRPr="00466BE2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6BE2" w:rsidRPr="00466BE2" w:rsidRDefault="00466BE2" w:rsidP="00FC692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BE2">
              <w:rPr>
                <w:rFonts w:ascii="Times New Roman" w:hAnsi="Times New Roman" w:cs="Times New Roman"/>
                <w:sz w:val="28"/>
                <w:szCs w:val="28"/>
              </w:rPr>
              <w:t>тестирование, развертывание</w:t>
            </w:r>
          </w:p>
        </w:tc>
      </w:tr>
    </w:tbl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AA2CBF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6. Порядок контроля и приемки</w:t>
      </w:r>
    </w:p>
    <w:p w:rsidR="00466BE2" w:rsidRPr="00466BE2" w:rsidRDefault="00466BE2" w:rsidP="00AA2CBF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контроль на каждом этапе разработки;</w:t>
      </w:r>
    </w:p>
    <w:p w:rsidR="00466BE2" w:rsidRPr="00466BE2" w:rsidRDefault="00466BE2" w:rsidP="00AA2CBF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приемка по документации и функционалу;</w:t>
      </w:r>
    </w:p>
    <w:p w:rsidR="00466BE2" w:rsidRPr="00466BE2" w:rsidRDefault="00466BE2" w:rsidP="00AA2CBF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итог — акт приемки.</w:t>
      </w:r>
    </w:p>
    <w:p w:rsidR="00466BE2" w:rsidRPr="00AA2CBF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7. Требования к документации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Документация оформляется по ГОСТ: текстовая, графическая, в электронном и печатном виде.</w:t>
      </w:r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012035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9483136"/>
      <w:r w:rsidRPr="000120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Эскизный проект</w:t>
      </w:r>
      <w:bookmarkEnd w:id="9"/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035">
        <w:rPr>
          <w:rFonts w:ascii="Times New Roman" w:hAnsi="Times New Roman" w:cs="Times New Roman"/>
          <w:bCs/>
          <w:sz w:val="28"/>
          <w:szCs w:val="28"/>
        </w:rPr>
        <w:t>Диаграмма вариантов использования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Актеры системы:</w:t>
      </w:r>
    </w:p>
    <w:p w:rsidR="00466BE2" w:rsidRPr="00AA2CBF" w:rsidRDefault="00466BE2" w:rsidP="00AA2CBF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lastRenderedPageBreak/>
        <w:t>Гражданин</w:t>
      </w:r>
      <w:r w:rsidRPr="00AA2CBF">
        <w:rPr>
          <w:rFonts w:ascii="Times New Roman" w:hAnsi="Times New Roman" w:cs="Times New Roman"/>
          <w:sz w:val="28"/>
          <w:szCs w:val="28"/>
        </w:rPr>
        <w:t> — записывается на прием, отменяет запись, просматривает свои записи.</w:t>
      </w:r>
    </w:p>
    <w:p w:rsidR="00466BE2" w:rsidRPr="00AA2CBF" w:rsidRDefault="00466BE2" w:rsidP="00AA2CBF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Сотрудник ЗАГС (оператор)</w:t>
      </w:r>
      <w:r w:rsidRPr="00AA2CBF">
        <w:rPr>
          <w:rFonts w:ascii="Times New Roman" w:hAnsi="Times New Roman" w:cs="Times New Roman"/>
          <w:sz w:val="28"/>
          <w:szCs w:val="28"/>
        </w:rPr>
        <w:t> — управляет расписанием, подтверждает запись, отмечает явку.</w:t>
      </w:r>
    </w:p>
    <w:p w:rsidR="00466BE2" w:rsidRPr="00AA2CBF" w:rsidRDefault="00466BE2" w:rsidP="00AA2CBF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Администратор системы</w:t>
      </w:r>
      <w:r w:rsidRPr="00AA2CBF">
        <w:rPr>
          <w:rFonts w:ascii="Times New Roman" w:hAnsi="Times New Roman" w:cs="Times New Roman"/>
          <w:sz w:val="28"/>
          <w:szCs w:val="28"/>
        </w:rPr>
        <w:t> — управляет учетными записями пользователей, назначает роли, смотрит отчёты.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регистрация/авторизация;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просмотр свободных слотов;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запись на прием;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отмена записи;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управление расписанием (добавление/удаление слотов);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подтверждение явки;</w:t>
      </w:r>
    </w:p>
    <w:p w:rsidR="00466BE2" w:rsidRPr="00466BE2" w:rsidRDefault="00466BE2" w:rsidP="00AA2CBF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формирование отчётов.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Ниже предоставлена диаграмма вариантов использования ИС «Запись в ЗАГС».</w:t>
      </w:r>
    </w:p>
    <w:p w:rsidR="009509DA" w:rsidRPr="00466BE2" w:rsidRDefault="009509DA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7F11" w:rsidRDefault="009509DA" w:rsidP="009509D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9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42A48C" wp14:editId="0FAF77B0">
            <wp:extent cx="3204376" cy="28807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791" cy="28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E2" w:rsidRPr="00AA2CBF" w:rsidRDefault="00466BE2" w:rsidP="00AA2C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 xml:space="preserve">Рисунок 4 – Диаграмма вариантов использования </w:t>
      </w:r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035">
        <w:rPr>
          <w:rFonts w:ascii="Times New Roman" w:hAnsi="Times New Roman" w:cs="Times New Roman"/>
          <w:bCs/>
          <w:sz w:val="28"/>
          <w:szCs w:val="28"/>
        </w:rPr>
        <w:t>Диаграмма последовательности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lastRenderedPageBreak/>
        <w:t>Ниже предоставлена диаграмма последовательности для сценария «Гражданин записывается на прием». Показана последовательность взаимодействия между гражданином, веб-интерфейсом, сервером приложений и базой данных.</w:t>
      </w:r>
    </w:p>
    <w:p w:rsidR="009509DA" w:rsidRPr="00466BE2" w:rsidRDefault="009509DA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7F11" w:rsidRDefault="009509DA" w:rsidP="009509D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9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CD7CC4" wp14:editId="0136FB35">
            <wp:extent cx="4277801" cy="333581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302" cy="33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E2" w:rsidRPr="00AA2CBF" w:rsidRDefault="00466BE2" w:rsidP="00AA2C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Рисунок 5 – Диаграмма последовательности (запись на прием)</w:t>
      </w:r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035">
        <w:rPr>
          <w:rFonts w:ascii="Times New Roman" w:hAnsi="Times New Roman" w:cs="Times New Roman"/>
          <w:bCs/>
          <w:sz w:val="28"/>
          <w:szCs w:val="28"/>
        </w:rPr>
        <w:t>Диаграмма классов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 xml:space="preserve">Ниже предоставлена диаграмма классов, описывающая структуру данных проектируемой системы. Основные классы: Гражданин, Сотрудник, Услуга,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Временной_слот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BE2">
        <w:rPr>
          <w:rFonts w:ascii="Times New Roman" w:hAnsi="Times New Roman" w:cs="Times New Roman"/>
          <w:sz w:val="28"/>
          <w:szCs w:val="28"/>
        </w:rPr>
        <w:t>Запись_на_прием</w:t>
      </w:r>
      <w:proofErr w:type="spellEnd"/>
      <w:r w:rsidRPr="00466BE2">
        <w:rPr>
          <w:rFonts w:ascii="Times New Roman" w:hAnsi="Times New Roman" w:cs="Times New Roman"/>
          <w:sz w:val="28"/>
          <w:szCs w:val="28"/>
        </w:rPr>
        <w:t>, Пользователь.</w:t>
      </w:r>
    </w:p>
    <w:p w:rsidR="00BB7F11" w:rsidRDefault="0064537B" w:rsidP="006453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938">
        <w:rPr>
          <w:noProof/>
          <w:lang w:eastAsia="ru-RU"/>
        </w:rPr>
        <w:lastRenderedPageBreak/>
        <w:drawing>
          <wp:inline distT="0" distB="0" distL="0" distR="0" wp14:anchorId="27784E1C" wp14:editId="4D594C35">
            <wp:extent cx="3387256" cy="3119658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044" cy="31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E2" w:rsidRPr="00AA2CBF" w:rsidRDefault="00466BE2" w:rsidP="00AA2C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Рисунок 6 – Диаграмма классов (структура данных ИС)</w:t>
      </w:r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035">
        <w:rPr>
          <w:rFonts w:ascii="Times New Roman" w:hAnsi="Times New Roman" w:cs="Times New Roman"/>
          <w:bCs/>
          <w:sz w:val="28"/>
          <w:szCs w:val="28"/>
        </w:rPr>
        <w:t>Диаграмма состояний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Ниже предоставлена диаграмма состояний для объекта «Запись на прием». Показаны все возможные состояния, в которых может находиться запись: создана, подтверждена, активна (время приема наступило), завершена (явка была), отменена, пропущена (неявка).</w:t>
      </w:r>
    </w:p>
    <w:p w:rsidR="00CC6390" w:rsidRPr="00466BE2" w:rsidRDefault="00CC6390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7F11" w:rsidRDefault="00CC6390" w:rsidP="00CC63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3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C13DFF" wp14:editId="4BE443DE">
            <wp:extent cx="4694416" cy="28783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552" cy="28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E2" w:rsidRPr="00AA2CBF" w:rsidRDefault="00466BE2" w:rsidP="00AA2C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Рисунок 7 – Диаграмма состояний (жизненный цикл записи)</w:t>
      </w:r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012035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035">
        <w:rPr>
          <w:rFonts w:ascii="Times New Roman" w:hAnsi="Times New Roman" w:cs="Times New Roman"/>
          <w:bCs/>
          <w:sz w:val="28"/>
          <w:szCs w:val="28"/>
        </w:rPr>
        <w:lastRenderedPageBreak/>
        <w:t>Диаграмма деятельности</w:t>
      </w:r>
    </w:p>
    <w:p w:rsid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Ниже предоставлена диаграмма деятельности, описывающая полный процесс обработки записи гражданина — от момента входа в систему до завершения приема.</w:t>
      </w:r>
    </w:p>
    <w:p w:rsidR="000C6C36" w:rsidRPr="00466BE2" w:rsidRDefault="000C6C36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7F11" w:rsidRDefault="000C6C36" w:rsidP="000C6C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6C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E0B92" wp14:editId="021557B7">
            <wp:extent cx="3101009" cy="4964364"/>
            <wp:effectExtent l="0" t="0" r="444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2426" cy="49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E2" w:rsidRPr="00AA2CBF" w:rsidRDefault="00466BE2" w:rsidP="00AA2C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2CBF">
        <w:rPr>
          <w:rFonts w:ascii="Times New Roman" w:hAnsi="Times New Roman" w:cs="Times New Roman"/>
          <w:bCs/>
          <w:sz w:val="28"/>
          <w:szCs w:val="28"/>
        </w:rPr>
        <w:t>Рисунок 8 – Диаграмма деятельности (процесс записи на прием)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7F11" w:rsidRDefault="00BB7F11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6BE2" w:rsidRPr="00DE6352" w:rsidRDefault="00466BE2" w:rsidP="00DE635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9483137"/>
      <w:r w:rsidRPr="00DE6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0"/>
    </w:p>
    <w:p w:rsidR="00AA2CBF" w:rsidRPr="00466BE2" w:rsidRDefault="00AA2CBF" w:rsidP="00AA2CB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Преддипломная практика является неотъемлемой и важнейшей частью образовательного процесса. В соответствии с программой, её основная цель заключалась в закреплении теоретических знаний, приобретении практических умений и навыков по специальности, а также в подготовке к будущей самостоятельной профессиональной деятельности и сбору материалов для выпускной квалификационной работы.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Задачи практики были сфокусированы на адаптации обучающегося к реальным условиям труда, ознакомлении с современными технологиями и организацией производства, а также на получении непосредственного опыта в проектировании, разработке и сопровождении программного обеспечения. Это позволило обеспечить подготовку компетентного специалиста, соответствующего квалификационным требованиям.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Практика была пройдена в конкретной организации — Управление «ЗАГС КЧР», что обеспечило погружение в реальную рабочую среду. В ходе практики был проведён анализ существующего процесса записи граждан на прием, выявлены недостатки, сформулированы требования к новой информационной системе, разработано техническое задание, а также подготовлены эскизные модели в виде UML-диаграмм.</w:t>
      </w:r>
    </w:p>
    <w:p w:rsidR="00466BE2" w:rsidRPr="00466BE2" w:rsidRDefault="00A6676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 с 20 апреля по 17 мая</w:t>
      </w:r>
      <w:r w:rsidR="00466BE2" w:rsidRPr="00466BE2">
        <w:rPr>
          <w:rFonts w:ascii="Times New Roman" w:hAnsi="Times New Roman" w:cs="Times New Roman"/>
          <w:sz w:val="28"/>
          <w:szCs w:val="28"/>
        </w:rPr>
        <w:t xml:space="preserve"> 2026 года оказался достаточным сроком для достижения поставленных целей и решения всех обозначенных задач.</w:t>
      </w:r>
    </w:p>
    <w:p w:rsidR="00466BE2" w:rsidRPr="00466BE2" w:rsidRDefault="00466BE2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BE2">
        <w:rPr>
          <w:rFonts w:ascii="Times New Roman" w:hAnsi="Times New Roman" w:cs="Times New Roman"/>
          <w:sz w:val="28"/>
          <w:szCs w:val="28"/>
        </w:rPr>
        <w:t>Таким образом, успешное прохождение данной производственной практики позволило не только применить полученные в ходе обучения знания на практике, но и заложило фундамент для выполнения дипломного проекта и дальнейшего эффективного старта профессиональной карьеры.</w:t>
      </w:r>
    </w:p>
    <w:p w:rsidR="00246845" w:rsidRDefault="00246845" w:rsidP="00FC69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6BE2" w:rsidRPr="00DE6352" w:rsidRDefault="00466BE2" w:rsidP="00DE635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9483138"/>
      <w:r w:rsidRPr="00DE6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11"/>
    </w:p>
    <w:p w:rsidR="00AA2CBF" w:rsidRPr="00466BE2" w:rsidRDefault="00AA2CBF" w:rsidP="00917CBD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917CBD" w:rsidRPr="00917CBD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17CBD">
        <w:rPr>
          <w:rFonts w:ascii="Times New Roman" w:hAnsi="Times New Roman" w:cs="Times New Roman"/>
          <w:sz w:val="28"/>
          <w:szCs w:val="28"/>
        </w:rPr>
        <w:t xml:space="preserve">Гарсиа-Молина, Г. Системы баз данных. Полный курс / Г. Гарсиа-Молина, Д. Ульман, Д. </w:t>
      </w:r>
      <w:proofErr w:type="spellStart"/>
      <w:r w:rsidRPr="00917CBD">
        <w:rPr>
          <w:rFonts w:ascii="Times New Roman" w:hAnsi="Times New Roman" w:cs="Times New Roman"/>
          <w:sz w:val="28"/>
          <w:szCs w:val="28"/>
        </w:rPr>
        <w:t>Уидом</w:t>
      </w:r>
      <w:proofErr w:type="spellEnd"/>
      <w:r w:rsidRPr="00917CBD">
        <w:rPr>
          <w:rFonts w:ascii="Times New Roman" w:hAnsi="Times New Roman" w:cs="Times New Roman"/>
          <w:sz w:val="28"/>
          <w:szCs w:val="28"/>
        </w:rPr>
        <w:t>. — М.: Вильямс, 2022. — 1088 с.</w:t>
      </w:r>
    </w:p>
    <w:p w:rsidR="00917CBD" w:rsidRPr="00917CBD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17CBD">
        <w:rPr>
          <w:rFonts w:ascii="Times New Roman" w:hAnsi="Times New Roman" w:cs="Times New Roman"/>
          <w:sz w:val="28"/>
          <w:szCs w:val="28"/>
        </w:rPr>
        <w:t xml:space="preserve">Соколов, А.Н. Проектирование интерфейсов баз </w:t>
      </w:r>
      <w:proofErr w:type="gramStart"/>
      <w:r w:rsidRPr="00917CBD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917CBD">
        <w:rPr>
          <w:rFonts w:ascii="Times New Roman" w:hAnsi="Times New Roman" w:cs="Times New Roman"/>
          <w:sz w:val="28"/>
          <w:szCs w:val="28"/>
        </w:rPr>
        <w:t xml:space="preserve"> практическое руководство / А.Н. Соколов. — СПб.: БХВ-Петербург, 2024. — 256 с. — ISBN 978-5-9775-4123-8.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Иванов, А. В. Алгоритмы и структуры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данных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учебник для среднего профессионального образования / А. В. Иванов, Б. С. Петров. — 3-е изд.,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перераб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М.: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2023. — 412 с. — URL: </w:t>
      </w:r>
      <w:hyperlink r:id="rId14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https://urait.ru/bcode/548712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Кузнецов, С.А. Современные СУБД: принципы и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С.А. Кузнецов. — М.: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2024. — 298 с. — URL: </w:t>
      </w:r>
      <w:hyperlink r:id="rId15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https://urait.ru/bcode/549112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— Режим доступа: </w:t>
      </w:r>
      <w:hyperlink r:id="rId16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https://docs.microsoft.com/ru-ru/sql/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 (дата обращения: 20.05.2024). — Яз. англ.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Николаев, Д.И. Базы данных: проектирование и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Д.И. Николаев.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М.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2024. — 356 с. — URL: </w:t>
      </w:r>
      <w:hyperlink r:id="rId17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https://urait.ru/bcode/548213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ISBN 978-5-534-15243-6.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— Режим доступа: </w:t>
      </w:r>
      <w:hyperlink r:id="rId18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https://dev.mysql.com/doc/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 (дата обращения: 20.05.2024). — Яз. англ.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Петрова, В.С. Защита данных в информационных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системах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учебник / В.С. Петрова. — 2-е изд. — М.: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2023. — 341 с. — URL: </w:t>
      </w:r>
      <w:hyperlink r:id="rId19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https://urait.ru/bcode/547653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Смирнова, Е. Н. Основы объектно-ориентированного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Е. Н. Смирнова. — М.: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2024. — 287 с. — URL: </w:t>
      </w:r>
      <w:hyperlink r:id="rId20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https://urait.ru/bcode/547891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Федоров, К. Л.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-разработка: современные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учебник для СПО / К. Л. Федоров, М. П. Васильева. — 2-е изд.,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испр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2023. — 384 с. — URL: </w:t>
      </w:r>
      <w:hyperlink r:id="rId21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https://urait.ru/bcode/539876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917CBD" w:rsidRPr="00195EBC" w:rsidRDefault="00917CBD" w:rsidP="00917CBD">
      <w:pPr>
        <w:pStyle w:val="a4"/>
        <w:numPr>
          <w:ilvl w:val="0"/>
          <w:numId w:val="4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Захарова, Л. М. Тестирование программного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практикум / Л. М. Захарова.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М.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, 2023. — 215 с. — URL: </w:t>
      </w:r>
      <w:hyperlink r:id="rId22" w:tgtFrame="_blank" w:history="1">
        <w:r w:rsidRPr="00195EBC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https://urait.ru/bcode/541298</w:t>
        </w:r>
      </w:hyperlink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(дата обращения: 20.05.2024). — </w:t>
      </w:r>
      <w:proofErr w:type="gramStart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195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F5734B" w:rsidRPr="00466BE2" w:rsidRDefault="00F5734B" w:rsidP="00917CBD">
      <w:pPr>
        <w:spacing w:after="0" w:line="360" w:lineRule="auto"/>
        <w:ind w:firstLine="709"/>
        <w:jc w:val="both"/>
      </w:pPr>
    </w:p>
    <w:sectPr w:rsidR="00F5734B" w:rsidRPr="00466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46489"/>
    <w:multiLevelType w:val="multilevel"/>
    <w:tmpl w:val="457A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646CF"/>
    <w:multiLevelType w:val="multilevel"/>
    <w:tmpl w:val="750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3C73"/>
    <w:multiLevelType w:val="multilevel"/>
    <w:tmpl w:val="73D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52F1"/>
    <w:multiLevelType w:val="multilevel"/>
    <w:tmpl w:val="5E9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04A7"/>
    <w:multiLevelType w:val="multilevel"/>
    <w:tmpl w:val="360263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9E5"/>
    <w:multiLevelType w:val="multilevel"/>
    <w:tmpl w:val="079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15BA2"/>
    <w:multiLevelType w:val="multilevel"/>
    <w:tmpl w:val="4150EC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D57B9"/>
    <w:multiLevelType w:val="multilevel"/>
    <w:tmpl w:val="5E54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C765C"/>
    <w:multiLevelType w:val="multilevel"/>
    <w:tmpl w:val="08D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63031"/>
    <w:multiLevelType w:val="multilevel"/>
    <w:tmpl w:val="2EA618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E3BF0"/>
    <w:multiLevelType w:val="multilevel"/>
    <w:tmpl w:val="4BD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B615C"/>
    <w:multiLevelType w:val="multilevel"/>
    <w:tmpl w:val="97A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2140C"/>
    <w:multiLevelType w:val="multilevel"/>
    <w:tmpl w:val="6E4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96D3D"/>
    <w:multiLevelType w:val="multilevel"/>
    <w:tmpl w:val="03E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A135B"/>
    <w:multiLevelType w:val="multilevel"/>
    <w:tmpl w:val="5FE421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F73CB"/>
    <w:multiLevelType w:val="multilevel"/>
    <w:tmpl w:val="0B9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14A63"/>
    <w:multiLevelType w:val="multilevel"/>
    <w:tmpl w:val="012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B11A0"/>
    <w:multiLevelType w:val="multilevel"/>
    <w:tmpl w:val="CADCEB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80723"/>
    <w:multiLevelType w:val="multilevel"/>
    <w:tmpl w:val="13924E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A17D7"/>
    <w:multiLevelType w:val="multilevel"/>
    <w:tmpl w:val="B13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717A6"/>
    <w:multiLevelType w:val="multilevel"/>
    <w:tmpl w:val="C018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CC2BFC"/>
    <w:multiLevelType w:val="multilevel"/>
    <w:tmpl w:val="4F88A5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502EF"/>
    <w:multiLevelType w:val="multilevel"/>
    <w:tmpl w:val="5E0C44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14E8D"/>
    <w:multiLevelType w:val="multilevel"/>
    <w:tmpl w:val="8AAEB4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73190"/>
    <w:multiLevelType w:val="multilevel"/>
    <w:tmpl w:val="1B7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92C33"/>
    <w:multiLevelType w:val="multilevel"/>
    <w:tmpl w:val="91E0C4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D3C25"/>
    <w:multiLevelType w:val="hybridMultilevel"/>
    <w:tmpl w:val="2480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6A700E"/>
    <w:multiLevelType w:val="multilevel"/>
    <w:tmpl w:val="2CA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D7213"/>
    <w:multiLevelType w:val="multilevel"/>
    <w:tmpl w:val="02B2B0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57E6D"/>
    <w:multiLevelType w:val="multilevel"/>
    <w:tmpl w:val="D464A6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17A46"/>
    <w:multiLevelType w:val="multilevel"/>
    <w:tmpl w:val="240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11F8B"/>
    <w:multiLevelType w:val="multilevel"/>
    <w:tmpl w:val="9FF4EA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423E1"/>
    <w:multiLevelType w:val="multilevel"/>
    <w:tmpl w:val="4476C4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B3F68"/>
    <w:multiLevelType w:val="multilevel"/>
    <w:tmpl w:val="944CCC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80198"/>
    <w:multiLevelType w:val="multilevel"/>
    <w:tmpl w:val="83DC2E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740D2D"/>
    <w:multiLevelType w:val="multilevel"/>
    <w:tmpl w:val="74DA7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E57CB"/>
    <w:multiLevelType w:val="multilevel"/>
    <w:tmpl w:val="8EB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D1143"/>
    <w:multiLevelType w:val="multilevel"/>
    <w:tmpl w:val="B4A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82226"/>
    <w:multiLevelType w:val="multilevel"/>
    <w:tmpl w:val="793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03390"/>
    <w:multiLevelType w:val="multilevel"/>
    <w:tmpl w:val="CAEA1A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56967"/>
    <w:multiLevelType w:val="multilevel"/>
    <w:tmpl w:val="D33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878F2"/>
    <w:multiLevelType w:val="multilevel"/>
    <w:tmpl w:val="7D7C5B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B1240"/>
    <w:multiLevelType w:val="multilevel"/>
    <w:tmpl w:val="BE7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4B40FE"/>
    <w:multiLevelType w:val="multilevel"/>
    <w:tmpl w:val="0770B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8"/>
  </w:num>
  <w:num w:numId="4">
    <w:abstractNumId w:val="3"/>
  </w:num>
  <w:num w:numId="5">
    <w:abstractNumId w:val="15"/>
  </w:num>
  <w:num w:numId="6">
    <w:abstractNumId w:val="19"/>
  </w:num>
  <w:num w:numId="7">
    <w:abstractNumId w:val="13"/>
  </w:num>
  <w:num w:numId="8">
    <w:abstractNumId w:val="16"/>
  </w:num>
  <w:num w:numId="9">
    <w:abstractNumId w:val="1"/>
  </w:num>
  <w:num w:numId="10">
    <w:abstractNumId w:val="27"/>
  </w:num>
  <w:num w:numId="11">
    <w:abstractNumId w:val="40"/>
  </w:num>
  <w:num w:numId="12">
    <w:abstractNumId w:val="8"/>
  </w:num>
  <w:num w:numId="13">
    <w:abstractNumId w:val="30"/>
  </w:num>
  <w:num w:numId="14">
    <w:abstractNumId w:val="2"/>
  </w:num>
  <w:num w:numId="15">
    <w:abstractNumId w:val="36"/>
  </w:num>
  <w:num w:numId="16">
    <w:abstractNumId w:val="24"/>
  </w:num>
  <w:num w:numId="17">
    <w:abstractNumId w:val="5"/>
  </w:num>
  <w:num w:numId="18">
    <w:abstractNumId w:val="12"/>
  </w:num>
  <w:num w:numId="19">
    <w:abstractNumId w:val="11"/>
  </w:num>
  <w:num w:numId="20">
    <w:abstractNumId w:val="37"/>
  </w:num>
  <w:num w:numId="21">
    <w:abstractNumId w:val="20"/>
  </w:num>
  <w:num w:numId="22">
    <w:abstractNumId w:val="0"/>
  </w:num>
  <w:num w:numId="23">
    <w:abstractNumId w:val="42"/>
  </w:num>
  <w:num w:numId="24">
    <w:abstractNumId w:val="4"/>
  </w:num>
  <w:num w:numId="25">
    <w:abstractNumId w:val="39"/>
  </w:num>
  <w:num w:numId="26">
    <w:abstractNumId w:val="43"/>
  </w:num>
  <w:num w:numId="27">
    <w:abstractNumId w:val="23"/>
  </w:num>
  <w:num w:numId="28">
    <w:abstractNumId w:val="32"/>
  </w:num>
  <w:num w:numId="29">
    <w:abstractNumId w:val="9"/>
  </w:num>
  <w:num w:numId="30">
    <w:abstractNumId w:val="33"/>
  </w:num>
  <w:num w:numId="31">
    <w:abstractNumId w:val="41"/>
  </w:num>
  <w:num w:numId="32">
    <w:abstractNumId w:val="29"/>
  </w:num>
  <w:num w:numId="33">
    <w:abstractNumId w:val="6"/>
  </w:num>
  <w:num w:numId="34">
    <w:abstractNumId w:val="21"/>
  </w:num>
  <w:num w:numId="35">
    <w:abstractNumId w:val="14"/>
  </w:num>
  <w:num w:numId="36">
    <w:abstractNumId w:val="35"/>
  </w:num>
  <w:num w:numId="37">
    <w:abstractNumId w:val="31"/>
  </w:num>
  <w:num w:numId="38">
    <w:abstractNumId w:val="22"/>
  </w:num>
  <w:num w:numId="39">
    <w:abstractNumId w:val="17"/>
  </w:num>
  <w:num w:numId="40">
    <w:abstractNumId w:val="28"/>
  </w:num>
  <w:num w:numId="41">
    <w:abstractNumId w:val="18"/>
  </w:num>
  <w:num w:numId="42">
    <w:abstractNumId w:val="25"/>
  </w:num>
  <w:num w:numId="43">
    <w:abstractNumId w:val="34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659"/>
    <w:rsid w:val="00012035"/>
    <w:rsid w:val="0001533D"/>
    <w:rsid w:val="000C6C36"/>
    <w:rsid w:val="000E408A"/>
    <w:rsid w:val="00177F96"/>
    <w:rsid w:val="00195EBC"/>
    <w:rsid w:val="00246845"/>
    <w:rsid w:val="0039525E"/>
    <w:rsid w:val="00466BE2"/>
    <w:rsid w:val="004705F6"/>
    <w:rsid w:val="004F532C"/>
    <w:rsid w:val="00506D3F"/>
    <w:rsid w:val="0064537B"/>
    <w:rsid w:val="00672DA7"/>
    <w:rsid w:val="00917CBD"/>
    <w:rsid w:val="00923659"/>
    <w:rsid w:val="009509DA"/>
    <w:rsid w:val="00A66762"/>
    <w:rsid w:val="00AA2CBF"/>
    <w:rsid w:val="00BB7F11"/>
    <w:rsid w:val="00CC6390"/>
    <w:rsid w:val="00D166AD"/>
    <w:rsid w:val="00D4136E"/>
    <w:rsid w:val="00DE6352"/>
    <w:rsid w:val="00F5734B"/>
    <w:rsid w:val="00FC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22F8"/>
  <w15:chartTrackingRefBased/>
  <w15:docId w15:val="{9AE24761-C34C-4E6D-991A-51340CC0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0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6BE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4136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120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120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DE635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E63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E6352"/>
    <w:pPr>
      <w:spacing w:after="100"/>
      <w:ind w:left="220"/>
    </w:pPr>
  </w:style>
  <w:style w:type="paragraph" w:styleId="a6">
    <w:name w:val="Body Text"/>
    <w:basedOn w:val="a"/>
    <w:link w:val="a7"/>
    <w:uiPriority w:val="99"/>
    <w:semiHidden/>
    <w:unhideWhenUsed/>
    <w:rsid w:val="0001533D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Знак"/>
    <w:basedOn w:val="a0"/>
    <w:link w:val="a6"/>
    <w:uiPriority w:val="99"/>
    <w:semiHidden/>
    <w:rsid w:val="0001533D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yperlink" Target="https://dev.mysql.com/doc/" TargetMode="External"/><Relationship Id="rId3" Type="http://schemas.openxmlformats.org/officeDocument/2006/relationships/styles" Target="styles.xml"/><Relationship Id="rId21" Type="http://schemas.openxmlformats.org/officeDocument/2006/relationships/hyperlink" Target="https://urait.ru/bcode/539876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s://urait.ru/bcode/5482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ru-ru/sql/" TargetMode="External"/><Relationship Id="rId20" Type="http://schemas.openxmlformats.org/officeDocument/2006/relationships/hyperlink" Target="https://urait.ru/bcode/54789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49112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urait.ru/bcode/54765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urait.ru/bcode/548712" TargetMode="External"/><Relationship Id="rId22" Type="http://schemas.openxmlformats.org/officeDocument/2006/relationships/hyperlink" Target="https://urait.ru/bcode/5412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8D154-21F7-466E-8F68-2E244089B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20</Pages>
  <Words>2938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45</cp:revision>
  <dcterms:created xsi:type="dcterms:W3CDTF">2026-05-12T09:31:00Z</dcterms:created>
  <dcterms:modified xsi:type="dcterms:W3CDTF">2026-05-14T08:18:00Z</dcterms:modified>
</cp:coreProperties>
</file>