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FA03" w14:textId="7BDB6450" w:rsidR="00AD1C7D" w:rsidRPr="004F2769" w:rsidRDefault="004F2769" w:rsidP="004F2769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4F2769">
        <w:rPr>
          <w:rFonts w:asciiTheme="minorEastAsia" w:hAnsiTheme="minorEastAsia" w:hint="eastAsia"/>
          <w:b/>
          <w:bCs/>
          <w:sz w:val="28"/>
          <w:szCs w:val="28"/>
        </w:rPr>
        <w:t>流量导入+</w:t>
      </w:r>
      <w:proofErr w:type="gramStart"/>
      <w:r w:rsidRPr="004F2769">
        <w:rPr>
          <w:rFonts w:asciiTheme="minorEastAsia" w:hAnsiTheme="minorEastAsia" w:hint="eastAsia"/>
          <w:b/>
          <w:bCs/>
          <w:sz w:val="28"/>
          <w:szCs w:val="28"/>
        </w:rPr>
        <w:t>到家业务</w:t>
      </w:r>
      <w:proofErr w:type="gramEnd"/>
      <w:r w:rsidRPr="004F2769">
        <w:rPr>
          <w:rFonts w:asciiTheme="minorEastAsia" w:hAnsiTheme="minorEastAsia" w:hint="eastAsia"/>
          <w:b/>
          <w:bCs/>
          <w:sz w:val="28"/>
          <w:szCs w:val="28"/>
        </w:rPr>
        <w:t>市场分析</w:t>
      </w:r>
    </w:p>
    <w:p w14:paraId="7BD17AD4" w14:textId="6D40E70A" w:rsidR="004F2769" w:rsidRDefault="004F2769" w:rsidP="004F276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F2769">
        <w:rPr>
          <w:rFonts w:asciiTheme="minorEastAsia" w:hAnsiTheme="minorEastAsia" w:hint="eastAsia"/>
          <w:sz w:val="24"/>
          <w:szCs w:val="24"/>
        </w:rPr>
        <w:t>流量导入</w:t>
      </w:r>
    </w:p>
    <w:p w14:paraId="004A6AA4" w14:textId="71EEE04D" w:rsidR="004F2769" w:rsidRPr="004F2769" w:rsidRDefault="004F2769" w:rsidP="004F276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41FECCB" wp14:editId="0340BAE9">
            <wp:extent cx="5274310" cy="1858645"/>
            <wp:effectExtent l="0" t="0" r="2540" b="825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01A4" w14:textId="68488621" w:rsidR="004F2769" w:rsidRDefault="004F2769" w:rsidP="004F276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到家业务</w:t>
      </w:r>
    </w:p>
    <w:p w14:paraId="336DC259" w14:textId="3A2A6CE9" w:rsidR="009A547E" w:rsidRDefault="009A547E" w:rsidP="009A547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主要竞争对手</w:t>
      </w:r>
    </w:p>
    <w:p w14:paraId="2BCFFB45" w14:textId="5759FE68" w:rsidR="00805EC9" w:rsidRDefault="00805EC9" w:rsidP="00805EC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到家业务</w:t>
      </w:r>
      <w:proofErr w:type="gramEnd"/>
      <w:r>
        <w:rPr>
          <w:rFonts w:asciiTheme="minorEastAsia" w:hAnsiTheme="minorEastAsia" w:hint="eastAsia"/>
          <w:sz w:val="24"/>
          <w:szCs w:val="24"/>
        </w:rPr>
        <w:t>市场的竞争对手分为</w:t>
      </w:r>
      <w:r w:rsidR="0040684B">
        <w:rPr>
          <w:rFonts w:asciiTheme="minorEastAsia" w:hAnsiTheme="minorEastAsia" w:hint="eastAsia"/>
          <w:sz w:val="24"/>
          <w:szCs w:val="24"/>
        </w:rPr>
        <w:t>四</w:t>
      </w:r>
      <w:r>
        <w:rPr>
          <w:rFonts w:asciiTheme="minorEastAsia" w:hAnsiTheme="minorEastAsia" w:hint="eastAsia"/>
          <w:sz w:val="24"/>
          <w:szCs w:val="24"/>
        </w:rPr>
        <w:t>类：</w:t>
      </w:r>
    </w:p>
    <w:p w14:paraId="3D339A11" w14:textId="6B74544F" w:rsidR="00805EC9" w:rsidRDefault="00805EC9" w:rsidP="00805EC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电商平台：京东到家</w:t>
      </w:r>
    </w:p>
    <w:p w14:paraId="09E9DA9C" w14:textId="4A458AA7" w:rsidR="00805EC9" w:rsidRDefault="00C30110" w:rsidP="00805EC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大型商超：沃尔玛、家乐福</w:t>
      </w:r>
    </w:p>
    <w:p w14:paraId="360556BC" w14:textId="30D5713F" w:rsidR="00C30110" w:rsidRDefault="0036382B" w:rsidP="00805EC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外卖平台</w:t>
      </w:r>
      <w:r w:rsidR="00C30110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美团、饿了么</w:t>
      </w:r>
    </w:p>
    <w:p w14:paraId="62156B75" w14:textId="59535919" w:rsidR="009670ED" w:rsidRPr="00554555" w:rsidRDefault="002349AA" w:rsidP="0055455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生鲜</w:t>
      </w:r>
      <w:r>
        <w:rPr>
          <w:rFonts w:asciiTheme="minorEastAsia" w:hAnsiTheme="minorEastAsia"/>
          <w:sz w:val="24"/>
          <w:szCs w:val="24"/>
        </w:rPr>
        <w:t>O2O</w:t>
      </w:r>
      <w:r>
        <w:rPr>
          <w:rFonts w:asciiTheme="minorEastAsia" w:hAnsiTheme="minorEastAsia" w:hint="eastAsia"/>
          <w:sz w:val="24"/>
          <w:szCs w:val="24"/>
        </w:rPr>
        <w:t>平台：每日</w:t>
      </w:r>
      <w:r w:rsidR="003C1638">
        <w:rPr>
          <w:rFonts w:asciiTheme="minorEastAsia" w:hAnsiTheme="minorEastAsia" w:hint="eastAsia"/>
          <w:sz w:val="24"/>
          <w:szCs w:val="24"/>
        </w:rPr>
        <w:t>优鲜</w:t>
      </w:r>
    </w:p>
    <w:p w14:paraId="289E2792" w14:textId="77E415EB" w:rsidR="009529A2" w:rsidRPr="0088031F" w:rsidRDefault="00E9474B" w:rsidP="004A659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运营模式</w:t>
      </w:r>
      <w:r w:rsidR="0060712F" w:rsidRPr="0060712F">
        <w:rPr>
          <w:rFonts w:asciiTheme="minorEastAsia" w:hAnsiTheme="minorEastAsia" w:hint="eastAsia"/>
          <w:sz w:val="24"/>
          <w:szCs w:val="24"/>
        </w:rPr>
        <w:t xml:space="preserve"> </w:t>
      </w:r>
      <w:r w:rsidR="00D05CBA" w:rsidRPr="0060712F">
        <w:rPr>
          <w:rFonts w:asciiTheme="minorEastAsia" w:hAnsiTheme="minorEastAsia" w:hint="eastAsia"/>
          <w:sz w:val="24"/>
          <w:szCs w:val="24"/>
        </w:rPr>
        <w:t>[</w:t>
      </w:r>
      <w:hyperlink r:id="rId8" w:history="1">
        <w:r w:rsidR="00D05CBA">
          <w:rPr>
            <w:rStyle w:val="a4"/>
          </w:rPr>
          <w:t>京东到家运营模式是怎样的？ (szztz.com)</w:t>
        </w:r>
      </w:hyperlink>
      <w:r w:rsidR="00BD0B87">
        <w:rPr>
          <w:rFonts w:hint="eastAsia"/>
        </w:rPr>
        <w:t>、</w:t>
      </w:r>
      <w:hyperlink r:id="rId9" w:history="1">
        <w:proofErr w:type="gramStart"/>
        <w:r w:rsidR="00BD0B87">
          <w:rPr>
            <w:rStyle w:val="a4"/>
          </w:rPr>
          <w:t>每日优鲜的</w:t>
        </w:r>
        <w:proofErr w:type="gramEnd"/>
        <w:r w:rsidR="00BD0B87">
          <w:rPr>
            <w:rStyle w:val="a4"/>
          </w:rPr>
          <w:t>现状如何？它的运营模式有哪些？_</w:t>
        </w:r>
        <w:proofErr w:type="gramStart"/>
        <w:r w:rsidR="00BD0B87">
          <w:rPr>
            <w:rStyle w:val="a4"/>
          </w:rPr>
          <w:t>蔬东坡</w:t>
        </w:r>
        <w:proofErr w:type="gramEnd"/>
        <w:r w:rsidR="00BD0B87">
          <w:rPr>
            <w:rStyle w:val="a4"/>
          </w:rPr>
          <w:t>商学院 (sdongpo.com)</w:t>
        </w:r>
      </w:hyperlink>
      <w:r w:rsidR="00D05CBA">
        <w:t>]</w:t>
      </w:r>
    </w:p>
    <w:p w14:paraId="4772D1C8" w14:textId="78269508" w:rsidR="0088031F" w:rsidRDefault="0088031F" w:rsidP="002854AE">
      <w:pPr>
        <w:ind w:firstLine="360"/>
        <w:rPr>
          <w:rFonts w:asciiTheme="minorEastAsia" w:hAnsiTheme="minorEastAsia"/>
          <w:sz w:val="24"/>
          <w:szCs w:val="24"/>
        </w:rPr>
      </w:pPr>
      <w:r w:rsidRPr="0088031F">
        <w:rPr>
          <w:rFonts w:asciiTheme="minorEastAsia" w:hAnsiTheme="minorEastAsia" w:hint="eastAsia"/>
          <w:sz w:val="24"/>
          <w:szCs w:val="24"/>
        </w:rPr>
        <w:t>休闲零食这个品类在外卖平台多在便利店中出现，不是主要销售渠道所以市场份额较小。大型商超拥有大量下线实体店和忠实的消费者，方便外送到附近社区，铺设</w:t>
      </w:r>
      <w:proofErr w:type="gramStart"/>
      <w:r w:rsidRPr="0088031F">
        <w:rPr>
          <w:rFonts w:asciiTheme="minorEastAsia" w:hAnsiTheme="minorEastAsia" w:hint="eastAsia"/>
          <w:sz w:val="24"/>
          <w:szCs w:val="24"/>
        </w:rPr>
        <w:t>到家业务</w:t>
      </w:r>
      <w:proofErr w:type="gramEnd"/>
      <w:r w:rsidRPr="0088031F">
        <w:rPr>
          <w:rFonts w:asciiTheme="minorEastAsia" w:hAnsiTheme="minorEastAsia" w:hint="eastAsia"/>
          <w:sz w:val="24"/>
          <w:szCs w:val="24"/>
        </w:rPr>
        <w:t>的成本较低</w:t>
      </w:r>
      <w:r w:rsidR="00BC5F1B">
        <w:rPr>
          <w:rFonts w:asciiTheme="minorEastAsia" w:hAnsiTheme="minorEastAsia" w:hint="eastAsia"/>
          <w:sz w:val="24"/>
          <w:szCs w:val="24"/>
        </w:rPr>
        <w:t>，与</w:t>
      </w:r>
      <w:r w:rsidR="001D6056">
        <w:rPr>
          <w:rFonts w:asciiTheme="minorEastAsia" w:hAnsiTheme="minorEastAsia" w:hint="eastAsia"/>
          <w:sz w:val="24"/>
          <w:szCs w:val="24"/>
        </w:rPr>
        <w:t>电商平台的运营方式并不相同</w:t>
      </w:r>
      <w:r w:rsidRPr="0088031F">
        <w:rPr>
          <w:rFonts w:asciiTheme="minorEastAsia" w:hAnsiTheme="minorEastAsia" w:hint="eastAsia"/>
          <w:sz w:val="24"/>
          <w:szCs w:val="24"/>
        </w:rPr>
        <w:t>。</w:t>
      </w:r>
      <w:r w:rsidR="001D6056">
        <w:rPr>
          <w:rFonts w:asciiTheme="minorEastAsia" w:hAnsiTheme="minorEastAsia" w:hint="eastAsia"/>
          <w:sz w:val="24"/>
          <w:szCs w:val="24"/>
        </w:rPr>
        <w:t>电商平台</w:t>
      </w:r>
      <w:r w:rsidRPr="0088031F">
        <w:rPr>
          <w:rFonts w:asciiTheme="minorEastAsia" w:hAnsiTheme="minorEastAsia" w:hint="eastAsia"/>
          <w:sz w:val="24"/>
          <w:szCs w:val="24"/>
        </w:rPr>
        <w:t>休闲零食</w:t>
      </w:r>
      <w:proofErr w:type="gramStart"/>
      <w:r w:rsidRPr="0088031F">
        <w:rPr>
          <w:rFonts w:asciiTheme="minorEastAsia" w:hAnsiTheme="minorEastAsia" w:hint="eastAsia"/>
          <w:sz w:val="24"/>
          <w:szCs w:val="24"/>
        </w:rPr>
        <w:t>到家业务</w:t>
      </w:r>
      <w:proofErr w:type="gramEnd"/>
      <w:r w:rsidRPr="0088031F">
        <w:rPr>
          <w:rFonts w:asciiTheme="minorEastAsia" w:hAnsiTheme="minorEastAsia" w:hint="eastAsia"/>
          <w:sz w:val="24"/>
          <w:szCs w:val="24"/>
        </w:rPr>
        <w:t>市场的主要竞争对手为</w:t>
      </w:r>
      <w:r w:rsidR="002854AE">
        <w:rPr>
          <w:rFonts w:asciiTheme="minorEastAsia" w:hAnsiTheme="minorEastAsia" w:hint="eastAsia"/>
          <w:sz w:val="24"/>
          <w:szCs w:val="24"/>
        </w:rPr>
        <w:t>其他电商平台如京东的</w:t>
      </w:r>
      <w:proofErr w:type="gramStart"/>
      <w:r w:rsidR="002854AE">
        <w:rPr>
          <w:rFonts w:asciiTheme="minorEastAsia" w:hAnsiTheme="minorEastAsia" w:hint="eastAsia"/>
          <w:sz w:val="24"/>
          <w:szCs w:val="24"/>
        </w:rPr>
        <w:t>到家业务</w:t>
      </w:r>
      <w:proofErr w:type="gramEnd"/>
      <w:r w:rsidRPr="0088031F">
        <w:rPr>
          <w:rFonts w:asciiTheme="minorEastAsia" w:hAnsiTheme="minorEastAsia" w:hint="eastAsia"/>
          <w:sz w:val="24"/>
          <w:szCs w:val="24"/>
        </w:rPr>
        <w:t>以及主打</w:t>
      </w:r>
      <w:proofErr w:type="gramStart"/>
      <w:r w:rsidRPr="0088031F">
        <w:rPr>
          <w:rFonts w:asciiTheme="minorEastAsia" w:hAnsiTheme="minorEastAsia" w:hint="eastAsia"/>
          <w:sz w:val="24"/>
          <w:szCs w:val="24"/>
        </w:rPr>
        <w:t>到家业务</w:t>
      </w:r>
      <w:proofErr w:type="gramEnd"/>
      <w:r w:rsidRPr="0088031F">
        <w:rPr>
          <w:rFonts w:asciiTheme="minorEastAsia" w:hAnsiTheme="minorEastAsia" w:hint="eastAsia"/>
          <w:sz w:val="24"/>
          <w:szCs w:val="24"/>
        </w:rPr>
        <w:t>的生鲜O</w:t>
      </w:r>
      <w:r w:rsidRPr="0088031F">
        <w:rPr>
          <w:rFonts w:asciiTheme="minorEastAsia" w:hAnsiTheme="minorEastAsia"/>
          <w:sz w:val="24"/>
          <w:szCs w:val="24"/>
        </w:rPr>
        <w:t>2</w:t>
      </w:r>
      <w:r w:rsidRPr="0088031F">
        <w:rPr>
          <w:rFonts w:asciiTheme="minorEastAsia" w:hAnsiTheme="minorEastAsia" w:hint="eastAsia"/>
          <w:sz w:val="24"/>
          <w:szCs w:val="24"/>
        </w:rPr>
        <w:t>O平台。</w:t>
      </w:r>
    </w:p>
    <w:p w14:paraId="17D10DE5" w14:textId="78CB038A" w:rsidR="002854AE" w:rsidRPr="0088031F" w:rsidRDefault="002854AE" w:rsidP="002854AE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以京东到家和每日优鲜为例，</w:t>
      </w:r>
      <w:r w:rsidR="00315A4D">
        <w:rPr>
          <w:rFonts w:asciiTheme="minorEastAsia" w:hAnsiTheme="minorEastAsia" w:hint="eastAsia"/>
          <w:sz w:val="24"/>
          <w:szCs w:val="24"/>
        </w:rPr>
        <w:t>其运营模式为：</w:t>
      </w:r>
    </w:p>
    <w:p w14:paraId="1C59AA8C" w14:textId="6F4F9743" w:rsidR="009529A2" w:rsidRDefault="00097441" w:rsidP="004A6596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京东到家</w:t>
      </w:r>
    </w:p>
    <w:p w14:paraId="675DD2EB" w14:textId="18AFE645" w:rsidR="004A6596" w:rsidRDefault="00DD0DC6" w:rsidP="00F71D1B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新用户驱动：</w:t>
      </w:r>
      <w:r w:rsidR="00F71D1B"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下载京东到家APP领取最高1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元新人红包</w:t>
      </w:r>
      <w:r w:rsidR="00F71D1B">
        <w:rPr>
          <w:rFonts w:asciiTheme="minorEastAsia" w:hAnsiTheme="minorEastAsia" w:hint="eastAsia"/>
          <w:sz w:val="24"/>
          <w:szCs w:val="24"/>
        </w:rPr>
        <w:t>的活动，吸引新用户。</w:t>
      </w:r>
    </w:p>
    <w:p w14:paraId="488ABE3C" w14:textId="6FFB0DE3" w:rsidR="00E62AAD" w:rsidRDefault="00E62AAD" w:rsidP="00F71D1B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体验优化：推出VIP会员办理，享受每天的</w:t>
      </w:r>
      <w:proofErr w:type="gramStart"/>
      <w:r>
        <w:rPr>
          <w:rFonts w:asciiTheme="minorEastAsia" w:hAnsiTheme="minorEastAsia" w:hint="eastAsia"/>
          <w:sz w:val="24"/>
          <w:szCs w:val="24"/>
        </w:rPr>
        <w:t>首单减少</w:t>
      </w:r>
      <w:proofErr w:type="gramEnd"/>
      <w:r>
        <w:rPr>
          <w:rFonts w:asciiTheme="minorEastAsia" w:hAnsiTheme="minorEastAsia" w:hint="eastAsia"/>
          <w:sz w:val="24"/>
          <w:szCs w:val="24"/>
        </w:rPr>
        <w:t>4元运费福利</w:t>
      </w:r>
      <w:r w:rsidR="00B14992">
        <w:rPr>
          <w:rFonts w:asciiTheme="minorEastAsia" w:hAnsiTheme="minorEastAsia" w:hint="eastAsia"/>
          <w:sz w:val="24"/>
          <w:szCs w:val="24"/>
        </w:rPr>
        <w:t>，优化客户体验。新用户第一个月VIP费用只需9</w:t>
      </w:r>
      <w:r w:rsidR="00B14992">
        <w:rPr>
          <w:rFonts w:asciiTheme="minorEastAsia" w:hAnsiTheme="minorEastAsia"/>
          <w:sz w:val="24"/>
          <w:szCs w:val="24"/>
        </w:rPr>
        <w:t>.</w:t>
      </w:r>
      <w:r w:rsidR="00B14992">
        <w:rPr>
          <w:rFonts w:asciiTheme="minorEastAsia" w:hAnsiTheme="minorEastAsia" w:hint="eastAsia"/>
          <w:sz w:val="24"/>
          <w:szCs w:val="24"/>
        </w:rPr>
        <w:t>9元，吸引新用户转化为会员。</w:t>
      </w:r>
    </w:p>
    <w:p w14:paraId="6BAED047" w14:textId="76918F6D" w:rsidR="00B14992" w:rsidRDefault="00B14992" w:rsidP="00F71D1B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活跃度提升：推出签到、抽奖</w:t>
      </w:r>
      <w:r w:rsidR="00394DE2">
        <w:rPr>
          <w:rFonts w:asciiTheme="minorEastAsia" w:hAnsiTheme="minorEastAsia" w:hint="eastAsia"/>
          <w:sz w:val="24"/>
          <w:szCs w:val="24"/>
        </w:rPr>
        <w:t>、登录送</w:t>
      </w:r>
      <w:r w:rsidR="00A03C74">
        <w:rPr>
          <w:rFonts w:asciiTheme="minorEastAsia" w:hAnsiTheme="minorEastAsia" w:hint="eastAsia"/>
          <w:sz w:val="24"/>
          <w:szCs w:val="24"/>
        </w:rPr>
        <w:t>减免优惠券等活动，激励用户</w:t>
      </w:r>
      <w:r w:rsidR="00301B32">
        <w:rPr>
          <w:rFonts w:asciiTheme="minorEastAsia" w:hAnsiTheme="minorEastAsia" w:hint="eastAsia"/>
          <w:sz w:val="24"/>
          <w:szCs w:val="24"/>
        </w:rPr>
        <w:t>使用APP并进行消费。</w:t>
      </w:r>
    </w:p>
    <w:p w14:paraId="1B21D168" w14:textId="0D858567" w:rsidR="00F8738E" w:rsidRDefault="002A0FB6" w:rsidP="002A0FB6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2A0FB6">
        <w:rPr>
          <w:rFonts w:asciiTheme="minorEastAsia" w:hAnsiTheme="minorEastAsia" w:hint="eastAsia"/>
          <w:sz w:val="24"/>
          <w:szCs w:val="24"/>
        </w:rPr>
        <w:t>每日优鲜</w:t>
      </w:r>
    </w:p>
    <w:p w14:paraId="0E515D70" w14:textId="7DB0A1F1" w:rsidR="002A0FB6" w:rsidRDefault="006C01C4" w:rsidP="002A0FB6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拉新：</w:t>
      </w:r>
      <w:r w:rsidR="00D33C92" w:rsidRPr="00D33C92">
        <w:rPr>
          <w:rFonts w:asciiTheme="minorEastAsia" w:hAnsiTheme="minorEastAsia" w:hint="eastAsia"/>
          <w:sz w:val="24"/>
          <w:szCs w:val="24"/>
        </w:rPr>
        <w:t>社交会员制是每日</w:t>
      </w:r>
      <w:proofErr w:type="gramStart"/>
      <w:r w:rsidR="00D33C92" w:rsidRPr="00D33C92">
        <w:rPr>
          <w:rFonts w:asciiTheme="minorEastAsia" w:hAnsiTheme="minorEastAsia" w:hint="eastAsia"/>
          <w:sz w:val="24"/>
          <w:szCs w:val="24"/>
        </w:rPr>
        <w:t>优鲜主要拉新</w:t>
      </w:r>
      <w:proofErr w:type="gramEnd"/>
      <w:r w:rsidR="00D33C92" w:rsidRPr="00D33C92">
        <w:rPr>
          <w:rFonts w:asciiTheme="minorEastAsia" w:hAnsiTheme="minorEastAsia" w:hint="eastAsia"/>
          <w:sz w:val="24"/>
          <w:szCs w:val="24"/>
        </w:rPr>
        <w:t>方式，通过老用户发展新用户，引流到平台。会员可以通过邀请好友下单领红包、瓜分鲜币、</w:t>
      </w:r>
      <w:proofErr w:type="gramStart"/>
      <w:r w:rsidR="00D33C92" w:rsidRPr="00D33C92">
        <w:rPr>
          <w:rFonts w:asciiTheme="minorEastAsia" w:hAnsiTheme="minorEastAsia" w:hint="eastAsia"/>
          <w:sz w:val="24"/>
          <w:szCs w:val="24"/>
        </w:rPr>
        <w:t>邀请拼团和</w:t>
      </w:r>
      <w:proofErr w:type="gramEnd"/>
      <w:r w:rsidR="00D33C92" w:rsidRPr="00D33C92">
        <w:rPr>
          <w:rFonts w:asciiTheme="minorEastAsia" w:hAnsiTheme="minorEastAsia" w:hint="eastAsia"/>
          <w:sz w:val="24"/>
          <w:szCs w:val="24"/>
        </w:rPr>
        <w:t>分享会员</w:t>
      </w:r>
      <w:proofErr w:type="gramStart"/>
      <w:r w:rsidR="00D33C92" w:rsidRPr="00D33C92">
        <w:rPr>
          <w:rFonts w:asciiTheme="minorEastAsia" w:hAnsiTheme="minorEastAsia" w:hint="eastAsia"/>
          <w:sz w:val="24"/>
          <w:szCs w:val="24"/>
        </w:rPr>
        <w:t>体验卡</w:t>
      </w:r>
      <w:proofErr w:type="gramEnd"/>
      <w:r w:rsidR="00D33C92" w:rsidRPr="00D33C92">
        <w:rPr>
          <w:rFonts w:asciiTheme="minorEastAsia" w:hAnsiTheme="minorEastAsia" w:hint="eastAsia"/>
          <w:sz w:val="24"/>
          <w:szCs w:val="24"/>
        </w:rPr>
        <w:t>四种方式拉新，保证新用户的活跃。</w:t>
      </w:r>
    </w:p>
    <w:p w14:paraId="6A497861" w14:textId="11C697B5" w:rsidR="00560278" w:rsidRDefault="00560278" w:rsidP="002A0FB6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激活：</w:t>
      </w:r>
      <w:r w:rsidRPr="00560278">
        <w:rPr>
          <w:rFonts w:asciiTheme="minorEastAsia" w:hAnsiTheme="minorEastAsia" w:hint="eastAsia"/>
          <w:sz w:val="24"/>
          <w:szCs w:val="24"/>
        </w:rPr>
        <w:t>引流进新用户后就要激活用户的消费欲望，每日</w:t>
      </w:r>
      <w:proofErr w:type="gramStart"/>
      <w:r w:rsidRPr="00560278">
        <w:rPr>
          <w:rFonts w:asciiTheme="minorEastAsia" w:hAnsiTheme="minorEastAsia" w:hint="eastAsia"/>
          <w:sz w:val="24"/>
          <w:szCs w:val="24"/>
        </w:rPr>
        <w:t>优鲜推出</w:t>
      </w:r>
      <w:proofErr w:type="gramEnd"/>
      <w:r w:rsidRPr="00560278">
        <w:rPr>
          <w:rFonts w:asciiTheme="minorEastAsia" w:hAnsiTheme="minorEastAsia" w:hint="eastAsia"/>
          <w:sz w:val="24"/>
          <w:szCs w:val="24"/>
        </w:rPr>
        <w:t>新人红包、新人专享商品、新人</w:t>
      </w:r>
      <w:proofErr w:type="gramStart"/>
      <w:r w:rsidRPr="00560278">
        <w:rPr>
          <w:rFonts w:asciiTheme="minorEastAsia" w:hAnsiTheme="minorEastAsia" w:hint="eastAsia"/>
          <w:sz w:val="24"/>
          <w:szCs w:val="24"/>
        </w:rPr>
        <w:t>首单</w:t>
      </w:r>
      <w:r w:rsidRPr="00560278">
        <w:rPr>
          <w:rFonts w:asciiTheme="minorEastAsia" w:hAnsiTheme="minorEastAsia"/>
          <w:sz w:val="24"/>
          <w:szCs w:val="24"/>
        </w:rPr>
        <w:t>0元包邮</w:t>
      </w:r>
      <w:proofErr w:type="gramEnd"/>
      <w:r w:rsidRPr="00560278">
        <w:rPr>
          <w:rFonts w:asciiTheme="minorEastAsia" w:hAnsiTheme="minorEastAsia"/>
          <w:sz w:val="24"/>
          <w:szCs w:val="24"/>
        </w:rPr>
        <w:t>三种方式刺激用户消费。</w:t>
      </w:r>
    </w:p>
    <w:p w14:paraId="6CEAF9FE" w14:textId="70500A79" w:rsidR="002A0FB6" w:rsidRPr="0088031F" w:rsidRDefault="00560278" w:rsidP="0088031F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留存：</w:t>
      </w:r>
      <w:r w:rsidR="00D820D3" w:rsidRPr="00D820D3">
        <w:rPr>
          <w:rFonts w:asciiTheme="minorEastAsia" w:hAnsiTheme="minorEastAsia" w:hint="eastAsia"/>
          <w:sz w:val="24"/>
          <w:szCs w:val="24"/>
        </w:rPr>
        <w:t>每日</w:t>
      </w:r>
      <w:proofErr w:type="gramStart"/>
      <w:r w:rsidR="00D820D3" w:rsidRPr="00D820D3">
        <w:rPr>
          <w:rFonts w:asciiTheme="minorEastAsia" w:hAnsiTheme="minorEastAsia" w:hint="eastAsia"/>
          <w:sz w:val="24"/>
          <w:szCs w:val="24"/>
        </w:rPr>
        <w:t>优鲜主</w:t>
      </w:r>
      <w:proofErr w:type="gramEnd"/>
      <w:r w:rsidR="00D820D3" w:rsidRPr="00D820D3">
        <w:rPr>
          <w:rFonts w:asciiTheme="minorEastAsia" w:hAnsiTheme="minorEastAsia" w:hint="eastAsia"/>
          <w:sz w:val="24"/>
          <w:szCs w:val="24"/>
        </w:rPr>
        <w:t>打会员制，搭建会员体系，给予优惠，进一步拉拢深度用户，并刺激低等级用户消费，以保证用户的留存率。</w:t>
      </w:r>
    </w:p>
    <w:sectPr w:rsidR="002A0FB6" w:rsidRPr="00880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1811B" w14:textId="77777777" w:rsidR="0040684B" w:rsidRDefault="0040684B" w:rsidP="0040684B">
      <w:r>
        <w:separator/>
      </w:r>
    </w:p>
  </w:endnote>
  <w:endnote w:type="continuationSeparator" w:id="0">
    <w:p w14:paraId="244A0425" w14:textId="77777777" w:rsidR="0040684B" w:rsidRDefault="0040684B" w:rsidP="0040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0AA3F" w14:textId="77777777" w:rsidR="0040684B" w:rsidRDefault="0040684B" w:rsidP="0040684B">
      <w:r>
        <w:separator/>
      </w:r>
    </w:p>
  </w:footnote>
  <w:footnote w:type="continuationSeparator" w:id="0">
    <w:p w14:paraId="7537F542" w14:textId="77777777" w:rsidR="0040684B" w:rsidRDefault="0040684B" w:rsidP="00406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654"/>
    <w:multiLevelType w:val="hybridMultilevel"/>
    <w:tmpl w:val="101452EC"/>
    <w:lvl w:ilvl="0" w:tplc="C36828D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B04771"/>
    <w:multiLevelType w:val="hybridMultilevel"/>
    <w:tmpl w:val="701C77CA"/>
    <w:lvl w:ilvl="0" w:tplc="2A623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441DC"/>
    <w:multiLevelType w:val="hybridMultilevel"/>
    <w:tmpl w:val="76D8B5E2"/>
    <w:lvl w:ilvl="0" w:tplc="03EE1D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E57F1C"/>
    <w:multiLevelType w:val="hybridMultilevel"/>
    <w:tmpl w:val="795676E0"/>
    <w:lvl w:ilvl="0" w:tplc="B4163A9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193559"/>
    <w:multiLevelType w:val="hybridMultilevel"/>
    <w:tmpl w:val="82A8E3F8"/>
    <w:lvl w:ilvl="0" w:tplc="A8A653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0276C6"/>
    <w:multiLevelType w:val="hybridMultilevel"/>
    <w:tmpl w:val="0F1CF814"/>
    <w:lvl w:ilvl="0" w:tplc="FD2E867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705AC7"/>
    <w:multiLevelType w:val="hybridMultilevel"/>
    <w:tmpl w:val="DC1236A4"/>
    <w:lvl w:ilvl="0" w:tplc="7F94DE8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98797E"/>
    <w:multiLevelType w:val="hybridMultilevel"/>
    <w:tmpl w:val="08C25B58"/>
    <w:lvl w:ilvl="0" w:tplc="860039B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4315B0"/>
    <w:multiLevelType w:val="hybridMultilevel"/>
    <w:tmpl w:val="F3720B44"/>
    <w:lvl w:ilvl="0" w:tplc="292CF53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B41F22"/>
    <w:multiLevelType w:val="hybridMultilevel"/>
    <w:tmpl w:val="05F4BA1C"/>
    <w:lvl w:ilvl="0" w:tplc="4B9E3BC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000FC0"/>
    <w:multiLevelType w:val="hybridMultilevel"/>
    <w:tmpl w:val="AE36BE90"/>
    <w:lvl w:ilvl="0" w:tplc="ED70753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3946541">
    <w:abstractNumId w:val="4"/>
  </w:num>
  <w:num w:numId="2" w16cid:durableId="195241249">
    <w:abstractNumId w:val="1"/>
  </w:num>
  <w:num w:numId="3" w16cid:durableId="167913407">
    <w:abstractNumId w:val="2"/>
  </w:num>
  <w:num w:numId="4" w16cid:durableId="87192505">
    <w:abstractNumId w:val="0"/>
  </w:num>
  <w:num w:numId="5" w16cid:durableId="149640441">
    <w:abstractNumId w:val="9"/>
  </w:num>
  <w:num w:numId="6" w16cid:durableId="582568666">
    <w:abstractNumId w:val="6"/>
  </w:num>
  <w:num w:numId="7" w16cid:durableId="252129471">
    <w:abstractNumId w:val="3"/>
  </w:num>
  <w:num w:numId="8" w16cid:durableId="1093866570">
    <w:abstractNumId w:val="5"/>
  </w:num>
  <w:num w:numId="9" w16cid:durableId="719329998">
    <w:abstractNumId w:val="10"/>
  </w:num>
  <w:num w:numId="10" w16cid:durableId="993945467">
    <w:abstractNumId w:val="8"/>
  </w:num>
  <w:num w:numId="11" w16cid:durableId="434902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24"/>
    <w:rsid w:val="000568C3"/>
    <w:rsid w:val="00097441"/>
    <w:rsid w:val="000C192E"/>
    <w:rsid w:val="000E3EA8"/>
    <w:rsid w:val="00141E86"/>
    <w:rsid w:val="001B39D5"/>
    <w:rsid w:val="001D6056"/>
    <w:rsid w:val="001E414B"/>
    <w:rsid w:val="001E531F"/>
    <w:rsid w:val="002349AA"/>
    <w:rsid w:val="002854AE"/>
    <w:rsid w:val="002861C3"/>
    <w:rsid w:val="00292481"/>
    <w:rsid w:val="002A0FB6"/>
    <w:rsid w:val="002E312D"/>
    <w:rsid w:val="00301B32"/>
    <w:rsid w:val="00315A4D"/>
    <w:rsid w:val="00315A92"/>
    <w:rsid w:val="0036382B"/>
    <w:rsid w:val="00394DE2"/>
    <w:rsid w:val="003C1638"/>
    <w:rsid w:val="0040684B"/>
    <w:rsid w:val="00413451"/>
    <w:rsid w:val="004A6596"/>
    <w:rsid w:val="004F2769"/>
    <w:rsid w:val="00507024"/>
    <w:rsid w:val="0054105F"/>
    <w:rsid w:val="00554555"/>
    <w:rsid w:val="00560278"/>
    <w:rsid w:val="00562AA0"/>
    <w:rsid w:val="00565143"/>
    <w:rsid w:val="0060712F"/>
    <w:rsid w:val="006C01C4"/>
    <w:rsid w:val="006D3436"/>
    <w:rsid w:val="006F7008"/>
    <w:rsid w:val="00725A5B"/>
    <w:rsid w:val="007A691B"/>
    <w:rsid w:val="00805EC9"/>
    <w:rsid w:val="008331B2"/>
    <w:rsid w:val="00835CF1"/>
    <w:rsid w:val="00851941"/>
    <w:rsid w:val="00855D0D"/>
    <w:rsid w:val="0088031F"/>
    <w:rsid w:val="00895162"/>
    <w:rsid w:val="008E125E"/>
    <w:rsid w:val="009529A2"/>
    <w:rsid w:val="009670ED"/>
    <w:rsid w:val="009A547E"/>
    <w:rsid w:val="009C2150"/>
    <w:rsid w:val="00A03C74"/>
    <w:rsid w:val="00A430EF"/>
    <w:rsid w:val="00A7065B"/>
    <w:rsid w:val="00A81D55"/>
    <w:rsid w:val="00AC287E"/>
    <w:rsid w:val="00AD1C7D"/>
    <w:rsid w:val="00B1229E"/>
    <w:rsid w:val="00B14992"/>
    <w:rsid w:val="00B6444A"/>
    <w:rsid w:val="00B6477E"/>
    <w:rsid w:val="00BB2D44"/>
    <w:rsid w:val="00BC5F1B"/>
    <w:rsid w:val="00BD0B87"/>
    <w:rsid w:val="00C30110"/>
    <w:rsid w:val="00C8178C"/>
    <w:rsid w:val="00CD4E3F"/>
    <w:rsid w:val="00CF3299"/>
    <w:rsid w:val="00D05CBA"/>
    <w:rsid w:val="00D06D62"/>
    <w:rsid w:val="00D210DC"/>
    <w:rsid w:val="00D33C92"/>
    <w:rsid w:val="00D52F5C"/>
    <w:rsid w:val="00D820D3"/>
    <w:rsid w:val="00D864E0"/>
    <w:rsid w:val="00DD0DC6"/>
    <w:rsid w:val="00E62AAD"/>
    <w:rsid w:val="00E9474B"/>
    <w:rsid w:val="00EA545D"/>
    <w:rsid w:val="00EB0E29"/>
    <w:rsid w:val="00EC1264"/>
    <w:rsid w:val="00EF26BE"/>
    <w:rsid w:val="00F26C78"/>
    <w:rsid w:val="00F36259"/>
    <w:rsid w:val="00F71D1B"/>
    <w:rsid w:val="00F8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1EB3E"/>
  <w15:chartTrackingRefBased/>
  <w15:docId w15:val="{FD04A564-36FB-4DFB-999F-3A52FD3A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76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05CB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71D1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406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068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06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06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zztz.com/news/14141540484200529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.sdongpo.com/xueyuan/c-101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Jinghongyue</dc:creator>
  <cp:keywords/>
  <dc:description/>
  <cp:lastModifiedBy>He Jinghongyue</cp:lastModifiedBy>
  <cp:revision>82</cp:revision>
  <dcterms:created xsi:type="dcterms:W3CDTF">2023-01-28T22:01:00Z</dcterms:created>
  <dcterms:modified xsi:type="dcterms:W3CDTF">2023-01-29T05:14:00Z</dcterms:modified>
</cp:coreProperties>
</file>