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092CF49A" w14:textId="0DC660B0" w:rsidR="00C73A4B" w:rsidRPr="006D4608" w:rsidRDefault="00C73A4B" w:rsidP="00C73A4B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A2245D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1</w:t>
      </w:r>
      <w:r w:rsidR="00C02EA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1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r w:rsidR="00C02EA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MAQUINAS VIRTUALES</w:t>
      </w:r>
    </w:p>
    <w:p w14:paraId="3D909D0F" w14:textId="77777777" w:rsidR="00696099" w:rsidRDefault="00696099" w:rsidP="00C73A4B">
      <w:pPr>
        <w:pStyle w:val="Ttulo1"/>
        <w:rPr>
          <w:rFonts w:ascii="Open Sans Extrabold" w:eastAsia="Open Sans Extrabold" w:hAnsi="Open Sans Extrabold" w:cs="Open Sans Extrabold"/>
          <w:noProof/>
          <w:color w:val="434343"/>
          <w:sz w:val="22"/>
          <w:szCs w:val="22"/>
        </w:rPr>
      </w:pPr>
      <w:bookmarkStart w:id="2" w:name="_2et92p0" w:colFirst="0" w:colLast="0"/>
      <w:bookmarkEnd w:id="2"/>
    </w:p>
    <w:p w14:paraId="1CB07564" w14:textId="581FA659" w:rsidR="00C73A4B" w:rsidRPr="006D4608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72D3EA0B" w14:textId="77777777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4AF013F" w14:textId="77777777" w:rsidR="002454DC" w:rsidRP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B397DE7" w14:textId="30E46ADB" w:rsidR="00A2245D" w:rsidRPr="0095590A" w:rsidRDefault="0095590A" w:rsidP="0095590A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95590A"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Escritorios Remotos</w:t>
      </w:r>
    </w:p>
    <w:p w14:paraId="4DE84858" w14:textId="77777777" w:rsidR="0095590A" w:rsidRDefault="0095590A" w:rsidP="002454D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00401F09" w14:textId="77777777" w:rsidR="0095590A" w:rsidRDefault="0095590A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Este software nos permite acceder e interactuar en una computadora a distancia por medio de una conexión a internet. Los elementos esenciales para una conexión remota:    acceso a internet, ambas pc encendidas y ambas pc con la aplicación de escritorio remoto.</w:t>
      </w:r>
    </w:p>
    <w:p w14:paraId="2E94EC14" w14:textId="77777777" w:rsidR="0095590A" w:rsidRDefault="0095590A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B3EB764" w14:textId="2EEF3D7F" w:rsidR="0095590A" w:rsidRDefault="0095590A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Algunos software:</w:t>
      </w:r>
    </w:p>
    <w:p w14:paraId="71D21738" w14:textId="3DCB16ED" w:rsidR="0057597B" w:rsidRDefault="0057597B" w:rsidP="0057597B">
      <w:r>
        <w:fldChar w:fldCharType="begin"/>
      </w:r>
      <w:r>
        <w:instrText xml:space="preserve"> INCLUDEPICTURE "https://play-lh.googleusercontent.com/vNxSIZtXz4ppn1HNAZmynQy--JUzmMNzBSgPDLYjn4FAxNv3DZxlNZOZw1m251UDksY" \* MERGEFORMATINET </w:instrText>
      </w:r>
      <w:r>
        <w:fldChar w:fldCharType="separate"/>
      </w:r>
      <w:r>
        <w:fldChar w:fldCharType="end"/>
      </w:r>
    </w:p>
    <w:p w14:paraId="4C16C0CA" w14:textId="39BEF467" w:rsidR="0095590A" w:rsidRDefault="0095590A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53EF56E" w14:textId="2B16FA58" w:rsidR="0057597B" w:rsidRDefault="0057597B" w:rsidP="0057597B">
      <w:r>
        <w:rPr>
          <w:noProof/>
        </w:rPr>
        <w:drawing>
          <wp:anchor distT="0" distB="0" distL="114300" distR="114300" simplePos="0" relativeHeight="251670528" behindDoc="0" locked="0" layoutInCell="1" allowOverlap="1" wp14:anchorId="42632D6A" wp14:editId="799C8DE3">
            <wp:simplePos x="0" y="0"/>
            <wp:positionH relativeFrom="column">
              <wp:posOffset>4979035</wp:posOffset>
            </wp:positionH>
            <wp:positionV relativeFrom="paragraph">
              <wp:posOffset>96520</wp:posOffset>
            </wp:positionV>
            <wp:extent cx="612140" cy="612140"/>
            <wp:effectExtent l="0" t="0" r="0" b="0"/>
            <wp:wrapSquare wrapText="bothSides"/>
            <wp:docPr id="13" name="Imagen 13" descr="Remote Desktop 8 - Aplicaciones e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mote Desktop 8 - Aplicaciones en Google Pl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9D6EC96" wp14:editId="522451A0">
            <wp:simplePos x="0" y="0"/>
            <wp:positionH relativeFrom="column">
              <wp:posOffset>1800860</wp:posOffset>
            </wp:positionH>
            <wp:positionV relativeFrom="paragraph">
              <wp:posOffset>154142</wp:posOffset>
            </wp:positionV>
            <wp:extent cx="626745" cy="614045"/>
            <wp:effectExtent l="0" t="0" r="0" b="0"/>
            <wp:wrapSquare wrapText="bothSides"/>
            <wp:docPr id="11" name="Imagen 11" descr="Resuelve problemas mediante un escritorio remoto con AnyDesk - El Blog del  Software SaaS &amp; 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elve problemas mediante un escritorio remoto con AnyDesk - El Blog del  Software SaaS &amp; Cloud Comput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5" r="23229"/>
                    <a:stretch/>
                  </pic:blipFill>
                  <pic:spPr bwMode="auto">
                    <a:xfrm>
                      <a:off x="0" y="0"/>
                      <a:ext cx="62674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960F295" wp14:editId="3FE3DF10">
            <wp:simplePos x="0" y="0"/>
            <wp:positionH relativeFrom="column">
              <wp:posOffset>2951430</wp:posOffset>
            </wp:positionH>
            <wp:positionV relativeFrom="paragraph">
              <wp:posOffset>152438</wp:posOffset>
            </wp:positionV>
            <wp:extent cx="1339850" cy="558165"/>
            <wp:effectExtent l="0" t="0" r="6350" b="635"/>
            <wp:wrapSquare wrapText="bothSides"/>
            <wp:docPr id="12" name="Imagen 12" descr="Google Remote Desktop Para Mac - lasopac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oogle Remote Desktop Para Mac - lasopacoo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18298" r="8911" b="15470"/>
                    <a:stretch/>
                  </pic:blipFill>
                  <pic:spPr bwMode="auto">
                    <a:xfrm>
                      <a:off x="0" y="0"/>
                      <a:ext cx="13398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"https://blog.portalsaas.com/wp-content/uploads/2020/05/Resuelve-problemas-mediante-un-escritorio-remoto-con-AnyDesk.jpg" \* MERGEFORMATINET </w:instrText>
      </w:r>
      <w:r>
        <w:fldChar w:fldCharType="separate"/>
      </w:r>
      <w:r>
        <w:fldChar w:fldCharType="end"/>
      </w:r>
    </w:p>
    <w:p w14:paraId="2B85ED67" w14:textId="19C0D735" w:rsidR="0095590A" w:rsidRDefault="00F45F99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4C7D351" wp14:editId="3DA0CB1F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1339850" cy="362585"/>
            <wp:effectExtent l="0" t="0" r="6350" b="5715"/>
            <wp:wrapSquare wrapText="bothSides"/>
            <wp:docPr id="10" name="Imagen 10" descr="▷ Descargar TeamViewer 【 GRATIS 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▷ Descargar TeamViewer 【 GRATIS 】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51" r="2818" b="28960"/>
                    <a:stretch/>
                  </pic:blipFill>
                  <pic:spPr bwMode="auto">
                    <a:xfrm>
                      <a:off x="0" y="0"/>
                      <a:ext cx="133985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72E99" w14:textId="633F9BE0" w:rsidR="0057597B" w:rsidRDefault="0057597B" w:rsidP="0057597B">
      <w:r>
        <w:fldChar w:fldCharType="begin"/>
      </w:r>
      <w:r>
        <w:instrText xml:space="preserve"> INCLUDEPICTURE "https://i0.wp.com/www.dignited.com/wp-content/uploads/2018/05/Chrome-Remote-Desktop.png?resize=640%2C336" \* MERGEFORMATINET </w:instrText>
      </w:r>
      <w:r>
        <w:fldChar w:fldCharType="separate"/>
      </w:r>
      <w:r>
        <w:fldChar w:fldCharType="end"/>
      </w:r>
    </w:p>
    <w:p w14:paraId="06A6ABE7" w14:textId="01D9DFD9" w:rsidR="0095590A" w:rsidRDefault="0095590A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5D63197" w14:textId="77777777" w:rsidR="0095590A" w:rsidRDefault="0095590A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18EA8B1" w14:textId="77777777" w:rsidR="0095590A" w:rsidRDefault="0095590A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1029A4D" w14:textId="7F9CB5EB" w:rsidR="00F45F99" w:rsidRDefault="00F45F99" w:rsidP="00F45F99">
      <w:r>
        <w:fldChar w:fldCharType="begin"/>
      </w:r>
      <w:r>
        <w:instrText xml:space="preserve"> INCLUDEPICTURE "https://randomeo.com/descargas/wp-content/uploads/2020/10/teamviewer.jpg" \* MERGEFORMATINET </w:instrText>
      </w:r>
      <w:r>
        <w:fldChar w:fldCharType="separate"/>
      </w:r>
      <w:r>
        <w:fldChar w:fldCharType="end"/>
      </w:r>
    </w:p>
    <w:p w14:paraId="45714736" w14:textId="45394812" w:rsidR="0095590A" w:rsidRPr="0095590A" w:rsidRDefault="0095590A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  <w:sectPr w:rsidR="0095590A" w:rsidRPr="0095590A">
          <w:footerReference w:type="default" r:id="rId11"/>
          <w:footerReference w:type="first" r:id="rId12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14:paraId="5954CDDA" w14:textId="2CC6F596" w:rsidR="00A2245D" w:rsidRDefault="0057597B" w:rsidP="0057597B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Ventajas</w:t>
      </w:r>
    </w:p>
    <w:p w14:paraId="7BB03F7D" w14:textId="18687169" w:rsidR="00294B87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Mejora productividad</w:t>
      </w:r>
    </w:p>
    <w:p w14:paraId="79D3920C" w14:textId="78CF8854" w:rsidR="0057597B" w:rsidRPr="00294B87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Mejora calidad de vida</w:t>
      </w:r>
    </w:p>
    <w:p w14:paraId="57CC318F" w14:textId="77777777" w:rsidR="00294B87" w:rsidRDefault="00294B87" w:rsidP="0057597B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33E87055" w14:textId="2DD1134C" w:rsidR="00A2245D" w:rsidRDefault="0057597B" w:rsidP="0057597B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Desventajas</w:t>
      </w:r>
    </w:p>
    <w:p w14:paraId="680A08E4" w14:textId="707DBDAA" w:rsidR="00A2245D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Ciberataques sino posee seguridad</w:t>
      </w:r>
    </w:p>
    <w:p w14:paraId="22E20464" w14:textId="588339CF" w:rsidR="0057597B" w:rsidRPr="00294B87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Rendimiento del sistema depende de la calidad del internet.</w:t>
      </w:r>
    </w:p>
    <w:p w14:paraId="2EE77EE0" w14:textId="77777777" w:rsidR="0057597B" w:rsidRDefault="0057597B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  <w:sectPr w:rsidR="0057597B" w:rsidSect="0057597B">
          <w:type w:val="continuous"/>
          <w:pgSz w:w="12240" w:h="15840"/>
          <w:pgMar w:top="1080" w:right="1440" w:bottom="1080" w:left="1440" w:header="0" w:footer="720" w:gutter="0"/>
          <w:pgNumType w:start="1"/>
          <w:cols w:num="2" w:space="720"/>
          <w:titlePg/>
        </w:sectPr>
      </w:pPr>
    </w:p>
    <w:p w14:paraId="6DE49535" w14:textId="47FF7991" w:rsidR="00A2245D" w:rsidRDefault="00A2245D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163B705" w14:textId="01FB30FE" w:rsidR="00095EC7" w:rsidRDefault="00095EC7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AAD1CA2" w14:textId="3BCFA97A" w:rsidR="0057597B" w:rsidRDefault="0057597B" w:rsidP="0057597B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57597B"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Máquinas Virtuales</w:t>
      </w:r>
    </w:p>
    <w:p w14:paraId="1C933D0B" w14:textId="77777777" w:rsidR="0057597B" w:rsidRDefault="0057597B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0BF22A7" w14:textId="6BFD551A" w:rsidR="00294B87" w:rsidRDefault="0057597B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Software capaz de contener en su interior un sistema operativo.</w:t>
      </w:r>
    </w:p>
    <w:p w14:paraId="67FB8E87" w14:textId="77777777" w:rsidR="00095EC7" w:rsidRDefault="00095EC7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FA13208" w14:textId="22AE2C92" w:rsidR="00294B87" w:rsidRDefault="0057597B" w:rsidP="0057597B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57597B">
        <w:rPr>
          <w:rFonts w:ascii="Open Sans Light" w:eastAsia="Open Sans Light" w:hAnsi="Open Sans Light" w:cs="Open Sans Light"/>
        </w:rPr>
        <w:t>Máquinas virtuales de Procesos:</w:t>
      </w:r>
      <w:r>
        <w:rPr>
          <w:rFonts w:ascii="Open Sans Light" w:eastAsia="Open Sans Light" w:hAnsi="Open Sans Light" w:cs="Open Sans Light"/>
        </w:rPr>
        <w:t xml:space="preserve"> emula solo un proceso (aplicación).</w:t>
      </w:r>
    </w:p>
    <w:p w14:paraId="4319E97E" w14:textId="6372613A" w:rsidR="0057597B" w:rsidRPr="0057597B" w:rsidRDefault="0057597B" w:rsidP="0057597B">
      <w:pPr>
        <w:pStyle w:val="Prrafodelista"/>
        <w:numPr>
          <w:ilvl w:val="0"/>
          <w:numId w:val="17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lastRenderedPageBreak/>
        <w:t>Máquinas virtuales de Sistemas: emula un pc completo, nos permite ejecutar un sistema operativo en su interior como si estuviese usando otra pc.</w:t>
      </w:r>
    </w:p>
    <w:p w14:paraId="57544C31" w14:textId="77777777" w:rsidR="00D15053" w:rsidRDefault="00D15053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17500E2" w14:textId="77777777" w:rsidR="0057597B" w:rsidRDefault="0057597B" w:rsidP="0057597B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  <w:sectPr w:rsidR="0057597B" w:rsidSect="00A2245D">
          <w:type w:val="continuous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14:paraId="228B9811" w14:textId="0C52D9AA" w:rsidR="0057597B" w:rsidRDefault="0057597B" w:rsidP="0057597B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Ventajas</w:t>
      </w:r>
    </w:p>
    <w:p w14:paraId="4BED070C" w14:textId="628EA24F" w:rsidR="0057597B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-Probar otros S.O sin cambiar de hardware.</w:t>
      </w:r>
    </w:p>
    <w:p w14:paraId="640C8E1B" w14:textId="14F5A943" w:rsidR="0057597B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-Ejecutar programas antiguos.</w:t>
      </w:r>
    </w:p>
    <w:p w14:paraId="1EBE1258" w14:textId="2F6B2CC8" w:rsidR="0057597B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-Ejecutar apps de ciertos S.O.</w:t>
      </w:r>
    </w:p>
    <w:p w14:paraId="5F2907ED" w14:textId="3DA1CC66" w:rsidR="0057597B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-Entorno de seguridad para analizar malwares.</w:t>
      </w:r>
    </w:p>
    <w:p w14:paraId="3DFDB668" w14:textId="494B860D" w:rsidR="0057597B" w:rsidRPr="00294B87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-Virtualización de almacenamiento y redes.</w:t>
      </w:r>
    </w:p>
    <w:p w14:paraId="6E08BD73" w14:textId="77777777" w:rsidR="0057597B" w:rsidRDefault="0057597B" w:rsidP="0057597B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Desventajas</w:t>
      </w:r>
    </w:p>
    <w:p w14:paraId="4C277096" w14:textId="5CC3E755" w:rsidR="0057597B" w:rsidRPr="00294B87" w:rsidRDefault="0057597B" w:rsidP="0057597B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-Menos eficientes que una máquina real, ya que se accede indirectamente al hardware.</w:t>
      </w:r>
    </w:p>
    <w:p w14:paraId="079F0B8F" w14:textId="134B8320" w:rsidR="00077EA8" w:rsidRDefault="00077EA8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2F2210A" w14:textId="2DEA623D" w:rsidR="0057597B" w:rsidRDefault="0057597B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13C77D54" w14:textId="77777777" w:rsidR="0057597B" w:rsidRDefault="0057597B" w:rsidP="00294B87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32A27F3" w14:textId="77777777" w:rsidR="0057597B" w:rsidRDefault="0057597B" w:rsidP="003C0E5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sectPr w:rsidR="0057597B" w:rsidSect="0057597B">
          <w:type w:val="continuous"/>
          <w:pgSz w:w="12240" w:h="15840"/>
          <w:pgMar w:top="1080" w:right="1440" w:bottom="1080" w:left="1440" w:header="0" w:footer="720" w:gutter="0"/>
          <w:pgNumType w:start="1"/>
          <w:cols w:num="2" w:space="720"/>
          <w:titlePg/>
        </w:sectPr>
      </w:pPr>
    </w:p>
    <w:p w14:paraId="6C8E5AC1" w14:textId="77777777" w:rsidR="0057597B" w:rsidRDefault="0057597B" w:rsidP="003C0E5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</w:p>
    <w:p w14:paraId="2AE8EE50" w14:textId="77777777" w:rsidR="0057597B" w:rsidRDefault="0057597B" w:rsidP="003C0E5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</w:p>
    <w:p w14:paraId="4FB244F1" w14:textId="1EDF9B31" w:rsidR="003C0E5C" w:rsidRDefault="00A43608" w:rsidP="003C0E5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Tipos de Máquinas virtuales (Estructura)</w:t>
      </w:r>
    </w:p>
    <w:p w14:paraId="03517B40" w14:textId="2B31C38E" w:rsidR="00A43608" w:rsidRDefault="003E4E57" w:rsidP="003C0E5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A9517E" wp14:editId="7E8404E2">
            <wp:simplePos x="0" y="0"/>
            <wp:positionH relativeFrom="column">
              <wp:posOffset>1267146</wp:posOffset>
            </wp:positionH>
            <wp:positionV relativeFrom="paragraph">
              <wp:posOffset>154940</wp:posOffset>
            </wp:positionV>
            <wp:extent cx="3557270" cy="2027555"/>
            <wp:effectExtent l="0" t="0" r="0" b="4445"/>
            <wp:wrapSquare wrapText="bothSides"/>
            <wp:docPr id="14" name="Imagen 14" descr="Type 1 and type 2 hyper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ype 1 and type 2 hypervis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927EA" w14:textId="2389A0C5" w:rsidR="003C0E5C" w:rsidRDefault="003C0E5C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71E9681A" w14:textId="5418F0BC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5BD85096" w14:textId="149860BD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34C3E8C2" w14:textId="29BC3F46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35D42CEF" w14:textId="3D53E480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5671CD47" w14:textId="66DD0145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4786A429" w14:textId="1354888C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2D07198F" w14:textId="046C4D5B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49E05DB2" w14:textId="3F775400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5FDE51C6" w14:textId="6EF40799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22D45D4A" w14:textId="77777777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5B498F87" w14:textId="77777777" w:rsidR="003E4E57" w:rsidRDefault="003E4E57" w:rsidP="003C0E5C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668E6632" w14:textId="69BD3142" w:rsidR="00077EA8" w:rsidRDefault="00A43608" w:rsidP="00077EA8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Máquinas virtuales Tipo 1:</w:t>
      </w:r>
      <w:r w:rsidR="003E4E57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="003E4E57">
        <w:rPr>
          <w:rFonts w:ascii="Open Sans Light" w:eastAsia="Open Sans Light" w:hAnsi="Open Sans Light" w:cs="Open Sans Light"/>
        </w:rPr>
        <w:t>el Hipervisor (</w:t>
      </w:r>
      <w:r w:rsidR="0048054C">
        <w:rPr>
          <w:rFonts w:ascii="Open Sans Light" w:eastAsia="Open Sans Light" w:hAnsi="Open Sans Light" w:cs="Open Sans Light"/>
        </w:rPr>
        <w:t>capa donde se crea la máquina virtual)</w:t>
      </w:r>
      <w:r w:rsidR="003E4E57">
        <w:rPr>
          <w:rFonts w:ascii="Open Sans Light" w:eastAsia="Open Sans Light" w:hAnsi="Open Sans Light" w:cs="Open Sans Light"/>
        </w:rPr>
        <w:t xml:space="preserve"> corre directamente sobre la parte física del pc (Hardware). Por su acceso directo es más rápido, seguro y estable. </w:t>
      </w:r>
    </w:p>
    <w:p w14:paraId="3DA31C20" w14:textId="77777777" w:rsidR="004D257C" w:rsidRDefault="004D257C" w:rsidP="003E4E57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01A997E8" w14:textId="04B20CD6" w:rsidR="003E4E57" w:rsidRDefault="00A43608" w:rsidP="003E4E57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Máquinas virtuales Tipo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2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:</w:t>
      </w:r>
      <w:r w:rsidR="003E4E57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</w:t>
      </w:r>
      <w:r w:rsidR="003E4E57">
        <w:rPr>
          <w:rFonts w:ascii="Open Sans Light" w:eastAsia="Open Sans Light" w:hAnsi="Open Sans Light" w:cs="Open Sans Light"/>
        </w:rPr>
        <w:t xml:space="preserve">el Hipervisor corre </w:t>
      </w:r>
      <w:r w:rsidR="0048054C">
        <w:rPr>
          <w:rFonts w:ascii="Open Sans Light" w:eastAsia="Open Sans Light" w:hAnsi="Open Sans Light" w:cs="Open Sans Light"/>
        </w:rPr>
        <w:t>sobre el sistema operativo</w:t>
      </w:r>
      <w:r w:rsidR="004D257C">
        <w:rPr>
          <w:rFonts w:ascii="Open Sans Light" w:eastAsia="Open Sans Light" w:hAnsi="Open Sans Light" w:cs="Open Sans Light"/>
        </w:rPr>
        <w:t xml:space="preserve"> instalado en el Host. En este caso, el S.O del host se carga y puede tomar control sobre el hipervisor.</w:t>
      </w:r>
    </w:p>
    <w:p w14:paraId="245821BC" w14:textId="6235481E" w:rsidR="00A43608" w:rsidRDefault="00A43608" w:rsidP="00A43608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4083D947" w14:textId="2F070E6A" w:rsidR="004D257C" w:rsidRDefault="004D257C" w:rsidP="004D257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Contenedores</w:t>
      </w:r>
    </w:p>
    <w:p w14:paraId="3CC0C037" w14:textId="46242074" w:rsidR="004D257C" w:rsidRDefault="004D257C" w:rsidP="004D257C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  <w:r w:rsidRPr="004D257C">
        <w:rPr>
          <w:rFonts w:ascii="Open Sans Light" w:eastAsia="Open Sans Light" w:hAnsi="Open Sans Light" w:cs="Open Sans Light"/>
        </w:rPr>
        <w:t>Empaquetamiento de software</w:t>
      </w:r>
    </w:p>
    <w:p w14:paraId="72FDE844" w14:textId="11C468A6" w:rsidR="004D257C" w:rsidRDefault="004D257C" w:rsidP="004D257C">
      <w:pPr>
        <w:autoSpaceDE w:val="0"/>
        <w:autoSpaceDN w:val="0"/>
        <w:adjustRightInd w:val="0"/>
        <w:jc w:val="center"/>
        <w:rPr>
          <w:rFonts w:ascii="Open Sans Light" w:eastAsia="Open Sans Light" w:hAnsi="Open Sans Light" w:cs="Open Sans Light"/>
        </w:rPr>
      </w:pPr>
    </w:p>
    <w:p w14:paraId="6B83D9E5" w14:textId="2ADF23CA" w:rsid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Incluye software, librerías y componentes del sistema operativo. Es más rápido ya que no requiere de un hipervisor, se trabaja en capas y una máquina virtual consumiría mucho más </w:t>
      </w:r>
      <w:proofErr w:type="spellStart"/>
      <w:r>
        <w:rPr>
          <w:rFonts w:ascii="Open Sans Light" w:eastAsia="Open Sans Light" w:hAnsi="Open Sans Light" w:cs="Open Sans Light"/>
        </w:rPr>
        <w:t>recursos.</w:t>
      </w:r>
      <w:proofErr w:type="spellEnd"/>
      <w:r>
        <w:rPr>
          <w:rFonts w:ascii="Open Sans Light" w:eastAsia="Open Sans Light" w:hAnsi="Open Sans Light" w:cs="Open Sans Light"/>
        </w:rPr>
        <w:t xml:space="preserve"> Para implementar un contenedor necesitamos: </w:t>
      </w:r>
    </w:p>
    <w:p w14:paraId="4D6CB674" w14:textId="5EA05136" w:rsid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75872FD" w14:textId="77777777" w:rsid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6EF6A2B" w14:textId="1768D7FD" w:rsid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1. Crear una imagen base del software en donde montaremos nuestra aplicación.</w:t>
      </w:r>
    </w:p>
    <w:p w14:paraId="2C32CCD8" w14:textId="37CED2D4" w:rsid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2. </w:t>
      </w:r>
      <w:proofErr w:type="spellStart"/>
      <w:r>
        <w:rPr>
          <w:rFonts w:ascii="Open Sans Light" w:eastAsia="Open Sans Light" w:hAnsi="Open Sans Light" w:cs="Open Sans Light"/>
        </w:rPr>
        <w:t>Docker</w:t>
      </w:r>
      <w:proofErr w:type="spellEnd"/>
      <w:r>
        <w:rPr>
          <w:rFonts w:ascii="Open Sans Light" w:eastAsia="Open Sans Light" w:hAnsi="Open Sans Light" w:cs="Open Sans Light"/>
        </w:rPr>
        <w:t xml:space="preserve"> </w:t>
      </w:r>
      <w:proofErr w:type="spellStart"/>
      <w:r>
        <w:rPr>
          <w:rFonts w:ascii="Open Sans Light" w:eastAsia="Open Sans Light" w:hAnsi="Open Sans Light" w:cs="Open Sans Light"/>
        </w:rPr>
        <w:t>build</w:t>
      </w:r>
      <w:proofErr w:type="spellEnd"/>
    </w:p>
    <w:p w14:paraId="147ADBAC" w14:textId="080F90B5" w:rsidR="004D257C" w:rsidRP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  <w:lang w:val="en-US"/>
        </w:rPr>
      </w:pPr>
      <w:r w:rsidRPr="004D257C">
        <w:rPr>
          <w:rFonts w:ascii="Open Sans Light" w:eastAsia="Open Sans Light" w:hAnsi="Open Sans Light" w:cs="Open Sans Light"/>
          <w:lang w:val="en-US"/>
        </w:rPr>
        <w:t xml:space="preserve">3. Docker publish </w:t>
      </w:r>
    </w:p>
    <w:p w14:paraId="582F342A" w14:textId="345D5EAC" w:rsidR="004D257C" w:rsidRP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  <w:lang w:val="en-US"/>
        </w:rPr>
      </w:pPr>
      <w:r w:rsidRPr="004D257C">
        <w:rPr>
          <w:rFonts w:ascii="Open Sans Light" w:eastAsia="Open Sans Light" w:hAnsi="Open Sans Light" w:cs="Open Sans Light"/>
          <w:lang w:val="en-US"/>
        </w:rPr>
        <w:t>4. Docker pull</w:t>
      </w:r>
    </w:p>
    <w:p w14:paraId="7D05AA86" w14:textId="059A8EBA" w:rsid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  <w:lang w:val="en-US"/>
        </w:rPr>
      </w:pPr>
      <w:r w:rsidRPr="004D257C">
        <w:rPr>
          <w:rFonts w:ascii="Open Sans Light" w:eastAsia="Open Sans Light" w:hAnsi="Open Sans Light" w:cs="Open Sans Light"/>
          <w:lang w:val="en-US"/>
        </w:rPr>
        <w:t>5. D</w:t>
      </w:r>
      <w:r>
        <w:rPr>
          <w:rFonts w:ascii="Open Sans Light" w:eastAsia="Open Sans Light" w:hAnsi="Open Sans Light" w:cs="Open Sans Light"/>
          <w:lang w:val="en-US"/>
        </w:rPr>
        <w:t>ocker run</w:t>
      </w:r>
    </w:p>
    <w:p w14:paraId="15623111" w14:textId="73011531" w:rsid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  <w:lang w:val="en-US"/>
        </w:rPr>
      </w:pPr>
    </w:p>
    <w:p w14:paraId="0B96E59A" w14:textId="09ECDF35" w:rsidR="004D257C" w:rsidRDefault="004D257C" w:rsidP="004D257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  <w:r w:rsidRPr="004D257C"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Configuración de un contenedor:</w:t>
      </w:r>
    </w:p>
    <w:p w14:paraId="5F3BB84A" w14:textId="77777777" w:rsidR="002432D3" w:rsidRDefault="002432D3" w:rsidP="004D257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</w:p>
    <w:p w14:paraId="02BD7378" w14:textId="65C1351E" w:rsid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4D257C">
        <w:rPr>
          <w:rFonts w:ascii="Open Sans Light" w:eastAsia="Open Sans Light" w:hAnsi="Open Sans Light" w:cs="Open Sans Light"/>
        </w:rPr>
        <w:t>Ventaja</w:t>
      </w:r>
      <w:r>
        <w:rPr>
          <w:rFonts w:ascii="Open Sans Light" w:eastAsia="Open Sans Light" w:hAnsi="Open Sans Light" w:cs="Open Sans Light"/>
        </w:rPr>
        <w:t>: configuración del sistema fácil y rápido, se puede desplegar nuestro código en menor tiempo, no necesitamos estar vinculados a requerimientos de infraestructura y nos ayuda a ejecutar la app en entornos aislados</w:t>
      </w:r>
      <w:r w:rsidR="004879A9">
        <w:rPr>
          <w:rFonts w:ascii="Open Sans Light" w:eastAsia="Open Sans Light" w:hAnsi="Open Sans Light" w:cs="Open Sans Light"/>
        </w:rPr>
        <w:t xml:space="preserve"> (independientes unos de otros)</w:t>
      </w:r>
      <w:r>
        <w:rPr>
          <w:rFonts w:ascii="Open Sans Light" w:eastAsia="Open Sans Light" w:hAnsi="Open Sans Light" w:cs="Open Sans Light"/>
        </w:rPr>
        <w:t>.</w:t>
      </w:r>
    </w:p>
    <w:p w14:paraId="401F9A30" w14:textId="176AF88F" w:rsidR="004879A9" w:rsidRDefault="004879A9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46F6577" w14:textId="77777777" w:rsidR="004879A9" w:rsidRDefault="004879A9" w:rsidP="004879A9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O R Q U E S T A D O R E S</w:t>
      </w:r>
    </w:p>
    <w:p w14:paraId="67F4A267" w14:textId="2CC485B3" w:rsidR="004879A9" w:rsidRDefault="004879A9" w:rsidP="004879A9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  <w:t>Administradores de contenedores</w:t>
      </w:r>
    </w:p>
    <w:p w14:paraId="0A49DFE6" w14:textId="77777777" w:rsidR="004879A9" w:rsidRDefault="004879A9" w:rsidP="004879A9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</w:p>
    <w:p w14:paraId="7DCE469C" w14:textId="55168E64" w:rsidR="004879A9" w:rsidRDefault="002432D3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El orquestador se encarga de administrar los servicios automatizados, el despliegue, comunicación y disponibilidad de nuestro software ejecutándose en el contenedor. Entre sus funciones más destacadas se tiene: </w:t>
      </w:r>
      <w:proofErr w:type="spellStart"/>
      <w:r>
        <w:rPr>
          <w:rFonts w:ascii="Open Sans Light" w:eastAsia="Open Sans Light" w:hAnsi="Open Sans Light" w:cs="Open Sans Light"/>
        </w:rPr>
        <w:t>autorreparación</w:t>
      </w:r>
      <w:proofErr w:type="spellEnd"/>
      <w:r>
        <w:rPr>
          <w:rFonts w:ascii="Open Sans Light" w:eastAsia="Open Sans Light" w:hAnsi="Open Sans Light" w:cs="Open Sans Light"/>
        </w:rPr>
        <w:t xml:space="preserve">, retroceso automático, </w:t>
      </w:r>
      <w:proofErr w:type="spellStart"/>
      <w:r>
        <w:rPr>
          <w:rFonts w:ascii="Open Sans Light" w:eastAsia="Open Sans Light" w:hAnsi="Open Sans Light" w:cs="Open Sans Light"/>
        </w:rPr>
        <w:t>autoescalado</w:t>
      </w:r>
      <w:proofErr w:type="spellEnd"/>
      <w:r>
        <w:rPr>
          <w:rFonts w:ascii="Open Sans Light" w:eastAsia="Open Sans Light" w:hAnsi="Open Sans Light" w:cs="Open Sans Light"/>
        </w:rPr>
        <w:t xml:space="preserve"> y balanceo de carga.</w:t>
      </w:r>
    </w:p>
    <w:p w14:paraId="5D616353" w14:textId="77777777" w:rsidR="002432D3" w:rsidRDefault="002432D3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0DCA4AA" w14:textId="77777777" w:rsidR="004879A9" w:rsidRPr="004D257C" w:rsidRDefault="004879A9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29C3BD2" w14:textId="77777777" w:rsidR="004D257C" w:rsidRPr="004D257C" w:rsidRDefault="004D257C" w:rsidP="004D257C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C00000"/>
          <w:highlight w:val="yellow"/>
        </w:rPr>
      </w:pPr>
    </w:p>
    <w:p w14:paraId="4A8777F4" w14:textId="77777777" w:rsidR="004D257C" w:rsidRPr="004D257C" w:rsidRDefault="004D257C" w:rsidP="004D257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0067F8D" w14:textId="77777777" w:rsidR="00A43608" w:rsidRPr="004D257C" w:rsidRDefault="00A43608" w:rsidP="00077EA8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51A25ACA" w14:textId="77777777" w:rsidR="00A43608" w:rsidRPr="004D257C" w:rsidRDefault="00A43608" w:rsidP="00077EA8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</w:p>
    <w:p w14:paraId="352C5B30" w14:textId="325B248E" w:rsidR="00D15053" w:rsidRPr="004D257C" w:rsidRDefault="00D15053" w:rsidP="00C12082"/>
    <w:p w14:paraId="4B802FF2" w14:textId="77777777" w:rsidR="00D15053" w:rsidRPr="004D257C" w:rsidRDefault="00D15053" w:rsidP="00C12082"/>
    <w:p w14:paraId="2C09BA0B" w14:textId="77777777" w:rsidR="00D15053" w:rsidRPr="004D257C" w:rsidRDefault="00D15053" w:rsidP="00C12082"/>
    <w:p w14:paraId="1CF85F29" w14:textId="77777777" w:rsidR="00D15053" w:rsidRPr="004D257C" w:rsidRDefault="00D15053" w:rsidP="00C12082"/>
    <w:p w14:paraId="3B9E4AD3" w14:textId="0C2DABDA" w:rsidR="002454DC" w:rsidRPr="004D257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01C33AD6" w14:textId="39B4DB91" w:rsidR="00107514" w:rsidRPr="004D257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A580984" w14:textId="4E71F481" w:rsidR="00107514" w:rsidRPr="004D257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04BDD3C1" w14:textId="01715342" w:rsidR="00107514" w:rsidRPr="004D257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393AAAB" w14:textId="03075BF6" w:rsidR="00107514" w:rsidRPr="004D257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C5F925B" w14:textId="097E8A6D" w:rsidR="00107514" w:rsidRPr="004D257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6912826" w14:textId="19BE2E9F" w:rsidR="00107514" w:rsidRPr="004D257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00F440F" w14:textId="54B2B310" w:rsidR="00107514" w:rsidRPr="004D257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68C4ED1" w14:textId="2FB8983F" w:rsidR="00107514" w:rsidRPr="004D257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EC35D4E" w14:textId="77777777" w:rsidR="00107514" w:rsidRPr="004D257C" w:rsidRDefault="00107514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10C365C" w14:textId="4D5AADE8" w:rsidR="002454DC" w:rsidRPr="004D257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sectPr w:rsidR="002454DC" w:rsidRPr="004D257C" w:rsidSect="00A2245D">
      <w:type w:val="continuous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F6163" w14:textId="77777777" w:rsidR="00593051" w:rsidRDefault="00593051" w:rsidP="00C73A4B">
      <w:r>
        <w:separator/>
      </w:r>
    </w:p>
  </w:endnote>
  <w:endnote w:type="continuationSeparator" w:id="0">
    <w:p w14:paraId="021EB2EC" w14:textId="77777777" w:rsidR="00593051" w:rsidRDefault="00593051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jdhani Semibold">
    <w:altName w:val="Rajdhani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jdhani">
    <w:altName w:val="Rajdhan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Rajdhani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593051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593051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34828" w14:textId="77777777" w:rsidR="00593051" w:rsidRDefault="00593051" w:rsidP="00C73A4B">
      <w:r>
        <w:separator/>
      </w:r>
    </w:p>
  </w:footnote>
  <w:footnote w:type="continuationSeparator" w:id="0">
    <w:p w14:paraId="7908DC76" w14:textId="77777777" w:rsidR="00593051" w:rsidRDefault="00593051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8D77E6"/>
    <w:multiLevelType w:val="hybridMultilevel"/>
    <w:tmpl w:val="265887FC"/>
    <w:lvl w:ilvl="0" w:tplc="550059C8">
      <w:start w:val="2"/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633643"/>
    <w:multiLevelType w:val="hybridMultilevel"/>
    <w:tmpl w:val="E758A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7EA0"/>
    <w:multiLevelType w:val="hybridMultilevel"/>
    <w:tmpl w:val="29D2E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B6552"/>
    <w:multiLevelType w:val="hybridMultilevel"/>
    <w:tmpl w:val="7E726234"/>
    <w:lvl w:ilvl="0" w:tplc="59268F64">
      <w:start w:val="6"/>
      <w:numFmt w:val="bullet"/>
      <w:lvlText w:val="-"/>
      <w:lvlJc w:val="left"/>
      <w:pPr>
        <w:ind w:left="1080" w:hanging="360"/>
      </w:pPr>
      <w:rPr>
        <w:rFonts w:ascii="Open Sans Light" w:eastAsia="Open Sans Light" w:hAnsi="Open Sans Light" w:cs="Open Sans Light" w:hint="default"/>
        <w:i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C05216"/>
    <w:multiLevelType w:val="hybridMultilevel"/>
    <w:tmpl w:val="251C10DA"/>
    <w:lvl w:ilvl="0" w:tplc="EBCEE91A">
      <w:start w:val="1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55E41"/>
    <w:multiLevelType w:val="hybridMultilevel"/>
    <w:tmpl w:val="452C0B2A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12AFA"/>
    <w:multiLevelType w:val="hybridMultilevel"/>
    <w:tmpl w:val="B4A8020A"/>
    <w:lvl w:ilvl="0" w:tplc="550059C8">
      <w:start w:val="2"/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F6C57"/>
    <w:multiLevelType w:val="hybridMultilevel"/>
    <w:tmpl w:val="4FCE0058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4089C"/>
    <w:multiLevelType w:val="hybridMultilevel"/>
    <w:tmpl w:val="CD18C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0718C"/>
    <w:multiLevelType w:val="hybridMultilevel"/>
    <w:tmpl w:val="93F6C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16"/>
  </w:num>
  <w:num w:numId="6">
    <w:abstractNumId w:val="6"/>
  </w:num>
  <w:num w:numId="7">
    <w:abstractNumId w:val="14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15"/>
  </w:num>
  <w:num w:numId="15">
    <w:abstractNumId w:val="9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040E52"/>
    <w:rsid w:val="00077EA8"/>
    <w:rsid w:val="00095EC7"/>
    <w:rsid w:val="000C136F"/>
    <w:rsid w:val="00107514"/>
    <w:rsid w:val="001252AF"/>
    <w:rsid w:val="00165A56"/>
    <w:rsid w:val="001C145F"/>
    <w:rsid w:val="001C23B6"/>
    <w:rsid w:val="001E6056"/>
    <w:rsid w:val="002432D3"/>
    <w:rsid w:val="002454DC"/>
    <w:rsid w:val="00294B87"/>
    <w:rsid w:val="002A7FE0"/>
    <w:rsid w:val="003C0E5C"/>
    <w:rsid w:val="003D1A98"/>
    <w:rsid w:val="003D2DD1"/>
    <w:rsid w:val="003E1AB4"/>
    <w:rsid w:val="003E4E57"/>
    <w:rsid w:val="00404E82"/>
    <w:rsid w:val="004723ED"/>
    <w:rsid w:val="0048054C"/>
    <w:rsid w:val="004879A9"/>
    <w:rsid w:val="004B1BDD"/>
    <w:rsid w:val="004D257C"/>
    <w:rsid w:val="004E5991"/>
    <w:rsid w:val="0057597B"/>
    <w:rsid w:val="00586374"/>
    <w:rsid w:val="00593051"/>
    <w:rsid w:val="005C78D8"/>
    <w:rsid w:val="005D5CAF"/>
    <w:rsid w:val="00696099"/>
    <w:rsid w:val="006A5E86"/>
    <w:rsid w:val="006B7D9D"/>
    <w:rsid w:val="006D4608"/>
    <w:rsid w:val="00732C3E"/>
    <w:rsid w:val="0076114A"/>
    <w:rsid w:val="00765F8F"/>
    <w:rsid w:val="0078057B"/>
    <w:rsid w:val="00785C56"/>
    <w:rsid w:val="007C615E"/>
    <w:rsid w:val="00852BAC"/>
    <w:rsid w:val="00881945"/>
    <w:rsid w:val="008E3693"/>
    <w:rsid w:val="00904E63"/>
    <w:rsid w:val="00912367"/>
    <w:rsid w:val="00934102"/>
    <w:rsid w:val="00934607"/>
    <w:rsid w:val="009431F7"/>
    <w:rsid w:val="00950538"/>
    <w:rsid w:val="0095590A"/>
    <w:rsid w:val="009923C9"/>
    <w:rsid w:val="00A2245D"/>
    <w:rsid w:val="00A43608"/>
    <w:rsid w:val="00A97196"/>
    <w:rsid w:val="00AA43D2"/>
    <w:rsid w:val="00AC458F"/>
    <w:rsid w:val="00AD06DF"/>
    <w:rsid w:val="00B7396B"/>
    <w:rsid w:val="00BA76F2"/>
    <w:rsid w:val="00C02EA1"/>
    <w:rsid w:val="00C12082"/>
    <w:rsid w:val="00C73A4B"/>
    <w:rsid w:val="00C81E64"/>
    <w:rsid w:val="00CA4EB5"/>
    <w:rsid w:val="00CB0E50"/>
    <w:rsid w:val="00CD7C88"/>
    <w:rsid w:val="00D15053"/>
    <w:rsid w:val="00D31332"/>
    <w:rsid w:val="00D36488"/>
    <w:rsid w:val="00D70596"/>
    <w:rsid w:val="00DC17F2"/>
    <w:rsid w:val="00E075C9"/>
    <w:rsid w:val="00E348FB"/>
    <w:rsid w:val="00EB751D"/>
    <w:rsid w:val="00ED1006"/>
    <w:rsid w:val="00EF09EC"/>
    <w:rsid w:val="00F02F90"/>
    <w:rsid w:val="00F45F99"/>
    <w:rsid w:val="00F676C9"/>
    <w:rsid w:val="00F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82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5</cp:revision>
  <dcterms:created xsi:type="dcterms:W3CDTF">2021-04-26T21:28:00Z</dcterms:created>
  <dcterms:modified xsi:type="dcterms:W3CDTF">2021-04-27T00:27:00Z</dcterms:modified>
</cp:coreProperties>
</file>